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4E" w:rsidRPr="00BB7B22" w:rsidRDefault="007B574E" w:rsidP="007B574E">
      <w:pPr>
        <w:widowControl/>
        <w:rPr>
          <w:rFonts w:eastAsia="方正大标宋简体"/>
          <w:color w:val="000000"/>
          <w:kern w:val="0"/>
          <w:sz w:val="42"/>
          <w:szCs w:val="42"/>
        </w:rPr>
      </w:pPr>
      <w:r w:rsidRPr="00BB7B22">
        <w:rPr>
          <w:rFonts w:eastAsia="方正大标宋简体" w:hint="eastAsia"/>
          <w:color w:val="000000"/>
          <w:kern w:val="0"/>
          <w:sz w:val="42"/>
          <w:szCs w:val="42"/>
        </w:rPr>
        <w:t>附件</w:t>
      </w:r>
      <w:r w:rsidRPr="00BB7B22">
        <w:rPr>
          <w:rFonts w:eastAsia="方正大标宋简体" w:hint="eastAsia"/>
          <w:color w:val="000000"/>
          <w:kern w:val="0"/>
          <w:sz w:val="42"/>
          <w:szCs w:val="42"/>
        </w:rPr>
        <w:t>5</w:t>
      </w:r>
    </w:p>
    <w:p w:rsidR="007B574E" w:rsidRPr="00B611A9" w:rsidRDefault="007B574E" w:rsidP="007B574E">
      <w:pPr>
        <w:jc w:val="center"/>
        <w:rPr>
          <w:sz w:val="44"/>
          <w:szCs w:val="44"/>
        </w:rPr>
      </w:pPr>
    </w:p>
    <w:p w:rsidR="007B574E" w:rsidRPr="00662710" w:rsidRDefault="007B574E" w:rsidP="007B574E">
      <w:pPr>
        <w:jc w:val="center"/>
        <w:rPr>
          <w:rFonts w:eastAsia="方正大标宋简体"/>
          <w:bCs/>
          <w:kern w:val="0"/>
          <w:sz w:val="42"/>
          <w:szCs w:val="42"/>
        </w:rPr>
      </w:pPr>
      <w:r w:rsidRPr="00662710">
        <w:rPr>
          <w:rFonts w:eastAsia="方正大标宋简体" w:hint="eastAsia"/>
          <w:bCs/>
          <w:kern w:val="0"/>
          <w:sz w:val="42"/>
          <w:szCs w:val="42"/>
        </w:rPr>
        <w:t>上海期货交易所套期保值交易管理办法</w:t>
      </w:r>
    </w:p>
    <w:p w:rsidR="007B574E" w:rsidRPr="00662710" w:rsidRDefault="007B574E" w:rsidP="007B574E">
      <w:pPr>
        <w:jc w:val="center"/>
        <w:rPr>
          <w:rFonts w:eastAsia="方正大标宋简体"/>
          <w:bCs/>
          <w:kern w:val="0"/>
          <w:sz w:val="42"/>
          <w:szCs w:val="42"/>
        </w:rPr>
      </w:pPr>
      <w:r w:rsidRPr="00662710">
        <w:rPr>
          <w:rFonts w:eastAsia="方正大标宋简体" w:hint="eastAsia"/>
          <w:bCs/>
          <w:kern w:val="0"/>
          <w:sz w:val="42"/>
          <w:szCs w:val="42"/>
        </w:rPr>
        <w:t>（征求意见稿）</w:t>
      </w:r>
    </w:p>
    <w:p w:rsidR="007B574E" w:rsidRPr="00B611A9" w:rsidRDefault="007B574E" w:rsidP="007B574E">
      <w:pPr>
        <w:autoSpaceDE w:val="0"/>
        <w:autoSpaceDN w:val="0"/>
        <w:adjustRightInd w:val="0"/>
        <w:jc w:val="center"/>
        <w:rPr>
          <w:rFonts w:ascii="仿宋_GB2312" w:eastAsia="仿宋_GB2312" w:cs="仿宋_GB2312"/>
          <w:b/>
          <w:bCs/>
          <w:spacing w:val="-20"/>
          <w:kern w:val="0"/>
          <w:sz w:val="36"/>
          <w:szCs w:val="36"/>
        </w:rPr>
      </w:pPr>
    </w:p>
    <w:p w:rsidR="007B574E" w:rsidRPr="003A15A9" w:rsidRDefault="007B574E" w:rsidP="007B574E">
      <w:pPr>
        <w:autoSpaceDE w:val="0"/>
        <w:autoSpaceDN w:val="0"/>
        <w:adjustRightInd w:val="0"/>
        <w:jc w:val="center"/>
        <w:rPr>
          <w:rFonts w:eastAsia="方正黑体简体"/>
          <w:bCs/>
          <w:kern w:val="0"/>
          <w:sz w:val="30"/>
          <w:szCs w:val="30"/>
        </w:rPr>
      </w:pPr>
      <w:r w:rsidRPr="003A15A9">
        <w:rPr>
          <w:rFonts w:eastAsia="方正黑体简体"/>
          <w:bCs/>
          <w:kern w:val="0"/>
          <w:sz w:val="30"/>
          <w:szCs w:val="30"/>
        </w:rPr>
        <w:t>第一章</w:t>
      </w:r>
      <w:r w:rsidRPr="003A15A9">
        <w:rPr>
          <w:rFonts w:eastAsia="方正黑体简体" w:hint="eastAsia"/>
          <w:bCs/>
          <w:kern w:val="0"/>
          <w:sz w:val="30"/>
          <w:szCs w:val="30"/>
        </w:rPr>
        <w:t xml:space="preserve">  </w:t>
      </w:r>
      <w:r w:rsidRPr="003A15A9">
        <w:rPr>
          <w:rFonts w:eastAsia="方正黑体简体"/>
          <w:bCs/>
          <w:kern w:val="0"/>
          <w:sz w:val="30"/>
          <w:szCs w:val="30"/>
        </w:rPr>
        <w:t>总</w:t>
      </w:r>
      <w:r w:rsidRPr="003A15A9">
        <w:rPr>
          <w:rFonts w:eastAsia="方正黑体简体" w:hint="eastAsia"/>
          <w:bCs/>
          <w:kern w:val="0"/>
          <w:sz w:val="30"/>
          <w:szCs w:val="30"/>
        </w:rPr>
        <w:t xml:space="preserve">  </w:t>
      </w:r>
      <w:r w:rsidRPr="003A15A9">
        <w:rPr>
          <w:rFonts w:eastAsia="方正黑体简体"/>
          <w:bCs/>
          <w:kern w:val="0"/>
          <w:sz w:val="30"/>
          <w:szCs w:val="30"/>
        </w:rPr>
        <w:t>则</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第一条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为充分发挥期货市场的套期保值功能，促进期货市场的规范发展，根据《上海期货交易所交易规则》等有关规定，制定本办法。</w:t>
      </w:r>
    </w:p>
    <w:p w:rsidR="007B574E" w:rsidRPr="00971010" w:rsidRDefault="007B574E" w:rsidP="007B574E">
      <w:pPr>
        <w:spacing w:line="520" w:lineRule="exact"/>
        <w:ind w:firstLineChars="200" w:firstLine="600"/>
        <w:rPr>
          <w:rFonts w:eastAsia="方正仿宋简体"/>
          <w:color w:val="000000"/>
          <w:sz w:val="30"/>
          <w:szCs w:val="30"/>
        </w:rPr>
      </w:pPr>
      <w:r w:rsidRPr="00971010">
        <w:rPr>
          <w:rFonts w:eastAsia="方正仿宋简体"/>
          <w:color w:val="000000"/>
          <w:sz w:val="30"/>
          <w:szCs w:val="30"/>
        </w:rPr>
        <w:t>第二条</w:t>
      </w:r>
      <w:r w:rsidRPr="00971010">
        <w:rPr>
          <w:rFonts w:eastAsia="方正仿宋简体"/>
          <w:color w:val="000000"/>
          <w:sz w:val="30"/>
          <w:szCs w:val="30"/>
        </w:rPr>
        <w:t xml:space="preserve"> </w:t>
      </w:r>
      <w:r>
        <w:rPr>
          <w:rFonts w:eastAsia="方正仿宋简体" w:hint="eastAsia"/>
          <w:color w:val="000000"/>
          <w:sz w:val="30"/>
          <w:szCs w:val="30"/>
        </w:rPr>
        <w:t xml:space="preserve"> </w:t>
      </w:r>
      <w:r w:rsidRPr="00971010">
        <w:rPr>
          <w:rFonts w:eastAsia="方正仿宋简体"/>
          <w:color w:val="000000"/>
          <w:sz w:val="30"/>
          <w:szCs w:val="30"/>
        </w:rPr>
        <w:t>套期保值交易头寸分为一般月份套期保值交易头寸和临近交割月份套期保值交易头寸。</w:t>
      </w:r>
    </w:p>
    <w:p w:rsidR="007B574E" w:rsidRPr="00971010" w:rsidRDefault="007B574E" w:rsidP="007B574E">
      <w:pPr>
        <w:spacing w:line="520" w:lineRule="exact"/>
        <w:ind w:firstLineChars="200" w:firstLine="600"/>
        <w:rPr>
          <w:rFonts w:eastAsia="方正仿宋简体"/>
          <w:color w:val="000000"/>
          <w:sz w:val="30"/>
          <w:szCs w:val="30"/>
        </w:rPr>
      </w:pPr>
      <w:r w:rsidRPr="00971010">
        <w:rPr>
          <w:rFonts w:eastAsia="方正仿宋简体"/>
          <w:color w:val="000000"/>
          <w:sz w:val="30"/>
          <w:szCs w:val="30"/>
        </w:rPr>
        <w:t>铜、铝、锌、铅、</w:t>
      </w:r>
      <w:bookmarkStart w:id="0" w:name="OLE_LINK405"/>
      <w:bookmarkStart w:id="1" w:name="OLE_LINK406"/>
      <w:r w:rsidRPr="00971010">
        <w:rPr>
          <w:rFonts w:eastAsia="方正仿宋简体"/>
          <w:b/>
          <w:color w:val="000000"/>
          <w:sz w:val="30"/>
          <w:szCs w:val="30"/>
          <w:shd w:val="clear" w:color="auto" w:fill="BFBFBF"/>
        </w:rPr>
        <w:t>镍、锡、</w:t>
      </w:r>
      <w:bookmarkEnd w:id="0"/>
      <w:bookmarkEnd w:id="1"/>
      <w:r w:rsidRPr="00971010">
        <w:rPr>
          <w:rFonts w:eastAsia="方正仿宋简体"/>
          <w:color w:val="000000"/>
          <w:sz w:val="30"/>
          <w:szCs w:val="30"/>
        </w:rPr>
        <w:t>螺纹钢、线材、热轧卷板、黄金、白银、天然橡胶和石油沥青（以下简称沥青）套期保值交易头寸分为一般月份（本办法指合约挂牌至交割月前第二月的最后一个交易日）套期保值交易头寸（以下简称</w:t>
      </w:r>
      <w:r w:rsidRPr="00971010">
        <w:rPr>
          <w:rFonts w:eastAsia="方正仿宋简体"/>
          <w:color w:val="000000"/>
          <w:sz w:val="30"/>
          <w:szCs w:val="30"/>
        </w:rPr>
        <w:t>“</w:t>
      </w:r>
      <w:r w:rsidRPr="00971010">
        <w:rPr>
          <w:rFonts w:eastAsia="方正仿宋简体"/>
          <w:color w:val="000000"/>
          <w:sz w:val="30"/>
          <w:szCs w:val="30"/>
        </w:rPr>
        <w:t>一般月份套期保值交易头寸</w:t>
      </w:r>
      <w:r w:rsidRPr="00971010">
        <w:rPr>
          <w:rFonts w:eastAsia="方正仿宋简体"/>
          <w:color w:val="000000"/>
          <w:sz w:val="30"/>
          <w:szCs w:val="30"/>
        </w:rPr>
        <w:t>”</w:t>
      </w:r>
      <w:r w:rsidRPr="00971010">
        <w:rPr>
          <w:rFonts w:eastAsia="方正仿宋简体"/>
          <w:color w:val="000000"/>
          <w:sz w:val="30"/>
          <w:szCs w:val="30"/>
        </w:rPr>
        <w:t>）和临近交割月份（本办法指交割月前第一月和交割月份）套期保值交易头寸（以下简称</w:t>
      </w:r>
      <w:r w:rsidRPr="00971010">
        <w:rPr>
          <w:rFonts w:eastAsia="方正仿宋简体"/>
          <w:color w:val="000000"/>
          <w:sz w:val="30"/>
          <w:szCs w:val="30"/>
        </w:rPr>
        <w:t>“</w:t>
      </w:r>
      <w:r w:rsidRPr="00971010">
        <w:rPr>
          <w:rFonts w:eastAsia="方正仿宋简体"/>
          <w:color w:val="000000"/>
          <w:sz w:val="30"/>
          <w:szCs w:val="30"/>
        </w:rPr>
        <w:t>临近交割月份套期保值交易头寸</w:t>
      </w:r>
      <w:r w:rsidRPr="00971010">
        <w:rPr>
          <w:rFonts w:eastAsia="方正仿宋简体"/>
          <w:color w:val="000000"/>
          <w:sz w:val="30"/>
          <w:szCs w:val="30"/>
        </w:rPr>
        <w:t>”</w:t>
      </w:r>
      <w:r w:rsidRPr="00971010">
        <w:rPr>
          <w:rFonts w:eastAsia="方正仿宋简体"/>
          <w:color w:val="000000"/>
          <w:sz w:val="30"/>
          <w:szCs w:val="30"/>
        </w:rPr>
        <w:t>）。</w:t>
      </w:r>
    </w:p>
    <w:p w:rsidR="007B574E" w:rsidRPr="00971010" w:rsidRDefault="007B574E" w:rsidP="007B574E">
      <w:pPr>
        <w:spacing w:line="520" w:lineRule="exact"/>
        <w:ind w:firstLineChars="200" w:firstLine="600"/>
        <w:rPr>
          <w:rFonts w:eastAsia="方正仿宋简体"/>
          <w:color w:val="000000"/>
          <w:sz w:val="30"/>
          <w:szCs w:val="30"/>
        </w:rPr>
      </w:pPr>
      <w:r w:rsidRPr="00971010">
        <w:rPr>
          <w:rFonts w:eastAsia="方正仿宋简体"/>
          <w:color w:val="000000"/>
          <w:sz w:val="30"/>
          <w:szCs w:val="30"/>
        </w:rPr>
        <w:t>燃料油套期保值交易头寸分为一般月份（本办法指合约挂牌至交割月前第三月的最后一个交易日）套期保值交易头寸（以下简称</w:t>
      </w:r>
      <w:r w:rsidRPr="00971010">
        <w:rPr>
          <w:rFonts w:eastAsia="方正仿宋简体"/>
          <w:color w:val="000000"/>
          <w:sz w:val="30"/>
          <w:szCs w:val="30"/>
        </w:rPr>
        <w:t>“</w:t>
      </w:r>
      <w:r w:rsidRPr="00971010">
        <w:rPr>
          <w:rFonts w:eastAsia="方正仿宋简体"/>
          <w:color w:val="000000"/>
          <w:sz w:val="30"/>
          <w:szCs w:val="30"/>
        </w:rPr>
        <w:t>一般月份套期保值交易头寸</w:t>
      </w:r>
      <w:r w:rsidRPr="00971010">
        <w:rPr>
          <w:rFonts w:eastAsia="方正仿宋简体"/>
          <w:color w:val="000000"/>
          <w:sz w:val="30"/>
          <w:szCs w:val="30"/>
        </w:rPr>
        <w:t>”</w:t>
      </w:r>
      <w:r w:rsidRPr="00971010">
        <w:rPr>
          <w:rFonts w:eastAsia="方正仿宋简体"/>
          <w:color w:val="000000"/>
          <w:sz w:val="30"/>
          <w:szCs w:val="30"/>
        </w:rPr>
        <w:t>）和临近交割月份（本办法指交割月前第二月和交割月前第一月）套期保值交易头寸（以下简称</w:t>
      </w:r>
      <w:r w:rsidRPr="00971010">
        <w:rPr>
          <w:rFonts w:eastAsia="方正仿宋简体"/>
          <w:color w:val="000000"/>
          <w:sz w:val="30"/>
          <w:szCs w:val="30"/>
        </w:rPr>
        <w:t>“</w:t>
      </w:r>
      <w:r w:rsidRPr="00971010">
        <w:rPr>
          <w:rFonts w:eastAsia="方正仿宋简体"/>
          <w:color w:val="000000"/>
          <w:sz w:val="30"/>
          <w:szCs w:val="30"/>
        </w:rPr>
        <w:t>临近交割月份套期保值交易头寸</w:t>
      </w:r>
      <w:r w:rsidRPr="00971010">
        <w:rPr>
          <w:rFonts w:eastAsia="方正仿宋简体"/>
          <w:color w:val="000000"/>
          <w:sz w:val="30"/>
          <w:szCs w:val="30"/>
        </w:rPr>
        <w:t>”</w:t>
      </w:r>
      <w:r w:rsidRPr="00971010">
        <w:rPr>
          <w:rFonts w:eastAsia="方正仿宋简体"/>
          <w:color w:val="000000"/>
          <w:sz w:val="30"/>
          <w:szCs w:val="30"/>
        </w:rPr>
        <w:t>）。</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第三条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会员或客户在上海期货交易所（以下简称</w:t>
      </w:r>
      <w:r w:rsidRPr="00971010">
        <w:rPr>
          <w:rFonts w:eastAsia="方正仿宋简体"/>
          <w:kern w:val="0"/>
          <w:sz w:val="30"/>
          <w:szCs w:val="30"/>
        </w:rPr>
        <w:t>“</w:t>
      </w:r>
      <w:r w:rsidRPr="00971010">
        <w:rPr>
          <w:rFonts w:eastAsia="方正仿宋简体"/>
          <w:kern w:val="0"/>
          <w:sz w:val="30"/>
          <w:szCs w:val="30"/>
        </w:rPr>
        <w:t>交易所</w:t>
      </w:r>
      <w:r w:rsidRPr="00971010">
        <w:rPr>
          <w:rFonts w:eastAsia="方正仿宋简体"/>
          <w:kern w:val="0"/>
          <w:sz w:val="30"/>
          <w:szCs w:val="30"/>
        </w:rPr>
        <w:t>”</w:t>
      </w:r>
      <w:r w:rsidRPr="00971010">
        <w:rPr>
          <w:rFonts w:eastAsia="方正仿宋简体"/>
          <w:kern w:val="0"/>
          <w:sz w:val="30"/>
          <w:szCs w:val="30"/>
        </w:rPr>
        <w:t>）从事套期保值业务，应当遵守本办法。</w:t>
      </w:r>
    </w:p>
    <w:p w:rsidR="007B574E" w:rsidRPr="00971010" w:rsidRDefault="007B574E" w:rsidP="007B574E">
      <w:pPr>
        <w:spacing w:line="520" w:lineRule="exact"/>
        <w:ind w:firstLineChars="200" w:firstLine="600"/>
        <w:rPr>
          <w:rFonts w:eastAsia="方正仿宋简体"/>
          <w:sz w:val="30"/>
          <w:szCs w:val="30"/>
        </w:rPr>
      </w:pPr>
    </w:p>
    <w:p w:rsidR="007B574E" w:rsidRPr="003A15A9" w:rsidRDefault="007B574E" w:rsidP="007B574E">
      <w:pPr>
        <w:autoSpaceDE w:val="0"/>
        <w:autoSpaceDN w:val="0"/>
        <w:adjustRightInd w:val="0"/>
        <w:jc w:val="center"/>
        <w:rPr>
          <w:rFonts w:eastAsia="方正黑体简体"/>
          <w:bCs/>
          <w:kern w:val="0"/>
          <w:sz w:val="30"/>
          <w:szCs w:val="30"/>
        </w:rPr>
      </w:pPr>
      <w:r w:rsidRPr="003A15A9">
        <w:rPr>
          <w:rFonts w:eastAsia="方正黑体简体"/>
          <w:bCs/>
          <w:kern w:val="0"/>
          <w:sz w:val="30"/>
          <w:szCs w:val="30"/>
        </w:rPr>
        <w:t>第二章</w:t>
      </w:r>
      <w:r w:rsidRPr="003A15A9">
        <w:rPr>
          <w:rFonts w:eastAsia="方正黑体简体" w:hint="eastAsia"/>
          <w:bCs/>
          <w:kern w:val="0"/>
          <w:sz w:val="30"/>
          <w:szCs w:val="30"/>
        </w:rPr>
        <w:t xml:space="preserve">  </w:t>
      </w:r>
      <w:r w:rsidRPr="003A15A9">
        <w:rPr>
          <w:rFonts w:eastAsia="方正黑体简体"/>
          <w:bCs/>
          <w:kern w:val="0"/>
          <w:sz w:val="30"/>
          <w:szCs w:val="30"/>
        </w:rPr>
        <w:t>一般月份套期保值交易头寸的申请与审批</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lastRenderedPageBreak/>
        <w:t>第四条</w:t>
      </w:r>
      <w:r>
        <w:rPr>
          <w:rFonts w:eastAsia="方正仿宋简体" w:hint="eastAsia"/>
          <w:kern w:val="0"/>
          <w:sz w:val="30"/>
          <w:szCs w:val="30"/>
        </w:rPr>
        <w:t xml:space="preserve">  </w:t>
      </w:r>
      <w:r w:rsidRPr="00971010">
        <w:rPr>
          <w:rFonts w:eastAsia="方正仿宋简体"/>
          <w:kern w:val="0"/>
          <w:sz w:val="30"/>
          <w:szCs w:val="30"/>
        </w:rPr>
        <w:t>各品种期货一般月份套期保值交易头寸实行审批制。一般月份套期保值交易分为一般月份买入套期保值交易和一般月份卖出套期保值交易。</w:t>
      </w:r>
    </w:p>
    <w:p w:rsidR="007B574E" w:rsidRPr="00971010" w:rsidRDefault="007B574E" w:rsidP="007B574E">
      <w:pPr>
        <w:autoSpaceDE w:val="0"/>
        <w:autoSpaceDN w:val="0"/>
        <w:adjustRightInd w:val="0"/>
        <w:snapToGri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第五条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需进行一般月份套期保值交易的客户应当向其开户的期货公司会员申报，期货公司会员进行审核后，按本办法向交易所办理申报手续</w:t>
      </w:r>
      <w:r w:rsidRPr="00971010">
        <w:rPr>
          <w:rFonts w:eastAsia="方正仿宋简体"/>
          <w:kern w:val="0"/>
          <w:sz w:val="30"/>
          <w:szCs w:val="30"/>
        </w:rPr>
        <w:t>;</w:t>
      </w:r>
      <w:r w:rsidRPr="00971010">
        <w:rPr>
          <w:rFonts w:eastAsia="方正仿宋简体"/>
          <w:kern w:val="0"/>
          <w:sz w:val="30"/>
          <w:szCs w:val="30"/>
        </w:rPr>
        <w:t>非期货公司会员直接向交易所办理申报手续。</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第六条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申请一般月份套期保值交易头寸的非期货公司会员或客户应当具备与套期保值交易品种相关的生产经营资格。</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第七条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申请一般月份套期保值交易头寸的会员或客户，应当填写《上海期货交易所一般月份套期保值交易头寸申请（审批）表》，并提交下列证明材料</w:t>
      </w:r>
      <w:r>
        <w:rPr>
          <w:rFonts w:eastAsia="方正仿宋简体" w:hint="eastAsia"/>
          <w:kern w:val="0"/>
          <w:sz w:val="30"/>
          <w:szCs w:val="30"/>
        </w:rPr>
        <w:t>：</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（一）企业营业执照副本复印件</w:t>
      </w:r>
      <w:r>
        <w:rPr>
          <w:rFonts w:eastAsia="方正仿宋简体" w:hint="eastAsia"/>
          <w:kern w:val="0"/>
          <w:sz w:val="30"/>
          <w:szCs w:val="30"/>
        </w:rPr>
        <w:t>；</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shd w:val="clear" w:color="auto" w:fill="C0C0C0"/>
        </w:rPr>
      </w:pPr>
      <w:r w:rsidRPr="00971010">
        <w:rPr>
          <w:rFonts w:eastAsia="方正仿宋简体"/>
          <w:kern w:val="0"/>
          <w:sz w:val="30"/>
          <w:szCs w:val="30"/>
        </w:rPr>
        <w:t>（二）上一年度现货经营业绩；</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（三）当年或下一年度现货经营计划；与申请套期保值交易头寸相对应的购销合同或其他有效凭证</w:t>
      </w:r>
      <w:r>
        <w:rPr>
          <w:rFonts w:eastAsia="方正仿宋简体" w:hint="eastAsia"/>
          <w:kern w:val="0"/>
          <w:sz w:val="30"/>
          <w:szCs w:val="30"/>
        </w:rPr>
        <w:t>；</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（四）套期保值交易方案（主要内容包括风险来源分析、保值目标、预期的交割或平仓的数量）；</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（五）交易所要求的其他证明材料。</w:t>
      </w:r>
    </w:p>
    <w:p w:rsidR="007B574E" w:rsidRPr="00971010" w:rsidRDefault="007B574E" w:rsidP="007B574E">
      <w:pPr>
        <w:spacing w:line="520" w:lineRule="exact"/>
        <w:ind w:firstLineChars="200" w:firstLine="600"/>
        <w:rPr>
          <w:rFonts w:eastAsia="方正仿宋简体"/>
          <w:color w:val="000000"/>
          <w:sz w:val="30"/>
          <w:szCs w:val="30"/>
        </w:rPr>
      </w:pPr>
      <w:r w:rsidRPr="00971010">
        <w:rPr>
          <w:rFonts w:eastAsia="方正仿宋简体"/>
          <w:color w:val="000000"/>
          <w:sz w:val="30"/>
          <w:szCs w:val="30"/>
        </w:rPr>
        <w:t>第八条</w:t>
      </w:r>
      <w:r w:rsidRPr="00971010">
        <w:rPr>
          <w:rFonts w:eastAsia="方正仿宋简体"/>
          <w:color w:val="000000"/>
          <w:sz w:val="30"/>
          <w:szCs w:val="30"/>
        </w:rPr>
        <w:t xml:space="preserve"> </w:t>
      </w:r>
      <w:r>
        <w:rPr>
          <w:rFonts w:eastAsia="方正仿宋简体" w:hint="eastAsia"/>
          <w:color w:val="000000"/>
          <w:sz w:val="30"/>
          <w:szCs w:val="30"/>
        </w:rPr>
        <w:t xml:space="preserve"> </w:t>
      </w:r>
      <w:r w:rsidRPr="00971010">
        <w:rPr>
          <w:rFonts w:eastAsia="方正仿宋简体"/>
          <w:color w:val="000000"/>
          <w:sz w:val="30"/>
          <w:szCs w:val="30"/>
        </w:rPr>
        <w:t>铜、铝、锌、铅、</w:t>
      </w:r>
      <w:r w:rsidRPr="00971010">
        <w:rPr>
          <w:rFonts w:eastAsia="方正仿宋简体"/>
          <w:b/>
          <w:color w:val="000000"/>
          <w:sz w:val="30"/>
          <w:szCs w:val="30"/>
          <w:shd w:val="clear" w:color="auto" w:fill="BFBFBF"/>
        </w:rPr>
        <w:t>镍、锡、</w:t>
      </w:r>
      <w:r w:rsidRPr="00971010">
        <w:rPr>
          <w:rFonts w:eastAsia="方正仿宋简体"/>
          <w:color w:val="000000"/>
          <w:sz w:val="30"/>
          <w:szCs w:val="30"/>
        </w:rPr>
        <w:t>螺纹钢、线材、热轧卷板、黄金、白银、天然橡胶和沥青一般月份套期保值交易头寸的申请应当在该套期保值所涉合约交割月前第二月的最后一个交易日之前提出，逾期交易所不再受理该合约一般月份套期保值交易头寸的申请。会员或客户可以一次申请多个合约的一般月份套期保值交易头寸。</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第九条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燃料油一般月份套期保值交易头寸的申请应当在该套期保值所涉合约交割月前第三月的最后一个交易日之前提出，逾期交易所不再受理该合约一般月份套期保值交易头寸的申请。会员或客户可以一次申请多个合约的一般月份套期保值交易头寸。</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lastRenderedPageBreak/>
        <w:t>第十条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7B574E" w:rsidRPr="00971010" w:rsidRDefault="007B574E" w:rsidP="007B574E">
      <w:pPr>
        <w:autoSpaceDE w:val="0"/>
        <w:autoSpaceDN w:val="0"/>
        <w:adjustRightInd w:val="0"/>
        <w:spacing w:line="520" w:lineRule="exact"/>
        <w:ind w:firstLineChars="200" w:firstLine="522"/>
        <w:rPr>
          <w:rFonts w:eastAsia="方正仿宋简体"/>
          <w:b/>
          <w:bCs/>
          <w:spacing w:val="-20"/>
          <w:kern w:val="0"/>
          <w:sz w:val="30"/>
          <w:szCs w:val="30"/>
        </w:rPr>
      </w:pPr>
    </w:p>
    <w:p w:rsidR="007B574E" w:rsidRPr="003A15A9" w:rsidRDefault="007B574E" w:rsidP="007B574E">
      <w:pPr>
        <w:autoSpaceDE w:val="0"/>
        <w:autoSpaceDN w:val="0"/>
        <w:adjustRightInd w:val="0"/>
        <w:jc w:val="center"/>
        <w:rPr>
          <w:rFonts w:eastAsia="方正黑体简体"/>
          <w:bCs/>
          <w:kern w:val="0"/>
          <w:sz w:val="30"/>
          <w:szCs w:val="30"/>
        </w:rPr>
      </w:pPr>
      <w:r w:rsidRPr="003A15A9">
        <w:rPr>
          <w:rFonts w:eastAsia="方正黑体简体"/>
          <w:bCs/>
          <w:kern w:val="0"/>
          <w:sz w:val="30"/>
          <w:szCs w:val="30"/>
        </w:rPr>
        <w:t>第三章</w:t>
      </w:r>
      <w:r w:rsidRPr="003A15A9">
        <w:rPr>
          <w:rFonts w:eastAsia="方正黑体简体" w:hint="eastAsia"/>
          <w:bCs/>
          <w:kern w:val="0"/>
          <w:sz w:val="30"/>
          <w:szCs w:val="30"/>
        </w:rPr>
        <w:t xml:space="preserve">  </w:t>
      </w:r>
      <w:r w:rsidRPr="003A15A9">
        <w:rPr>
          <w:rFonts w:eastAsia="方正黑体简体"/>
          <w:bCs/>
          <w:kern w:val="0"/>
          <w:sz w:val="30"/>
          <w:szCs w:val="30"/>
        </w:rPr>
        <w:t>临近交割月份套期保值交易头寸的申请与审批</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第十一条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临近交割月份套期保值交易头寸实行审批制。临近交割月份套期保值交易分为临近交割月份买入套期保值交易和临近交割月份卖出套期保值交易。</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第十二条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需进行临近交割月份套期保值交易的客户应当向其开户的期货公司会员申报，由期货公司会员进行审核后，按本办法向交易所办理申报手续；非期货公司会员直接向交易所办理申报手续。</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第十三条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申请临近交割月份套期保值交易头寸的会员或客户，应当填写《上海期货交易所临近交割月份套期保值交易头寸申请（审批）表》，并提交以下证明材料</w:t>
      </w:r>
      <w:r>
        <w:rPr>
          <w:rFonts w:eastAsia="方正仿宋简体" w:hint="eastAsia"/>
          <w:kern w:val="0"/>
          <w:sz w:val="30"/>
          <w:szCs w:val="30"/>
        </w:rPr>
        <w:t>：</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
        <w:gridCol w:w="1479"/>
        <w:gridCol w:w="6650"/>
      </w:tblGrid>
      <w:tr w:rsidR="007B574E" w:rsidRPr="003A15A9" w:rsidTr="00EA5931">
        <w:trPr>
          <w:trHeight w:val="930"/>
        </w:trPr>
        <w:tc>
          <w:tcPr>
            <w:tcW w:w="516" w:type="pct"/>
            <w:vMerge w:val="restart"/>
            <w:shd w:val="clear" w:color="auto" w:fill="auto"/>
            <w:noWrap/>
            <w:textDirection w:val="tbRlV"/>
            <w:vAlign w:val="center"/>
          </w:tcPr>
          <w:p w:rsidR="007B574E" w:rsidRPr="003A15A9" w:rsidRDefault="007B574E" w:rsidP="00EA5931">
            <w:pPr>
              <w:widowControl/>
              <w:spacing w:before="100" w:beforeAutospacing="1" w:after="100" w:afterAutospacing="1" w:line="480" w:lineRule="exact"/>
              <w:ind w:left="113" w:right="113"/>
              <w:jc w:val="center"/>
              <w:rPr>
                <w:rFonts w:eastAsia="方正仿宋简体"/>
                <w:kern w:val="0"/>
                <w:sz w:val="30"/>
                <w:szCs w:val="30"/>
              </w:rPr>
            </w:pPr>
            <w:r w:rsidRPr="003A15A9">
              <w:rPr>
                <w:rFonts w:eastAsia="方正仿宋简体"/>
                <w:kern w:val="0"/>
                <w:sz w:val="30"/>
                <w:szCs w:val="30"/>
              </w:rPr>
              <w:t>客</w:t>
            </w:r>
            <w:r w:rsidRPr="003A15A9">
              <w:rPr>
                <w:rFonts w:eastAsia="方正仿宋简体"/>
                <w:kern w:val="0"/>
                <w:sz w:val="30"/>
                <w:szCs w:val="30"/>
              </w:rPr>
              <w:t xml:space="preserve">  </w:t>
            </w:r>
            <w:r w:rsidRPr="003A15A9">
              <w:rPr>
                <w:rFonts w:eastAsia="方正仿宋简体"/>
                <w:kern w:val="0"/>
                <w:sz w:val="30"/>
                <w:szCs w:val="30"/>
              </w:rPr>
              <w:t>户</w:t>
            </w:r>
            <w:r w:rsidRPr="003A15A9">
              <w:rPr>
                <w:rFonts w:eastAsia="方正仿宋简体"/>
                <w:kern w:val="0"/>
                <w:sz w:val="30"/>
                <w:szCs w:val="30"/>
              </w:rPr>
              <w:t xml:space="preserve">  </w:t>
            </w:r>
            <w:r w:rsidRPr="003A15A9">
              <w:rPr>
                <w:rFonts w:eastAsia="方正仿宋简体"/>
                <w:kern w:val="0"/>
                <w:sz w:val="30"/>
                <w:szCs w:val="30"/>
              </w:rPr>
              <w:t>性</w:t>
            </w:r>
            <w:r w:rsidRPr="003A15A9">
              <w:rPr>
                <w:rFonts w:eastAsia="方正仿宋简体"/>
                <w:kern w:val="0"/>
                <w:sz w:val="30"/>
                <w:szCs w:val="30"/>
              </w:rPr>
              <w:t xml:space="preserve">  </w:t>
            </w:r>
            <w:r w:rsidRPr="003A15A9">
              <w:rPr>
                <w:rFonts w:eastAsia="方正仿宋简体"/>
                <w:kern w:val="0"/>
                <w:sz w:val="30"/>
                <w:szCs w:val="30"/>
              </w:rPr>
              <w:t>质</w:t>
            </w:r>
          </w:p>
        </w:tc>
        <w:tc>
          <w:tcPr>
            <w:tcW w:w="816" w:type="pct"/>
            <w:noWrap/>
            <w:vAlign w:val="center"/>
          </w:tcPr>
          <w:p w:rsidR="007B574E" w:rsidRPr="003A15A9" w:rsidRDefault="007B574E" w:rsidP="00EA5931">
            <w:pPr>
              <w:widowControl/>
              <w:spacing w:line="480" w:lineRule="exact"/>
              <w:rPr>
                <w:rFonts w:eastAsia="方正仿宋简体"/>
                <w:b/>
                <w:kern w:val="0"/>
                <w:sz w:val="30"/>
                <w:szCs w:val="30"/>
              </w:rPr>
            </w:pPr>
            <w:r w:rsidRPr="003A15A9">
              <w:rPr>
                <w:rFonts w:eastAsia="方正仿宋简体"/>
                <w:kern w:val="0"/>
                <w:sz w:val="30"/>
                <w:szCs w:val="30"/>
              </w:rPr>
              <w:t>生产类</w:t>
            </w:r>
          </w:p>
        </w:tc>
        <w:tc>
          <w:tcPr>
            <w:tcW w:w="3668" w:type="pct"/>
            <w:vAlign w:val="center"/>
          </w:tcPr>
          <w:p w:rsidR="007B574E" w:rsidRPr="003A15A9" w:rsidRDefault="007B574E" w:rsidP="00EA5931">
            <w:pPr>
              <w:widowControl/>
              <w:spacing w:line="480" w:lineRule="exact"/>
              <w:jc w:val="left"/>
              <w:rPr>
                <w:rFonts w:eastAsia="方正仿宋简体"/>
                <w:kern w:val="0"/>
                <w:sz w:val="30"/>
                <w:szCs w:val="30"/>
              </w:rPr>
            </w:pPr>
            <w:r w:rsidRPr="003A15A9">
              <w:rPr>
                <w:rFonts w:eastAsia="方正仿宋简体"/>
                <w:kern w:val="0"/>
                <w:sz w:val="30"/>
                <w:szCs w:val="30"/>
              </w:rPr>
              <w:t>当年或上一年度生产计划书；与申请套期保值交易头寸相对应的现货仓单或者拥有实物的其他有效凭证。</w:t>
            </w:r>
          </w:p>
        </w:tc>
      </w:tr>
      <w:tr w:rsidR="007B574E" w:rsidRPr="003A15A9" w:rsidTr="00EA5931">
        <w:trPr>
          <w:trHeight w:val="613"/>
        </w:trPr>
        <w:tc>
          <w:tcPr>
            <w:tcW w:w="516" w:type="pct"/>
            <w:vMerge/>
            <w:shd w:val="clear" w:color="auto" w:fill="auto"/>
            <w:noWrap/>
            <w:vAlign w:val="center"/>
          </w:tcPr>
          <w:p w:rsidR="007B574E" w:rsidRPr="003A15A9" w:rsidRDefault="007B574E" w:rsidP="00EA5931">
            <w:pPr>
              <w:widowControl/>
              <w:spacing w:before="100" w:beforeAutospacing="1" w:after="100" w:afterAutospacing="1" w:line="480" w:lineRule="exact"/>
              <w:ind w:firstLineChars="200" w:firstLine="600"/>
              <w:rPr>
                <w:rFonts w:eastAsia="方正仿宋简体"/>
                <w:kern w:val="0"/>
                <w:sz w:val="30"/>
                <w:szCs w:val="30"/>
              </w:rPr>
            </w:pPr>
          </w:p>
        </w:tc>
        <w:tc>
          <w:tcPr>
            <w:tcW w:w="816" w:type="pct"/>
            <w:noWrap/>
            <w:vAlign w:val="center"/>
          </w:tcPr>
          <w:p w:rsidR="007B574E" w:rsidRPr="003A15A9" w:rsidRDefault="007B574E" w:rsidP="00EA5931">
            <w:pPr>
              <w:widowControl/>
              <w:spacing w:line="480" w:lineRule="exact"/>
              <w:rPr>
                <w:rFonts w:eastAsia="方正仿宋简体"/>
                <w:b/>
                <w:kern w:val="0"/>
                <w:sz w:val="30"/>
                <w:szCs w:val="30"/>
              </w:rPr>
            </w:pPr>
            <w:r w:rsidRPr="003A15A9">
              <w:rPr>
                <w:rFonts w:eastAsia="方正仿宋简体"/>
                <w:kern w:val="0"/>
                <w:sz w:val="30"/>
                <w:szCs w:val="30"/>
              </w:rPr>
              <w:t>加工类</w:t>
            </w:r>
          </w:p>
        </w:tc>
        <w:tc>
          <w:tcPr>
            <w:tcW w:w="3668" w:type="pct"/>
            <w:vAlign w:val="center"/>
          </w:tcPr>
          <w:p w:rsidR="007B574E" w:rsidRPr="003A15A9" w:rsidRDefault="007B574E" w:rsidP="00EA5931">
            <w:pPr>
              <w:widowControl/>
              <w:spacing w:line="480" w:lineRule="exact"/>
              <w:jc w:val="left"/>
              <w:rPr>
                <w:rFonts w:eastAsia="方正仿宋简体"/>
                <w:kern w:val="0"/>
                <w:sz w:val="30"/>
                <w:szCs w:val="30"/>
              </w:rPr>
            </w:pPr>
            <w:r w:rsidRPr="003A15A9">
              <w:rPr>
                <w:rFonts w:eastAsia="方正仿宋简体"/>
                <w:kern w:val="0"/>
                <w:sz w:val="30"/>
                <w:szCs w:val="30"/>
              </w:rPr>
              <w:t>当年或上一年度生产计划书；买入套期保值交易</w:t>
            </w:r>
            <w:proofErr w:type="gramStart"/>
            <w:r w:rsidRPr="003A15A9">
              <w:rPr>
                <w:rFonts w:eastAsia="方正仿宋简体"/>
                <w:kern w:val="0"/>
                <w:sz w:val="30"/>
                <w:szCs w:val="30"/>
              </w:rPr>
              <w:t>头寸需</w:t>
            </w:r>
            <w:proofErr w:type="gramEnd"/>
            <w:r w:rsidRPr="003A15A9">
              <w:rPr>
                <w:rFonts w:eastAsia="方正仿宋简体"/>
                <w:kern w:val="0"/>
                <w:sz w:val="30"/>
                <w:szCs w:val="30"/>
              </w:rPr>
              <w:t>提供与申请套期保值交易头寸所对应的加工订单或购销合同；卖出套期保值交易</w:t>
            </w:r>
            <w:proofErr w:type="gramStart"/>
            <w:r w:rsidRPr="003A15A9">
              <w:rPr>
                <w:rFonts w:eastAsia="方正仿宋简体"/>
                <w:kern w:val="0"/>
                <w:sz w:val="30"/>
                <w:szCs w:val="30"/>
              </w:rPr>
              <w:t>头寸需</w:t>
            </w:r>
            <w:proofErr w:type="gramEnd"/>
            <w:r w:rsidRPr="003A15A9">
              <w:rPr>
                <w:rFonts w:eastAsia="方正仿宋简体"/>
                <w:kern w:val="0"/>
                <w:sz w:val="30"/>
                <w:szCs w:val="30"/>
              </w:rPr>
              <w:t>提供与申请套期保值交易头寸所对应的现货仓单或者拥有实物的其他有效凭证（购销合同或发票）。</w:t>
            </w:r>
          </w:p>
        </w:tc>
      </w:tr>
      <w:tr w:rsidR="007B574E" w:rsidRPr="003A15A9" w:rsidTr="00EA5931">
        <w:trPr>
          <w:trHeight w:val="1670"/>
        </w:trPr>
        <w:tc>
          <w:tcPr>
            <w:tcW w:w="516" w:type="pct"/>
            <w:vMerge/>
            <w:shd w:val="clear" w:color="auto" w:fill="auto"/>
            <w:vAlign w:val="center"/>
          </w:tcPr>
          <w:p w:rsidR="007B574E" w:rsidRPr="003A15A9" w:rsidRDefault="007B574E" w:rsidP="00EA5931">
            <w:pPr>
              <w:widowControl/>
              <w:spacing w:before="100" w:beforeAutospacing="1" w:after="100" w:afterAutospacing="1" w:line="480" w:lineRule="exact"/>
              <w:ind w:firstLineChars="200" w:firstLine="600"/>
              <w:rPr>
                <w:rFonts w:eastAsia="方正仿宋简体"/>
                <w:kern w:val="0"/>
                <w:sz w:val="30"/>
                <w:szCs w:val="30"/>
              </w:rPr>
            </w:pPr>
          </w:p>
        </w:tc>
        <w:tc>
          <w:tcPr>
            <w:tcW w:w="816" w:type="pct"/>
            <w:noWrap/>
            <w:vAlign w:val="center"/>
          </w:tcPr>
          <w:p w:rsidR="007B574E" w:rsidRPr="003A15A9" w:rsidRDefault="007B574E" w:rsidP="00EA5931">
            <w:pPr>
              <w:widowControl/>
              <w:spacing w:line="480" w:lineRule="exact"/>
              <w:rPr>
                <w:rFonts w:eastAsia="方正仿宋简体"/>
                <w:kern w:val="0"/>
                <w:sz w:val="30"/>
                <w:szCs w:val="30"/>
              </w:rPr>
            </w:pPr>
            <w:r w:rsidRPr="003A15A9">
              <w:rPr>
                <w:rFonts w:eastAsia="方正仿宋简体"/>
                <w:kern w:val="0"/>
                <w:sz w:val="30"/>
                <w:szCs w:val="30"/>
              </w:rPr>
              <w:t>贸易及其他类</w:t>
            </w:r>
          </w:p>
        </w:tc>
        <w:tc>
          <w:tcPr>
            <w:tcW w:w="3668" w:type="pct"/>
            <w:vAlign w:val="center"/>
          </w:tcPr>
          <w:p w:rsidR="007B574E" w:rsidRPr="003A15A9" w:rsidRDefault="007B574E" w:rsidP="00EA5931">
            <w:pPr>
              <w:widowControl/>
              <w:spacing w:line="480" w:lineRule="exact"/>
              <w:jc w:val="left"/>
              <w:rPr>
                <w:rFonts w:eastAsia="方正仿宋简体"/>
                <w:kern w:val="0"/>
                <w:sz w:val="30"/>
                <w:szCs w:val="30"/>
              </w:rPr>
            </w:pPr>
            <w:r w:rsidRPr="003A15A9">
              <w:rPr>
                <w:rFonts w:eastAsia="方正仿宋简体"/>
                <w:kern w:val="0"/>
                <w:sz w:val="30"/>
                <w:szCs w:val="30"/>
              </w:rPr>
              <w:t>买入套期保值交易</w:t>
            </w:r>
            <w:proofErr w:type="gramStart"/>
            <w:r w:rsidRPr="003A15A9">
              <w:rPr>
                <w:rFonts w:eastAsia="方正仿宋简体"/>
                <w:kern w:val="0"/>
                <w:sz w:val="30"/>
                <w:szCs w:val="30"/>
              </w:rPr>
              <w:t>头寸需</w:t>
            </w:r>
            <w:proofErr w:type="gramEnd"/>
            <w:r w:rsidRPr="003A15A9">
              <w:rPr>
                <w:rFonts w:eastAsia="方正仿宋简体"/>
                <w:kern w:val="0"/>
                <w:sz w:val="30"/>
                <w:szCs w:val="30"/>
              </w:rPr>
              <w:t>提供与申请套期保值交易头寸所对应的购销合同或其他有效凭证；卖出套期保值交易</w:t>
            </w:r>
            <w:proofErr w:type="gramStart"/>
            <w:r w:rsidRPr="003A15A9">
              <w:rPr>
                <w:rFonts w:eastAsia="方正仿宋简体"/>
                <w:kern w:val="0"/>
                <w:sz w:val="30"/>
                <w:szCs w:val="30"/>
              </w:rPr>
              <w:t>头寸需</w:t>
            </w:r>
            <w:proofErr w:type="gramEnd"/>
            <w:r w:rsidRPr="003A15A9">
              <w:rPr>
                <w:rFonts w:eastAsia="方正仿宋简体"/>
                <w:kern w:val="0"/>
                <w:sz w:val="30"/>
                <w:szCs w:val="30"/>
              </w:rPr>
              <w:t>提供与申请套期保值交易头寸所对应的现货仓单、购销合同或其他有效凭证。</w:t>
            </w:r>
          </w:p>
        </w:tc>
      </w:tr>
    </w:tbl>
    <w:p w:rsidR="007B574E" w:rsidRDefault="007B574E" w:rsidP="007B574E">
      <w:pPr>
        <w:autoSpaceDE w:val="0"/>
        <w:autoSpaceDN w:val="0"/>
        <w:adjustRightInd w:val="0"/>
        <w:spacing w:line="520" w:lineRule="exact"/>
        <w:ind w:firstLineChars="200" w:firstLine="600"/>
        <w:rPr>
          <w:rFonts w:eastAsia="方正仿宋简体" w:hint="eastAsia"/>
          <w:kern w:val="0"/>
          <w:sz w:val="30"/>
          <w:szCs w:val="30"/>
        </w:rPr>
      </w:pP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第十四条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除前条规定证明材料外，交易所在认为有必要的情况下还可以要求会员或客户提供其他证明材料。</w:t>
      </w:r>
    </w:p>
    <w:p w:rsidR="007B574E" w:rsidRPr="00971010" w:rsidRDefault="007B574E" w:rsidP="007B574E">
      <w:pPr>
        <w:spacing w:line="520" w:lineRule="exact"/>
        <w:ind w:firstLineChars="200" w:firstLine="600"/>
        <w:rPr>
          <w:rFonts w:eastAsia="方正仿宋简体"/>
          <w:color w:val="000000"/>
          <w:sz w:val="30"/>
          <w:szCs w:val="30"/>
        </w:rPr>
      </w:pPr>
      <w:r w:rsidRPr="00971010">
        <w:rPr>
          <w:rFonts w:eastAsia="方正仿宋简体"/>
          <w:color w:val="000000"/>
          <w:sz w:val="30"/>
          <w:szCs w:val="30"/>
        </w:rPr>
        <w:t>第十五条</w:t>
      </w:r>
      <w:r>
        <w:rPr>
          <w:rFonts w:eastAsia="方正仿宋简体" w:hint="eastAsia"/>
          <w:color w:val="000000"/>
          <w:sz w:val="30"/>
          <w:szCs w:val="30"/>
        </w:rPr>
        <w:t xml:space="preserve"> </w:t>
      </w:r>
      <w:r w:rsidRPr="00971010">
        <w:rPr>
          <w:rFonts w:eastAsia="方正仿宋简体"/>
          <w:color w:val="000000"/>
          <w:sz w:val="30"/>
          <w:szCs w:val="30"/>
        </w:rPr>
        <w:t xml:space="preserve"> </w:t>
      </w:r>
      <w:r w:rsidRPr="00971010">
        <w:rPr>
          <w:rFonts w:eastAsia="方正仿宋简体"/>
          <w:color w:val="000000"/>
          <w:sz w:val="30"/>
          <w:szCs w:val="30"/>
        </w:rPr>
        <w:t>铜、铝、锌、铅、</w:t>
      </w:r>
      <w:r w:rsidRPr="00971010">
        <w:rPr>
          <w:rFonts w:eastAsia="方正仿宋简体"/>
          <w:b/>
          <w:color w:val="000000"/>
          <w:sz w:val="30"/>
          <w:szCs w:val="30"/>
          <w:shd w:val="clear" w:color="auto" w:fill="BFBFBF"/>
        </w:rPr>
        <w:t>镍、锡、</w:t>
      </w:r>
      <w:r w:rsidRPr="00971010">
        <w:rPr>
          <w:rFonts w:eastAsia="方正仿宋简体"/>
          <w:color w:val="000000"/>
          <w:sz w:val="30"/>
          <w:szCs w:val="30"/>
        </w:rPr>
        <w:t>螺纹钢、线材、热轧卷板、黄金、白银、天然橡胶和沥青临近交割月份套期保值交易头寸的申请应当在该套期保值所涉合约交割月前第三月的第一个交易日至交割月前第一月的最后一个交易日之间提出，逾期交易所不再受理该交割月份套期保值交易头寸的申请。</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第十六条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第十七条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交易所对临近交割月份套期保值交易头寸的申请，将按照会员或客户的交易部位和数量、现货经营状况、对应期货合约的持仓状况、可供交割品在交易所库存以及期现价格是否背离等，确定其临近交割月份套期保值交易头寸。临近交割月份套期保值交易头寸不超过其所提供的相关套期保值证明材料中所申报的数量。</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全年各合约月份临近交割月份套期保值交易头寸累计不超过其当年生产能力、当年生产计划或上一年度该商品经营数量。</w:t>
      </w:r>
    </w:p>
    <w:p w:rsidR="007B574E" w:rsidRPr="00971010" w:rsidRDefault="007B574E" w:rsidP="007B574E">
      <w:pPr>
        <w:spacing w:line="520" w:lineRule="exact"/>
        <w:ind w:firstLineChars="200" w:firstLine="600"/>
        <w:rPr>
          <w:rFonts w:eastAsia="方正仿宋简体"/>
          <w:color w:val="000000"/>
          <w:sz w:val="30"/>
          <w:szCs w:val="30"/>
        </w:rPr>
      </w:pPr>
      <w:r w:rsidRPr="00971010">
        <w:rPr>
          <w:rFonts w:eastAsia="方正仿宋简体"/>
          <w:color w:val="000000"/>
          <w:sz w:val="30"/>
          <w:szCs w:val="30"/>
        </w:rPr>
        <w:t>第十八条</w:t>
      </w:r>
      <w:r w:rsidRPr="00971010">
        <w:rPr>
          <w:rFonts w:eastAsia="方正仿宋简体"/>
          <w:color w:val="000000"/>
          <w:sz w:val="30"/>
          <w:szCs w:val="30"/>
        </w:rPr>
        <w:t xml:space="preserve"> </w:t>
      </w:r>
      <w:r>
        <w:rPr>
          <w:rFonts w:eastAsia="方正仿宋简体" w:hint="eastAsia"/>
          <w:color w:val="000000"/>
          <w:sz w:val="30"/>
          <w:szCs w:val="30"/>
        </w:rPr>
        <w:t xml:space="preserve"> </w:t>
      </w:r>
      <w:r w:rsidRPr="00971010">
        <w:rPr>
          <w:rFonts w:eastAsia="方正仿宋简体"/>
          <w:color w:val="000000"/>
          <w:sz w:val="30"/>
          <w:szCs w:val="30"/>
        </w:rPr>
        <w:t>铜、铝、锌、铅、</w:t>
      </w:r>
      <w:r w:rsidRPr="00971010">
        <w:rPr>
          <w:rFonts w:eastAsia="方正仿宋简体"/>
          <w:b/>
          <w:color w:val="000000"/>
          <w:sz w:val="30"/>
          <w:szCs w:val="30"/>
          <w:shd w:val="clear" w:color="auto" w:fill="BFBFBF"/>
        </w:rPr>
        <w:t>镍、锡、</w:t>
      </w:r>
      <w:r w:rsidRPr="00971010">
        <w:rPr>
          <w:rFonts w:eastAsia="方正仿宋简体"/>
          <w:color w:val="000000"/>
          <w:sz w:val="30"/>
          <w:szCs w:val="30"/>
        </w:rPr>
        <w:t>螺纹钢、线材、热轧卷板、黄金、白银、天然橡胶和沥青未获临近交割月份套期保值交易头寸的非期货公司会员或客户，其一般月份套期保值交易头寸在进入合约交割月前第一月和交割月份时，将参照已获一般月份套期保值交易头寸和该期货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7B574E" w:rsidRDefault="007B574E" w:rsidP="007B574E">
      <w:pPr>
        <w:spacing w:line="520" w:lineRule="exact"/>
        <w:ind w:firstLineChars="200" w:firstLine="600"/>
        <w:rPr>
          <w:rFonts w:eastAsia="方正仿宋简体" w:hint="eastAsia"/>
          <w:color w:val="000000"/>
          <w:sz w:val="30"/>
          <w:szCs w:val="30"/>
        </w:rPr>
      </w:pPr>
      <w:r w:rsidRPr="00971010">
        <w:rPr>
          <w:rFonts w:eastAsia="方正仿宋简体"/>
          <w:color w:val="000000"/>
          <w:sz w:val="30"/>
          <w:szCs w:val="30"/>
        </w:rPr>
        <w:lastRenderedPageBreak/>
        <w:t>燃料油未获临近交割月份套期保值交易头寸的非期货公司会员或客户，其一般月份套期保值交易头寸在进入合约交割月前第二月和交割月前第一月时，将参照已获一般月份套期保值交易头寸和该期货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7B574E" w:rsidRPr="00971010" w:rsidRDefault="007B574E" w:rsidP="007B574E">
      <w:pPr>
        <w:spacing w:line="520" w:lineRule="exact"/>
        <w:ind w:firstLineChars="200" w:firstLine="600"/>
        <w:rPr>
          <w:rFonts w:eastAsia="方正仿宋简体" w:hint="eastAsia"/>
          <w:color w:val="000000"/>
          <w:sz w:val="30"/>
          <w:szCs w:val="30"/>
        </w:rPr>
      </w:pPr>
    </w:p>
    <w:p w:rsidR="007B574E" w:rsidRPr="003A15A9" w:rsidRDefault="007B574E" w:rsidP="007B574E">
      <w:pPr>
        <w:autoSpaceDE w:val="0"/>
        <w:autoSpaceDN w:val="0"/>
        <w:adjustRightInd w:val="0"/>
        <w:jc w:val="center"/>
        <w:rPr>
          <w:rFonts w:eastAsia="方正黑体简体"/>
          <w:bCs/>
          <w:kern w:val="0"/>
          <w:sz w:val="30"/>
          <w:szCs w:val="30"/>
        </w:rPr>
      </w:pPr>
      <w:r w:rsidRPr="003A15A9">
        <w:rPr>
          <w:rFonts w:eastAsia="方正黑体简体"/>
          <w:bCs/>
          <w:kern w:val="0"/>
          <w:sz w:val="30"/>
          <w:szCs w:val="30"/>
        </w:rPr>
        <w:t>第四章</w:t>
      </w:r>
      <w:r w:rsidRPr="003A15A9">
        <w:rPr>
          <w:rFonts w:eastAsia="方正黑体简体" w:hint="eastAsia"/>
          <w:bCs/>
          <w:kern w:val="0"/>
          <w:sz w:val="30"/>
          <w:szCs w:val="30"/>
        </w:rPr>
        <w:t xml:space="preserve">  </w:t>
      </w:r>
      <w:r w:rsidRPr="003A15A9">
        <w:rPr>
          <w:rFonts w:eastAsia="方正黑体简体"/>
          <w:bCs/>
          <w:kern w:val="0"/>
          <w:sz w:val="30"/>
          <w:szCs w:val="30"/>
        </w:rPr>
        <w:t>套期保值交易</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第十九条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获准套期保值交易头寸的会员或客户，应当在该套期保值所涉合约最后交易日前第三个交易日收市前，按批准的交易部位和头寸建仓。在规定期限内未建仓的，视为自动放弃套期保值交易头寸。</w:t>
      </w:r>
    </w:p>
    <w:p w:rsidR="007B574E" w:rsidRPr="00971010" w:rsidRDefault="007B574E" w:rsidP="007B574E">
      <w:pPr>
        <w:spacing w:line="520" w:lineRule="exact"/>
        <w:ind w:firstLineChars="200" w:firstLine="600"/>
        <w:rPr>
          <w:rFonts w:eastAsia="方正仿宋简体"/>
          <w:color w:val="000000"/>
          <w:sz w:val="30"/>
          <w:szCs w:val="30"/>
        </w:rPr>
      </w:pPr>
      <w:r w:rsidRPr="00971010">
        <w:rPr>
          <w:rFonts w:eastAsia="方正仿宋简体"/>
          <w:color w:val="000000"/>
          <w:sz w:val="30"/>
          <w:szCs w:val="30"/>
        </w:rPr>
        <w:t>第二十条</w:t>
      </w:r>
      <w:r>
        <w:rPr>
          <w:rFonts w:eastAsia="方正仿宋简体" w:hint="eastAsia"/>
          <w:color w:val="000000"/>
          <w:sz w:val="30"/>
          <w:szCs w:val="30"/>
        </w:rPr>
        <w:t xml:space="preserve"> </w:t>
      </w:r>
      <w:r w:rsidRPr="00971010">
        <w:rPr>
          <w:rFonts w:eastAsia="方正仿宋简体"/>
          <w:color w:val="000000"/>
          <w:sz w:val="30"/>
          <w:szCs w:val="30"/>
        </w:rPr>
        <w:t xml:space="preserve"> </w:t>
      </w:r>
      <w:r w:rsidRPr="00971010">
        <w:rPr>
          <w:rFonts w:eastAsia="方正仿宋简体"/>
          <w:color w:val="000000"/>
          <w:sz w:val="30"/>
          <w:szCs w:val="30"/>
        </w:rPr>
        <w:t>铜、铝、锌、铅、</w:t>
      </w:r>
      <w:r w:rsidRPr="00971010">
        <w:rPr>
          <w:rFonts w:eastAsia="方正仿宋简体"/>
          <w:b/>
          <w:color w:val="000000"/>
          <w:sz w:val="30"/>
          <w:szCs w:val="30"/>
          <w:shd w:val="clear" w:color="auto" w:fill="BFBFBF"/>
        </w:rPr>
        <w:t>镍、锡、</w:t>
      </w:r>
      <w:r w:rsidRPr="00971010">
        <w:rPr>
          <w:rFonts w:eastAsia="方正仿宋简体"/>
          <w:color w:val="000000"/>
          <w:sz w:val="30"/>
          <w:szCs w:val="30"/>
        </w:rPr>
        <w:t>螺纹钢、线材、热轧卷板、黄金、白银、天然橡胶和沥青套期保值交易头寸自交割月份第一交易日起不得重复使用。</w:t>
      </w:r>
    </w:p>
    <w:p w:rsidR="007B574E" w:rsidRPr="00971010" w:rsidRDefault="007B574E" w:rsidP="007B574E">
      <w:pPr>
        <w:autoSpaceDE w:val="0"/>
        <w:autoSpaceDN w:val="0"/>
        <w:adjustRightInd w:val="0"/>
        <w:spacing w:line="520" w:lineRule="exact"/>
        <w:ind w:firstLineChars="200" w:firstLine="600"/>
        <w:rPr>
          <w:rFonts w:eastAsia="方正仿宋简体"/>
          <w:b/>
          <w:kern w:val="0"/>
          <w:sz w:val="30"/>
          <w:szCs w:val="30"/>
          <w:shd w:val="clear" w:color="auto" w:fill="C0C0C0"/>
        </w:rPr>
      </w:pPr>
      <w:r w:rsidRPr="00971010">
        <w:rPr>
          <w:rFonts w:eastAsia="方正仿宋简体"/>
          <w:kern w:val="0"/>
          <w:sz w:val="30"/>
          <w:szCs w:val="30"/>
        </w:rPr>
        <w:t>第二十一条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燃料油套期保值交易头寸自交割月前第一月第一交易日起不得重复使用。</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第二十二条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相关品种套期保值持仓临近交割期整倍数调整参照投机持仓整倍数调整方法执行。</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第二十三条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获得临近交割月份套期保值交易头寸的会员或客户，进入交割月份后，套期保值卖方可以用标准仓单作为其所示数量相同的交割月份期货持仓的履约保证，充抵其持仓对应的交易保证金。</w:t>
      </w:r>
    </w:p>
    <w:p w:rsidR="007B574E" w:rsidRPr="00971010" w:rsidRDefault="007B574E" w:rsidP="007B574E">
      <w:pPr>
        <w:spacing w:line="520" w:lineRule="exact"/>
        <w:ind w:firstLineChars="200" w:firstLine="600"/>
        <w:rPr>
          <w:rFonts w:eastAsia="方正仿宋简体"/>
          <w:sz w:val="30"/>
          <w:szCs w:val="30"/>
        </w:rPr>
      </w:pPr>
    </w:p>
    <w:p w:rsidR="007B574E" w:rsidRPr="003A15A9" w:rsidRDefault="007B574E" w:rsidP="007B574E">
      <w:pPr>
        <w:autoSpaceDE w:val="0"/>
        <w:autoSpaceDN w:val="0"/>
        <w:adjustRightInd w:val="0"/>
        <w:jc w:val="center"/>
        <w:rPr>
          <w:rFonts w:eastAsia="方正黑体简体"/>
          <w:bCs/>
          <w:kern w:val="0"/>
          <w:sz w:val="30"/>
          <w:szCs w:val="30"/>
        </w:rPr>
      </w:pPr>
      <w:r w:rsidRPr="003A15A9">
        <w:rPr>
          <w:rFonts w:eastAsia="方正黑体简体"/>
          <w:bCs/>
          <w:kern w:val="0"/>
          <w:sz w:val="30"/>
          <w:szCs w:val="30"/>
        </w:rPr>
        <w:t>第五章</w:t>
      </w:r>
      <w:r w:rsidRPr="003A15A9">
        <w:rPr>
          <w:rFonts w:eastAsia="方正黑体简体"/>
          <w:bCs/>
          <w:kern w:val="0"/>
          <w:sz w:val="30"/>
          <w:szCs w:val="30"/>
        </w:rPr>
        <w:t xml:space="preserve">  </w:t>
      </w:r>
      <w:r w:rsidRPr="003A15A9">
        <w:rPr>
          <w:rFonts w:eastAsia="方正黑体简体"/>
          <w:bCs/>
          <w:kern w:val="0"/>
          <w:sz w:val="30"/>
          <w:szCs w:val="30"/>
        </w:rPr>
        <w:t>套期保值监督管理</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第二十四条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交易所自收到套期保值交易头寸申请后，在</w:t>
      </w:r>
      <w:r w:rsidRPr="00971010">
        <w:rPr>
          <w:rFonts w:eastAsia="方正仿宋简体"/>
          <w:kern w:val="0"/>
          <w:sz w:val="30"/>
          <w:szCs w:val="30"/>
        </w:rPr>
        <w:t>5</w:t>
      </w:r>
      <w:r w:rsidRPr="00971010">
        <w:rPr>
          <w:rFonts w:eastAsia="方正仿宋简体"/>
          <w:kern w:val="0"/>
          <w:sz w:val="30"/>
          <w:szCs w:val="30"/>
        </w:rPr>
        <w:t>个交易日内进行审核，并按下列情况分别处理</w:t>
      </w:r>
      <w:r>
        <w:rPr>
          <w:rFonts w:eastAsia="方正仿宋简体" w:hint="eastAsia"/>
          <w:kern w:val="0"/>
          <w:sz w:val="30"/>
          <w:szCs w:val="30"/>
        </w:rPr>
        <w:t>：</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lastRenderedPageBreak/>
        <w:t>（一）对符合套期保值条件的，通知其准予办理</w:t>
      </w:r>
      <w:r>
        <w:rPr>
          <w:rFonts w:eastAsia="方正仿宋简体" w:hint="eastAsia"/>
          <w:kern w:val="0"/>
          <w:sz w:val="30"/>
          <w:szCs w:val="30"/>
        </w:rPr>
        <w:t>；</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（二）对不符合套期保值条件的，通知其不予办理</w:t>
      </w:r>
      <w:r>
        <w:rPr>
          <w:rFonts w:eastAsia="方正仿宋简体" w:hint="eastAsia"/>
          <w:kern w:val="0"/>
          <w:sz w:val="30"/>
          <w:szCs w:val="30"/>
        </w:rPr>
        <w:t>；</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（三）对相关证明材料不足的，告知申请人补充证明材料。</w:t>
      </w:r>
    </w:p>
    <w:p w:rsidR="007B574E" w:rsidRPr="00971010" w:rsidRDefault="007B574E" w:rsidP="007B574E">
      <w:pPr>
        <w:autoSpaceDE w:val="0"/>
        <w:autoSpaceDN w:val="0"/>
        <w:adjustRightInd w:val="0"/>
        <w:spacing w:line="520" w:lineRule="exact"/>
        <w:ind w:firstLineChars="200" w:firstLine="600"/>
        <w:rPr>
          <w:rFonts w:eastAsia="方正仿宋简体" w:hint="eastAsia"/>
          <w:kern w:val="0"/>
          <w:sz w:val="30"/>
          <w:szCs w:val="30"/>
        </w:rPr>
      </w:pPr>
      <w:r w:rsidRPr="00971010">
        <w:rPr>
          <w:rFonts w:eastAsia="方正仿宋简体"/>
          <w:kern w:val="0"/>
          <w:sz w:val="30"/>
          <w:szCs w:val="30"/>
        </w:rPr>
        <w:t>第二十五条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交易所对会员或客户提供的有关生产经营状况、资信情况及期货、现货市场交易行为可随时进行监督和调查，会员及相关客户应当予以协助和配合。</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交易所有权要求</w:t>
      </w:r>
      <w:proofErr w:type="gramStart"/>
      <w:r w:rsidRPr="00971010">
        <w:rPr>
          <w:rFonts w:eastAsia="方正仿宋简体"/>
          <w:kern w:val="0"/>
          <w:sz w:val="30"/>
          <w:szCs w:val="30"/>
        </w:rPr>
        <w:t>获批套期</w:t>
      </w:r>
      <w:proofErr w:type="gramEnd"/>
      <w:r w:rsidRPr="00971010">
        <w:rPr>
          <w:rFonts w:eastAsia="方正仿宋简体"/>
          <w:kern w:val="0"/>
          <w:sz w:val="30"/>
          <w:szCs w:val="30"/>
        </w:rPr>
        <w:t>保值交易头寸的会员或客户报告现货、期货交易情况。</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第二十六条</w:t>
      </w:r>
      <w:r w:rsidRPr="00971010">
        <w:rPr>
          <w:rFonts w:eastAsia="方正仿宋简体"/>
          <w:kern w:val="0"/>
          <w:sz w:val="30"/>
          <w:szCs w:val="30"/>
        </w:rPr>
        <w:t xml:space="preserve">  </w:t>
      </w:r>
      <w:r w:rsidRPr="00971010">
        <w:rPr>
          <w:rFonts w:eastAsia="方正仿宋简体"/>
          <w:kern w:val="0"/>
          <w:sz w:val="30"/>
          <w:szCs w:val="30"/>
        </w:rPr>
        <w:t>交易所对会员或</w:t>
      </w:r>
      <w:proofErr w:type="gramStart"/>
      <w:r w:rsidRPr="00971010">
        <w:rPr>
          <w:rFonts w:eastAsia="方正仿宋简体"/>
          <w:kern w:val="0"/>
          <w:sz w:val="30"/>
          <w:szCs w:val="30"/>
        </w:rPr>
        <w:t>客户获批套</w:t>
      </w:r>
      <w:proofErr w:type="gramEnd"/>
      <w:r w:rsidRPr="00971010">
        <w:rPr>
          <w:rFonts w:eastAsia="方正仿宋简体"/>
          <w:kern w:val="0"/>
          <w:sz w:val="30"/>
          <w:szCs w:val="30"/>
        </w:rPr>
        <w:t>期保值交易头寸的使用情况进行监督管理。</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第二十七条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会员或客户在获得套期保值交易头寸期间，企业情况发生重大变化时，应及时向交易所报告。交易所有权根据市场情况和套期保值企业的生产经营状况对会员或客户套期保值交易头寸进行调整。</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第二十八条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会员或客户需要调整套期保值交易头寸时，应当及时向交易所提出变更申请。</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第二十九条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会员或客户套期保值持仓超过获批（或者设定的额度标准）套期保值交易头寸的，应当在下一交易日第一节交易结束前自行调整；逾期未进行调整或调整后仍不符合要求的，交易所有权采取强行平仓。</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第三十条</w:t>
      </w:r>
      <w:r w:rsidRPr="00971010">
        <w:rPr>
          <w:rFonts w:eastAsia="方正仿宋简体"/>
          <w:kern w:val="0"/>
          <w:sz w:val="30"/>
          <w:szCs w:val="30"/>
        </w:rPr>
        <w:t xml:space="preserve"> </w:t>
      </w:r>
      <w:r>
        <w:rPr>
          <w:rFonts w:eastAsia="方正仿宋简体" w:hint="eastAsia"/>
          <w:kern w:val="0"/>
          <w:sz w:val="30"/>
          <w:szCs w:val="30"/>
        </w:rPr>
        <w:t xml:space="preserve"> </w:t>
      </w:r>
      <w:proofErr w:type="gramStart"/>
      <w:r w:rsidRPr="00971010">
        <w:rPr>
          <w:rFonts w:eastAsia="方正仿宋简体"/>
          <w:kern w:val="0"/>
          <w:sz w:val="30"/>
          <w:szCs w:val="30"/>
        </w:rPr>
        <w:t>获批套期</w:t>
      </w:r>
      <w:proofErr w:type="gramEnd"/>
      <w:r w:rsidRPr="00971010">
        <w:rPr>
          <w:rFonts w:eastAsia="方正仿宋简体"/>
          <w:kern w:val="0"/>
          <w:sz w:val="30"/>
          <w:szCs w:val="30"/>
        </w:rPr>
        <w:t>保值头寸的会员或客户在套期保值头寸额度内频繁进行开平</w:t>
      </w:r>
      <w:proofErr w:type="gramStart"/>
      <w:r w:rsidRPr="00971010">
        <w:rPr>
          <w:rFonts w:eastAsia="方正仿宋简体"/>
          <w:kern w:val="0"/>
          <w:sz w:val="30"/>
          <w:szCs w:val="30"/>
        </w:rPr>
        <w:t>仓交易</w:t>
      </w:r>
      <w:proofErr w:type="gramEnd"/>
      <w:r w:rsidRPr="00971010">
        <w:rPr>
          <w:rFonts w:eastAsia="方正仿宋简体"/>
          <w:kern w:val="0"/>
          <w:sz w:val="30"/>
          <w:szCs w:val="30"/>
        </w:rPr>
        <w:t>的或者利用获批的套期保值交易头寸影响或者企图影响市场价格的，交易所有权对其采取谈话提醒、书面警示、调整或者</w:t>
      </w:r>
      <w:proofErr w:type="gramStart"/>
      <w:r w:rsidRPr="00971010">
        <w:rPr>
          <w:rFonts w:eastAsia="方正仿宋简体"/>
          <w:kern w:val="0"/>
          <w:sz w:val="30"/>
          <w:szCs w:val="30"/>
        </w:rPr>
        <w:t>取消其套期</w:t>
      </w:r>
      <w:proofErr w:type="gramEnd"/>
      <w:r w:rsidRPr="00971010">
        <w:rPr>
          <w:rFonts w:eastAsia="方正仿宋简体"/>
          <w:kern w:val="0"/>
          <w:sz w:val="30"/>
          <w:szCs w:val="30"/>
        </w:rPr>
        <w:t>保值交易头寸、限制开仓、限期平仓、强行平仓等措施。</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第三十一条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在市场发生风险时，为化解市场风险，交易所根据有关规定实施减仓时，按先投机后套期保值的顺序进行减仓。</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lastRenderedPageBreak/>
        <w:t>第三十二条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交易所可根据期货市场、现货市场和持仓情况随时要求申请会员或客户对其已获批的套期保值交易头寸提供补充说明材料。</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第三十三条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会员及客户在进行套期保值申请和交易时，有欺诈或违反交易所规定行为的，交易所有权</w:t>
      </w:r>
      <w:proofErr w:type="gramStart"/>
      <w:r w:rsidRPr="00971010">
        <w:rPr>
          <w:rFonts w:eastAsia="方正仿宋简体"/>
          <w:kern w:val="0"/>
          <w:sz w:val="30"/>
          <w:szCs w:val="30"/>
        </w:rPr>
        <w:t>不受理其套期</w:t>
      </w:r>
      <w:proofErr w:type="gramEnd"/>
      <w:r w:rsidRPr="00971010">
        <w:rPr>
          <w:rFonts w:eastAsia="方正仿宋简体"/>
          <w:kern w:val="0"/>
          <w:sz w:val="30"/>
          <w:szCs w:val="30"/>
        </w:rPr>
        <w:t>保值申请、调整或者</w:t>
      </w:r>
      <w:proofErr w:type="gramStart"/>
      <w:r w:rsidRPr="00971010">
        <w:rPr>
          <w:rFonts w:eastAsia="方正仿宋简体"/>
          <w:kern w:val="0"/>
          <w:sz w:val="30"/>
          <w:szCs w:val="30"/>
        </w:rPr>
        <w:t>取消其套期</w:t>
      </w:r>
      <w:proofErr w:type="gramEnd"/>
      <w:r w:rsidRPr="00971010">
        <w:rPr>
          <w:rFonts w:eastAsia="方正仿宋简体"/>
          <w:kern w:val="0"/>
          <w:sz w:val="30"/>
          <w:szCs w:val="30"/>
        </w:rPr>
        <w:t>保值交易头寸，将其已建立的相关套期保值持仓按投机持仓处理或予以强行平仓，并按《上海期货交易所违规处理办法》的有关规定处理。</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第三十四条</w:t>
      </w:r>
      <w:r>
        <w:rPr>
          <w:rFonts w:eastAsia="方正仿宋简体" w:hint="eastAsia"/>
          <w:kern w:val="0"/>
          <w:sz w:val="30"/>
          <w:szCs w:val="30"/>
        </w:rPr>
        <w:t xml:space="preserve"> </w:t>
      </w:r>
      <w:r w:rsidRPr="00971010">
        <w:rPr>
          <w:rFonts w:eastAsia="方正仿宋简体"/>
          <w:kern w:val="0"/>
          <w:sz w:val="30"/>
          <w:szCs w:val="30"/>
        </w:rPr>
        <w:t xml:space="preserve"> </w:t>
      </w:r>
      <w:r w:rsidRPr="00971010">
        <w:rPr>
          <w:rFonts w:eastAsia="方正仿宋简体"/>
          <w:kern w:val="0"/>
          <w:sz w:val="30"/>
          <w:szCs w:val="30"/>
        </w:rPr>
        <w:t>交易所可以对套期保值交易的保证金、手续费采取优惠措施。</w:t>
      </w:r>
    </w:p>
    <w:p w:rsidR="007B574E" w:rsidRPr="00971010" w:rsidRDefault="007B574E" w:rsidP="007B574E">
      <w:pPr>
        <w:spacing w:line="520" w:lineRule="exact"/>
        <w:ind w:firstLineChars="200" w:firstLine="600"/>
        <w:rPr>
          <w:rFonts w:eastAsia="方正仿宋简体"/>
          <w:sz w:val="30"/>
          <w:szCs w:val="30"/>
        </w:rPr>
      </w:pPr>
    </w:p>
    <w:p w:rsidR="007B574E" w:rsidRPr="003A15A9" w:rsidRDefault="007B574E" w:rsidP="007B574E">
      <w:pPr>
        <w:autoSpaceDE w:val="0"/>
        <w:autoSpaceDN w:val="0"/>
        <w:adjustRightInd w:val="0"/>
        <w:jc w:val="center"/>
        <w:rPr>
          <w:rFonts w:eastAsia="方正黑体简体"/>
          <w:bCs/>
          <w:kern w:val="0"/>
          <w:sz w:val="30"/>
          <w:szCs w:val="30"/>
        </w:rPr>
      </w:pPr>
      <w:r w:rsidRPr="003A15A9">
        <w:rPr>
          <w:rFonts w:eastAsia="方正黑体简体"/>
          <w:bCs/>
          <w:kern w:val="0"/>
          <w:sz w:val="30"/>
          <w:szCs w:val="30"/>
        </w:rPr>
        <w:t>第六章</w:t>
      </w:r>
      <w:r w:rsidRPr="003A15A9">
        <w:rPr>
          <w:rFonts w:eastAsia="方正黑体简体"/>
          <w:bCs/>
          <w:kern w:val="0"/>
          <w:sz w:val="30"/>
          <w:szCs w:val="30"/>
        </w:rPr>
        <w:t xml:space="preserve">  </w:t>
      </w:r>
      <w:r w:rsidRPr="003A15A9">
        <w:rPr>
          <w:rFonts w:eastAsia="方正黑体简体"/>
          <w:bCs/>
          <w:kern w:val="0"/>
          <w:sz w:val="30"/>
          <w:szCs w:val="30"/>
        </w:rPr>
        <w:t>附</w:t>
      </w:r>
      <w:r w:rsidRPr="003A15A9">
        <w:rPr>
          <w:rFonts w:eastAsia="方正黑体简体"/>
          <w:bCs/>
          <w:kern w:val="0"/>
          <w:sz w:val="30"/>
          <w:szCs w:val="30"/>
        </w:rPr>
        <w:t xml:space="preserve"> </w:t>
      </w:r>
      <w:r w:rsidRPr="003A15A9">
        <w:rPr>
          <w:rFonts w:eastAsia="方正黑体简体" w:hint="eastAsia"/>
          <w:bCs/>
          <w:kern w:val="0"/>
          <w:sz w:val="30"/>
          <w:szCs w:val="30"/>
        </w:rPr>
        <w:t xml:space="preserve"> </w:t>
      </w:r>
      <w:r w:rsidRPr="003A15A9">
        <w:rPr>
          <w:rFonts w:eastAsia="方正黑体简体"/>
          <w:bCs/>
          <w:kern w:val="0"/>
          <w:sz w:val="30"/>
          <w:szCs w:val="30"/>
        </w:rPr>
        <w:t>则</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第三十五条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本办法解释权属于上海期货交易所。</w:t>
      </w:r>
    </w:p>
    <w:p w:rsidR="007B574E" w:rsidRPr="00971010" w:rsidRDefault="007B574E" w:rsidP="007B574E">
      <w:pPr>
        <w:autoSpaceDE w:val="0"/>
        <w:autoSpaceDN w:val="0"/>
        <w:adjustRightInd w:val="0"/>
        <w:spacing w:line="520" w:lineRule="exact"/>
        <w:ind w:firstLineChars="200" w:firstLine="600"/>
        <w:rPr>
          <w:rFonts w:eastAsia="方正仿宋简体"/>
          <w:kern w:val="0"/>
          <w:sz w:val="30"/>
          <w:szCs w:val="30"/>
        </w:rPr>
      </w:pPr>
      <w:r w:rsidRPr="00971010">
        <w:rPr>
          <w:rFonts w:eastAsia="方正仿宋简体"/>
          <w:kern w:val="0"/>
          <w:sz w:val="30"/>
          <w:szCs w:val="30"/>
        </w:rPr>
        <w:t>第三十六条</w:t>
      </w:r>
      <w:r w:rsidRPr="00971010">
        <w:rPr>
          <w:rFonts w:eastAsia="方正仿宋简体"/>
          <w:kern w:val="0"/>
          <w:sz w:val="30"/>
          <w:szCs w:val="30"/>
        </w:rPr>
        <w:t xml:space="preserve"> </w:t>
      </w:r>
      <w:r>
        <w:rPr>
          <w:rFonts w:eastAsia="方正仿宋简体" w:hint="eastAsia"/>
          <w:kern w:val="0"/>
          <w:sz w:val="30"/>
          <w:szCs w:val="30"/>
        </w:rPr>
        <w:t xml:space="preserve"> </w:t>
      </w:r>
      <w:r w:rsidRPr="00971010">
        <w:rPr>
          <w:rFonts w:eastAsia="方正仿宋简体"/>
          <w:kern w:val="0"/>
          <w:sz w:val="30"/>
          <w:szCs w:val="30"/>
        </w:rPr>
        <w:t>本办法自</w:t>
      </w:r>
      <w:r w:rsidRPr="00971010">
        <w:rPr>
          <w:rFonts w:eastAsia="方正仿宋简体"/>
          <w:kern w:val="0"/>
          <w:sz w:val="30"/>
          <w:szCs w:val="30"/>
        </w:rPr>
        <w:t xml:space="preserve">  </w:t>
      </w:r>
      <w:r w:rsidRPr="00971010">
        <w:rPr>
          <w:rFonts w:eastAsia="方正仿宋简体"/>
          <w:kern w:val="0"/>
          <w:sz w:val="30"/>
          <w:szCs w:val="30"/>
        </w:rPr>
        <w:t>年</w:t>
      </w:r>
      <w:r w:rsidRPr="00971010">
        <w:rPr>
          <w:rFonts w:eastAsia="方正仿宋简体"/>
          <w:kern w:val="0"/>
          <w:sz w:val="30"/>
          <w:szCs w:val="30"/>
        </w:rPr>
        <w:t xml:space="preserve"> </w:t>
      </w:r>
      <w:r w:rsidRPr="00971010">
        <w:rPr>
          <w:rFonts w:eastAsia="方正仿宋简体"/>
          <w:kern w:val="0"/>
          <w:sz w:val="30"/>
          <w:szCs w:val="30"/>
        </w:rPr>
        <w:t>月日起实施。</w:t>
      </w:r>
      <w:bookmarkStart w:id="2" w:name="OLE_LINK422"/>
      <w:bookmarkStart w:id="3" w:name="OLE_LINK423"/>
      <w:r w:rsidRPr="00971010">
        <w:rPr>
          <w:rFonts w:eastAsia="方正仿宋简体"/>
          <w:b/>
          <w:sz w:val="30"/>
          <w:szCs w:val="30"/>
          <w:shd w:val="clear" w:color="auto" w:fill="C0C0C0"/>
        </w:rPr>
        <w:t>（</w:t>
      </w:r>
      <w:r w:rsidRPr="00971010">
        <w:rPr>
          <w:rFonts w:eastAsia="方正仿宋简体"/>
          <w:b/>
          <w:sz w:val="30"/>
          <w:szCs w:val="30"/>
          <w:shd w:val="clear" w:color="auto" w:fill="BFBFBF"/>
        </w:rPr>
        <w:t>自</w:t>
      </w:r>
      <w:r w:rsidRPr="00971010">
        <w:rPr>
          <w:rFonts w:eastAsia="方正仿宋简体"/>
          <w:b/>
          <w:sz w:val="30"/>
          <w:szCs w:val="30"/>
          <w:shd w:val="clear" w:color="auto" w:fill="C0C0C0"/>
        </w:rPr>
        <w:t>镍、锡期货挂牌上市之日起实施。）</w:t>
      </w:r>
      <w:bookmarkEnd w:id="2"/>
      <w:bookmarkEnd w:id="3"/>
    </w:p>
    <w:p w:rsidR="007B574E" w:rsidRPr="00971010" w:rsidRDefault="007B574E" w:rsidP="007B574E">
      <w:pPr>
        <w:spacing w:line="520" w:lineRule="exact"/>
        <w:ind w:firstLineChars="200" w:firstLine="602"/>
        <w:rPr>
          <w:rFonts w:eastAsia="方正仿宋简体"/>
          <w:b/>
          <w:sz w:val="30"/>
          <w:szCs w:val="30"/>
        </w:rPr>
      </w:pPr>
    </w:p>
    <w:p w:rsidR="007B574E" w:rsidRPr="00971010" w:rsidRDefault="007B574E" w:rsidP="007B574E">
      <w:pPr>
        <w:spacing w:line="520" w:lineRule="exact"/>
        <w:ind w:firstLineChars="200" w:firstLine="600"/>
        <w:rPr>
          <w:rFonts w:eastAsia="方正仿宋简体"/>
          <w:bCs/>
          <w:color w:val="000000"/>
          <w:spacing w:val="8"/>
          <w:sz w:val="30"/>
          <w:szCs w:val="30"/>
        </w:rPr>
      </w:pPr>
      <w:r w:rsidRPr="00971010">
        <w:rPr>
          <w:rFonts w:eastAsia="方正仿宋简体"/>
          <w:bCs/>
          <w:color w:val="000000"/>
          <w:sz w:val="30"/>
          <w:szCs w:val="30"/>
        </w:rPr>
        <w:t>注：</w:t>
      </w:r>
      <w:r w:rsidRPr="00971010">
        <w:rPr>
          <w:rFonts w:eastAsia="方正仿宋简体"/>
          <w:bCs/>
          <w:color w:val="000000"/>
          <w:spacing w:val="8"/>
          <w:sz w:val="30"/>
          <w:szCs w:val="30"/>
        </w:rPr>
        <w:t>1</w:t>
      </w:r>
      <w:r w:rsidRPr="00971010">
        <w:rPr>
          <w:rFonts w:eastAsia="方正仿宋简体"/>
          <w:bCs/>
          <w:color w:val="000000"/>
          <w:spacing w:val="8"/>
          <w:sz w:val="30"/>
          <w:szCs w:val="30"/>
        </w:rPr>
        <w:t>、双删除线部分为已删除的内容，灰色底纹且加粗部分为已作修订的内容；</w:t>
      </w:r>
      <w:r w:rsidRPr="00971010">
        <w:rPr>
          <w:rFonts w:eastAsia="方正仿宋简体"/>
          <w:bCs/>
          <w:color w:val="000000"/>
          <w:spacing w:val="8"/>
          <w:sz w:val="30"/>
          <w:szCs w:val="30"/>
        </w:rPr>
        <w:t xml:space="preserve"> </w:t>
      </w:r>
    </w:p>
    <w:p w:rsidR="007B574E" w:rsidRPr="00971010" w:rsidRDefault="007B574E" w:rsidP="007B574E">
      <w:pPr>
        <w:spacing w:line="520" w:lineRule="exact"/>
        <w:ind w:firstLineChars="350" w:firstLine="1106"/>
        <w:rPr>
          <w:rFonts w:eastAsia="方正仿宋简体"/>
          <w:sz w:val="30"/>
          <w:szCs w:val="30"/>
          <w:shd w:val="clear" w:color="auto" w:fill="FF0000"/>
        </w:rPr>
      </w:pPr>
      <w:r w:rsidRPr="00971010">
        <w:rPr>
          <w:rFonts w:eastAsia="方正仿宋简体"/>
          <w:bCs/>
          <w:color w:val="000000"/>
          <w:spacing w:val="8"/>
          <w:sz w:val="30"/>
          <w:szCs w:val="30"/>
        </w:rPr>
        <w:t>2</w:t>
      </w:r>
      <w:r w:rsidRPr="00971010">
        <w:rPr>
          <w:rFonts w:eastAsia="方正仿宋简体"/>
          <w:bCs/>
          <w:color w:val="000000"/>
          <w:spacing w:val="8"/>
          <w:sz w:val="30"/>
          <w:szCs w:val="30"/>
        </w:rPr>
        <w:t>、实施时间由交易所另行公布，其余未列入条款为</w:t>
      </w:r>
      <w:r w:rsidRPr="00971010">
        <w:rPr>
          <w:rFonts w:eastAsia="方正仿宋简体"/>
          <w:bCs/>
          <w:color w:val="000000"/>
          <w:sz w:val="30"/>
          <w:szCs w:val="30"/>
        </w:rPr>
        <w:t>未作修订。</w:t>
      </w:r>
    </w:p>
    <w:p w:rsidR="0076111E" w:rsidRPr="007B574E" w:rsidRDefault="00C65F0F" w:rsidP="007B574E"/>
    <w:sectPr w:rsidR="0076111E" w:rsidRPr="007B574E" w:rsidSect="000F47F3">
      <w:footerReference w:type="even" r:id="rId5"/>
      <w:footerReference w:type="default" r:id="rId6"/>
      <w:pgSz w:w="11906" w:h="16838"/>
      <w:pgMar w:top="1080" w:right="1440" w:bottom="108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charset w:val="86"/>
    <w:family w:val="modern"/>
    <w:pitch w:val="fixed"/>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ill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ˎ̥">
    <w:altName w:val="Times New Roman"/>
    <w:panose1 w:val="00000000000000000000"/>
    <w:charset w:val="00"/>
    <w:family w:val="roman"/>
    <w:notTrueType/>
    <w:pitch w:val="default"/>
    <w:sig w:usb0="00000000" w:usb1="00000000" w:usb2="00000000" w:usb3="00000000" w:csb0="0000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Default="005D6596" w:rsidP="006B7C4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D6596" w:rsidRDefault="005D65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6" w:rsidRPr="002117A2" w:rsidRDefault="005D6596" w:rsidP="002117A2">
    <w:pPr>
      <w:pStyle w:val="a8"/>
      <w:framePr w:wrap="around" w:vAnchor="text" w:hAnchor="margin" w:xAlign="center" w:y="1"/>
      <w:rPr>
        <w:rStyle w:val="af"/>
        <w:sz w:val="24"/>
        <w:szCs w:val="24"/>
      </w:rPr>
    </w:pPr>
    <w:r w:rsidRPr="002117A2">
      <w:rPr>
        <w:rStyle w:val="af"/>
        <w:sz w:val="24"/>
        <w:szCs w:val="24"/>
      </w:rPr>
      <w:fldChar w:fldCharType="begin"/>
    </w:r>
    <w:r w:rsidRPr="002117A2">
      <w:rPr>
        <w:rStyle w:val="af"/>
        <w:sz w:val="24"/>
        <w:szCs w:val="24"/>
      </w:rPr>
      <w:instrText xml:space="preserve">PAGE  </w:instrText>
    </w:r>
    <w:r w:rsidRPr="002117A2">
      <w:rPr>
        <w:rStyle w:val="af"/>
        <w:sz w:val="24"/>
        <w:szCs w:val="24"/>
      </w:rPr>
      <w:fldChar w:fldCharType="separate"/>
    </w:r>
    <w:r w:rsidR="007B574E">
      <w:rPr>
        <w:rStyle w:val="af"/>
        <w:noProof/>
        <w:sz w:val="24"/>
        <w:szCs w:val="24"/>
      </w:rPr>
      <w:t>2</w:t>
    </w:r>
    <w:r w:rsidRPr="002117A2">
      <w:rPr>
        <w:rStyle w:val="af"/>
        <w:sz w:val="24"/>
        <w:szCs w:val="24"/>
      </w:rPr>
      <w:fldChar w:fldCharType="end"/>
    </w:r>
  </w:p>
  <w:p w:rsidR="005D6596" w:rsidRDefault="005D6596">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0E87616"/>
    <w:multiLevelType w:val="hybridMultilevel"/>
    <w:tmpl w:val="10C0E1C6"/>
    <w:lvl w:ilvl="0" w:tplc="04090001">
      <w:start w:val="1"/>
      <w:numFmt w:val="bullet"/>
      <w:lvlText w:val=""/>
      <w:lvlJc w:val="left"/>
      <w:pPr>
        <w:ind w:left="1639" w:hanging="420"/>
      </w:pPr>
      <w:rPr>
        <w:rFonts w:ascii="Wingdings" w:hAnsi="Wingdings" w:hint="default"/>
      </w:rPr>
    </w:lvl>
    <w:lvl w:ilvl="1" w:tplc="04090003" w:tentative="1">
      <w:start w:val="1"/>
      <w:numFmt w:val="bullet"/>
      <w:lvlText w:val=""/>
      <w:lvlJc w:val="left"/>
      <w:pPr>
        <w:ind w:left="2059" w:hanging="420"/>
      </w:pPr>
      <w:rPr>
        <w:rFonts w:ascii="Wingdings" w:hAnsi="Wingdings" w:hint="default"/>
      </w:rPr>
    </w:lvl>
    <w:lvl w:ilvl="2" w:tplc="04090005" w:tentative="1">
      <w:start w:val="1"/>
      <w:numFmt w:val="bullet"/>
      <w:lvlText w:val=""/>
      <w:lvlJc w:val="left"/>
      <w:pPr>
        <w:ind w:left="2479" w:hanging="420"/>
      </w:pPr>
      <w:rPr>
        <w:rFonts w:ascii="Wingdings" w:hAnsi="Wingdings" w:hint="default"/>
      </w:rPr>
    </w:lvl>
    <w:lvl w:ilvl="3" w:tplc="04090001" w:tentative="1">
      <w:start w:val="1"/>
      <w:numFmt w:val="bullet"/>
      <w:lvlText w:val=""/>
      <w:lvlJc w:val="left"/>
      <w:pPr>
        <w:ind w:left="2899" w:hanging="420"/>
      </w:pPr>
      <w:rPr>
        <w:rFonts w:ascii="Wingdings" w:hAnsi="Wingdings" w:hint="default"/>
      </w:rPr>
    </w:lvl>
    <w:lvl w:ilvl="4" w:tplc="04090003" w:tentative="1">
      <w:start w:val="1"/>
      <w:numFmt w:val="bullet"/>
      <w:lvlText w:val=""/>
      <w:lvlJc w:val="left"/>
      <w:pPr>
        <w:ind w:left="3319" w:hanging="420"/>
      </w:pPr>
      <w:rPr>
        <w:rFonts w:ascii="Wingdings" w:hAnsi="Wingdings" w:hint="default"/>
      </w:rPr>
    </w:lvl>
    <w:lvl w:ilvl="5" w:tplc="04090005" w:tentative="1">
      <w:start w:val="1"/>
      <w:numFmt w:val="bullet"/>
      <w:lvlText w:val=""/>
      <w:lvlJc w:val="left"/>
      <w:pPr>
        <w:ind w:left="3739" w:hanging="420"/>
      </w:pPr>
      <w:rPr>
        <w:rFonts w:ascii="Wingdings" w:hAnsi="Wingdings" w:hint="default"/>
      </w:rPr>
    </w:lvl>
    <w:lvl w:ilvl="6" w:tplc="04090001" w:tentative="1">
      <w:start w:val="1"/>
      <w:numFmt w:val="bullet"/>
      <w:lvlText w:val=""/>
      <w:lvlJc w:val="left"/>
      <w:pPr>
        <w:ind w:left="4159" w:hanging="420"/>
      </w:pPr>
      <w:rPr>
        <w:rFonts w:ascii="Wingdings" w:hAnsi="Wingdings" w:hint="default"/>
      </w:rPr>
    </w:lvl>
    <w:lvl w:ilvl="7" w:tplc="04090003" w:tentative="1">
      <w:start w:val="1"/>
      <w:numFmt w:val="bullet"/>
      <w:lvlText w:val=""/>
      <w:lvlJc w:val="left"/>
      <w:pPr>
        <w:ind w:left="4579" w:hanging="420"/>
      </w:pPr>
      <w:rPr>
        <w:rFonts w:ascii="Wingdings" w:hAnsi="Wingdings" w:hint="default"/>
      </w:rPr>
    </w:lvl>
    <w:lvl w:ilvl="8" w:tplc="04090005" w:tentative="1">
      <w:start w:val="1"/>
      <w:numFmt w:val="bullet"/>
      <w:lvlText w:val=""/>
      <w:lvlJc w:val="left"/>
      <w:pPr>
        <w:ind w:left="4999" w:hanging="420"/>
      </w:pPr>
      <w:rPr>
        <w:rFonts w:ascii="Wingdings" w:hAnsi="Wingdings" w:hint="default"/>
      </w:rPr>
    </w:lvl>
  </w:abstractNum>
  <w:abstractNum w:abstractNumId="10">
    <w:nsid w:val="02A93B96"/>
    <w:multiLevelType w:val="hybridMultilevel"/>
    <w:tmpl w:val="33162840"/>
    <w:lvl w:ilvl="0" w:tplc="D536041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02F50E9D"/>
    <w:multiLevelType w:val="hybridMultilevel"/>
    <w:tmpl w:val="F800D3B8"/>
    <w:lvl w:ilvl="0" w:tplc="451811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066A2F6F"/>
    <w:multiLevelType w:val="hybridMultilevel"/>
    <w:tmpl w:val="6A189716"/>
    <w:lvl w:ilvl="0" w:tplc="92DA3262">
      <w:start w:val="1"/>
      <w:numFmt w:val="bullet"/>
      <w:lvlText w:val="•"/>
      <w:lvlJc w:val="left"/>
      <w:pPr>
        <w:tabs>
          <w:tab w:val="num" w:pos="720"/>
        </w:tabs>
        <w:ind w:left="720" w:hanging="360"/>
      </w:pPr>
      <w:rPr>
        <w:rFonts w:ascii="宋体" w:hAnsi="宋体" w:hint="default"/>
      </w:rPr>
    </w:lvl>
    <w:lvl w:ilvl="1" w:tplc="44A254AE" w:tentative="1">
      <w:start w:val="1"/>
      <w:numFmt w:val="bullet"/>
      <w:lvlText w:val="•"/>
      <w:lvlJc w:val="left"/>
      <w:pPr>
        <w:tabs>
          <w:tab w:val="num" w:pos="1440"/>
        </w:tabs>
        <w:ind w:left="1440" w:hanging="360"/>
      </w:pPr>
      <w:rPr>
        <w:rFonts w:ascii="宋体" w:hAnsi="宋体" w:hint="default"/>
      </w:rPr>
    </w:lvl>
    <w:lvl w:ilvl="2" w:tplc="28AC9464" w:tentative="1">
      <w:start w:val="1"/>
      <w:numFmt w:val="bullet"/>
      <w:lvlText w:val="•"/>
      <w:lvlJc w:val="left"/>
      <w:pPr>
        <w:tabs>
          <w:tab w:val="num" w:pos="2160"/>
        </w:tabs>
        <w:ind w:left="2160" w:hanging="360"/>
      </w:pPr>
      <w:rPr>
        <w:rFonts w:ascii="宋体" w:hAnsi="宋体" w:hint="default"/>
      </w:rPr>
    </w:lvl>
    <w:lvl w:ilvl="3" w:tplc="53DEFD9A" w:tentative="1">
      <w:start w:val="1"/>
      <w:numFmt w:val="bullet"/>
      <w:lvlText w:val="•"/>
      <w:lvlJc w:val="left"/>
      <w:pPr>
        <w:tabs>
          <w:tab w:val="num" w:pos="2880"/>
        </w:tabs>
        <w:ind w:left="2880" w:hanging="360"/>
      </w:pPr>
      <w:rPr>
        <w:rFonts w:ascii="宋体" w:hAnsi="宋体" w:hint="default"/>
      </w:rPr>
    </w:lvl>
    <w:lvl w:ilvl="4" w:tplc="8AB263D4" w:tentative="1">
      <w:start w:val="1"/>
      <w:numFmt w:val="bullet"/>
      <w:lvlText w:val="•"/>
      <w:lvlJc w:val="left"/>
      <w:pPr>
        <w:tabs>
          <w:tab w:val="num" w:pos="3600"/>
        </w:tabs>
        <w:ind w:left="3600" w:hanging="360"/>
      </w:pPr>
      <w:rPr>
        <w:rFonts w:ascii="宋体" w:hAnsi="宋体" w:hint="default"/>
      </w:rPr>
    </w:lvl>
    <w:lvl w:ilvl="5" w:tplc="2E32BEAC" w:tentative="1">
      <w:start w:val="1"/>
      <w:numFmt w:val="bullet"/>
      <w:lvlText w:val="•"/>
      <w:lvlJc w:val="left"/>
      <w:pPr>
        <w:tabs>
          <w:tab w:val="num" w:pos="4320"/>
        </w:tabs>
        <w:ind w:left="4320" w:hanging="360"/>
      </w:pPr>
      <w:rPr>
        <w:rFonts w:ascii="宋体" w:hAnsi="宋体" w:hint="default"/>
      </w:rPr>
    </w:lvl>
    <w:lvl w:ilvl="6" w:tplc="5D804D62" w:tentative="1">
      <w:start w:val="1"/>
      <w:numFmt w:val="bullet"/>
      <w:lvlText w:val="•"/>
      <w:lvlJc w:val="left"/>
      <w:pPr>
        <w:tabs>
          <w:tab w:val="num" w:pos="5040"/>
        </w:tabs>
        <w:ind w:left="5040" w:hanging="360"/>
      </w:pPr>
      <w:rPr>
        <w:rFonts w:ascii="宋体" w:hAnsi="宋体" w:hint="default"/>
      </w:rPr>
    </w:lvl>
    <w:lvl w:ilvl="7" w:tplc="0DEA22C6" w:tentative="1">
      <w:start w:val="1"/>
      <w:numFmt w:val="bullet"/>
      <w:lvlText w:val="•"/>
      <w:lvlJc w:val="left"/>
      <w:pPr>
        <w:tabs>
          <w:tab w:val="num" w:pos="5760"/>
        </w:tabs>
        <w:ind w:left="5760" w:hanging="360"/>
      </w:pPr>
      <w:rPr>
        <w:rFonts w:ascii="宋体" w:hAnsi="宋体" w:hint="default"/>
      </w:rPr>
    </w:lvl>
    <w:lvl w:ilvl="8" w:tplc="63CCE3CE" w:tentative="1">
      <w:start w:val="1"/>
      <w:numFmt w:val="bullet"/>
      <w:lvlText w:val="•"/>
      <w:lvlJc w:val="left"/>
      <w:pPr>
        <w:tabs>
          <w:tab w:val="num" w:pos="6480"/>
        </w:tabs>
        <w:ind w:left="6480" w:hanging="360"/>
      </w:pPr>
      <w:rPr>
        <w:rFonts w:ascii="宋体" w:hAnsi="宋体" w:hint="default"/>
      </w:rPr>
    </w:lvl>
  </w:abstractNum>
  <w:abstractNum w:abstractNumId="13">
    <w:nsid w:val="06E663C4"/>
    <w:multiLevelType w:val="hybridMultilevel"/>
    <w:tmpl w:val="E87A4D88"/>
    <w:lvl w:ilvl="0" w:tplc="6A3E5388">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C67EB8"/>
    <w:multiLevelType w:val="hybridMultilevel"/>
    <w:tmpl w:val="75B87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23E141D"/>
    <w:multiLevelType w:val="hybridMultilevel"/>
    <w:tmpl w:val="42DA38EE"/>
    <w:lvl w:ilvl="0" w:tplc="C0700FCC">
      <w:start w:val="1"/>
      <w:numFmt w:val="decimal"/>
      <w:lvlText w:val="（%1）"/>
      <w:lvlJc w:val="left"/>
      <w:pPr>
        <w:ind w:left="1363" w:hanging="10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nsid w:val="12A87DB3"/>
    <w:multiLevelType w:val="hybridMultilevel"/>
    <w:tmpl w:val="B26A009C"/>
    <w:lvl w:ilvl="0" w:tplc="AF107C6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17">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8">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8F86C05"/>
    <w:multiLevelType w:val="hybridMultilevel"/>
    <w:tmpl w:val="B71AFEB4"/>
    <w:lvl w:ilvl="0" w:tplc="FFFFFFFF">
      <w:start w:val="1"/>
      <w:numFmt w:val="decimal"/>
      <w:pStyle w:val="MD1L5"/>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20">
    <w:nsid w:val="2FF5123D"/>
    <w:multiLevelType w:val="hybridMultilevel"/>
    <w:tmpl w:val="6B8E9D58"/>
    <w:lvl w:ilvl="0" w:tplc="490A5700">
      <w:start w:val="1"/>
      <w:numFmt w:val="japaneseCounting"/>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1">
    <w:nsid w:val="328556AC"/>
    <w:multiLevelType w:val="hybridMultilevel"/>
    <w:tmpl w:val="89061E6C"/>
    <w:lvl w:ilvl="0" w:tplc="1304C0D6">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22">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06F10BD"/>
    <w:multiLevelType w:val="hybridMultilevel"/>
    <w:tmpl w:val="D206BEF4"/>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style7"/>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63350DD"/>
    <w:multiLevelType w:val="multilevel"/>
    <w:tmpl w:val="CDEA3282"/>
    <w:lvl w:ilvl="0">
      <w:start w:val="1"/>
      <w:numFmt w:val="decimal"/>
      <w:pStyle w:val="MMTopic2Char"/>
      <w:suff w:val="space"/>
      <w:lvlText w:val="%1"/>
      <w:lvlJc w:val="left"/>
      <w:pPr>
        <w:ind w:left="0" w:firstLine="0"/>
      </w:pPr>
    </w:lvl>
    <w:lvl w:ilvl="1">
      <w:start w:val="1"/>
      <w:numFmt w:val="decimal"/>
      <w:pStyle w:val="MMTopic3Char"/>
      <w:suff w:val="space"/>
      <w:lvlText w:val="%1.%2"/>
      <w:lvlJc w:val="left"/>
      <w:pPr>
        <w:ind w:left="0" w:firstLine="0"/>
      </w:pPr>
    </w:lvl>
    <w:lvl w:ilvl="2">
      <w:start w:val="1"/>
      <w:numFmt w:val="decimal"/>
      <w:pStyle w:val="Copyright"/>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4D2B3D26"/>
    <w:multiLevelType w:val="hybridMultilevel"/>
    <w:tmpl w:val="F8EE8A3C"/>
    <w:lvl w:ilvl="0" w:tplc="FFFFFFFF">
      <w:start w:val="1"/>
      <w:numFmt w:val="japaneseCounting"/>
      <w:lvlText w:val="（%1）"/>
      <w:lvlJc w:val="left"/>
      <w:pPr>
        <w:tabs>
          <w:tab w:val="num" w:pos="1785"/>
        </w:tabs>
        <w:ind w:left="1785" w:hanging="1080"/>
      </w:pPr>
      <w:rPr>
        <w:rFonts w:hint="default"/>
      </w:rPr>
    </w:lvl>
    <w:lvl w:ilvl="1" w:tplc="FFFFFFFF" w:tentative="1">
      <w:start w:val="1"/>
      <w:numFmt w:val="lowerLetter"/>
      <w:lvlText w:val="%2)"/>
      <w:lvlJc w:val="left"/>
      <w:pPr>
        <w:tabs>
          <w:tab w:val="num" w:pos="1545"/>
        </w:tabs>
        <w:ind w:left="1545" w:hanging="420"/>
      </w:pPr>
    </w:lvl>
    <w:lvl w:ilvl="2" w:tplc="FFFFFFFF" w:tentative="1">
      <w:start w:val="1"/>
      <w:numFmt w:val="lowerRoman"/>
      <w:lvlText w:val="%3."/>
      <w:lvlJc w:val="right"/>
      <w:pPr>
        <w:tabs>
          <w:tab w:val="num" w:pos="1965"/>
        </w:tabs>
        <w:ind w:left="1965" w:hanging="420"/>
      </w:pPr>
    </w:lvl>
    <w:lvl w:ilvl="3" w:tplc="FFFFFFFF" w:tentative="1">
      <w:start w:val="1"/>
      <w:numFmt w:val="decimal"/>
      <w:lvlText w:val="%4."/>
      <w:lvlJc w:val="left"/>
      <w:pPr>
        <w:tabs>
          <w:tab w:val="num" w:pos="2385"/>
        </w:tabs>
        <w:ind w:left="2385" w:hanging="420"/>
      </w:pPr>
    </w:lvl>
    <w:lvl w:ilvl="4" w:tplc="FFFFFFFF" w:tentative="1">
      <w:start w:val="1"/>
      <w:numFmt w:val="lowerLetter"/>
      <w:lvlText w:val="%5)"/>
      <w:lvlJc w:val="left"/>
      <w:pPr>
        <w:tabs>
          <w:tab w:val="num" w:pos="2805"/>
        </w:tabs>
        <w:ind w:left="2805" w:hanging="420"/>
      </w:pPr>
    </w:lvl>
    <w:lvl w:ilvl="5" w:tplc="FFFFFFFF" w:tentative="1">
      <w:start w:val="1"/>
      <w:numFmt w:val="lowerRoman"/>
      <w:lvlText w:val="%6."/>
      <w:lvlJc w:val="right"/>
      <w:pPr>
        <w:tabs>
          <w:tab w:val="num" w:pos="3225"/>
        </w:tabs>
        <w:ind w:left="3225" w:hanging="420"/>
      </w:pPr>
    </w:lvl>
    <w:lvl w:ilvl="6" w:tplc="FFFFFFFF" w:tentative="1">
      <w:start w:val="1"/>
      <w:numFmt w:val="decimal"/>
      <w:lvlText w:val="%7."/>
      <w:lvlJc w:val="left"/>
      <w:pPr>
        <w:tabs>
          <w:tab w:val="num" w:pos="3645"/>
        </w:tabs>
        <w:ind w:left="3645" w:hanging="420"/>
      </w:pPr>
    </w:lvl>
    <w:lvl w:ilvl="7" w:tplc="FFFFFFFF" w:tentative="1">
      <w:start w:val="1"/>
      <w:numFmt w:val="lowerLetter"/>
      <w:lvlText w:val="%8)"/>
      <w:lvlJc w:val="left"/>
      <w:pPr>
        <w:tabs>
          <w:tab w:val="num" w:pos="4065"/>
        </w:tabs>
        <w:ind w:left="4065" w:hanging="420"/>
      </w:pPr>
    </w:lvl>
    <w:lvl w:ilvl="8" w:tplc="FFFFFFFF" w:tentative="1">
      <w:start w:val="1"/>
      <w:numFmt w:val="lowerRoman"/>
      <w:lvlText w:val="%9."/>
      <w:lvlJc w:val="right"/>
      <w:pPr>
        <w:tabs>
          <w:tab w:val="num" w:pos="4485"/>
        </w:tabs>
        <w:ind w:left="4485" w:hanging="420"/>
      </w:pPr>
    </w:lvl>
  </w:abstractNum>
  <w:abstractNum w:abstractNumId="27">
    <w:nsid w:val="589803E1"/>
    <w:multiLevelType w:val="hybridMultilevel"/>
    <w:tmpl w:val="11985D62"/>
    <w:lvl w:ilvl="0" w:tplc="4B36AD6E">
      <w:start w:val="3"/>
      <w:numFmt w:val="decimal"/>
      <w:lvlText w:val="（%1）"/>
      <w:lvlJc w:val="left"/>
      <w:pPr>
        <w:ind w:left="1363"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513142"/>
    <w:multiLevelType w:val="hybridMultilevel"/>
    <w:tmpl w:val="0BF031C8"/>
    <w:lvl w:ilvl="0" w:tplc="91F2612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621926FE"/>
    <w:multiLevelType w:val="hybridMultilevel"/>
    <w:tmpl w:val="B240AD3E"/>
    <w:lvl w:ilvl="0" w:tplc="0F824476">
      <w:start w:val="1"/>
      <w:numFmt w:val="decimalEnclosedCircle"/>
      <w:lvlText w:val="%1"/>
      <w:lvlJc w:val="left"/>
      <w:pPr>
        <w:tabs>
          <w:tab w:val="num" w:pos="360"/>
        </w:tabs>
        <w:ind w:left="360" w:hanging="360"/>
      </w:pPr>
      <w:rPr>
        <w:rFonts w:hint="default"/>
      </w:rPr>
    </w:lvl>
    <w:lvl w:ilvl="1" w:tplc="B1CECE20" w:tentative="1">
      <w:start w:val="1"/>
      <w:numFmt w:val="lowerLetter"/>
      <w:lvlText w:val="%2)"/>
      <w:lvlJc w:val="left"/>
      <w:pPr>
        <w:tabs>
          <w:tab w:val="num" w:pos="840"/>
        </w:tabs>
        <w:ind w:left="840" w:hanging="420"/>
      </w:pPr>
    </w:lvl>
    <w:lvl w:ilvl="2" w:tplc="5D342260" w:tentative="1">
      <w:start w:val="1"/>
      <w:numFmt w:val="lowerRoman"/>
      <w:lvlText w:val="%3."/>
      <w:lvlJc w:val="right"/>
      <w:pPr>
        <w:tabs>
          <w:tab w:val="num" w:pos="1260"/>
        </w:tabs>
        <w:ind w:left="1260" w:hanging="420"/>
      </w:pPr>
    </w:lvl>
    <w:lvl w:ilvl="3" w:tplc="05BEC3AE" w:tentative="1">
      <w:start w:val="1"/>
      <w:numFmt w:val="decimal"/>
      <w:lvlText w:val="%4."/>
      <w:lvlJc w:val="left"/>
      <w:pPr>
        <w:tabs>
          <w:tab w:val="num" w:pos="1680"/>
        </w:tabs>
        <w:ind w:left="1680" w:hanging="420"/>
      </w:pPr>
    </w:lvl>
    <w:lvl w:ilvl="4" w:tplc="8062D0BA" w:tentative="1">
      <w:start w:val="1"/>
      <w:numFmt w:val="lowerLetter"/>
      <w:lvlText w:val="%5)"/>
      <w:lvlJc w:val="left"/>
      <w:pPr>
        <w:tabs>
          <w:tab w:val="num" w:pos="2100"/>
        </w:tabs>
        <w:ind w:left="2100" w:hanging="420"/>
      </w:pPr>
    </w:lvl>
    <w:lvl w:ilvl="5" w:tplc="1744F37C" w:tentative="1">
      <w:start w:val="1"/>
      <w:numFmt w:val="lowerRoman"/>
      <w:lvlText w:val="%6."/>
      <w:lvlJc w:val="right"/>
      <w:pPr>
        <w:tabs>
          <w:tab w:val="num" w:pos="2520"/>
        </w:tabs>
        <w:ind w:left="2520" w:hanging="420"/>
      </w:pPr>
    </w:lvl>
    <w:lvl w:ilvl="6" w:tplc="6A3E3E3A" w:tentative="1">
      <w:start w:val="1"/>
      <w:numFmt w:val="decimal"/>
      <w:lvlText w:val="%7."/>
      <w:lvlJc w:val="left"/>
      <w:pPr>
        <w:tabs>
          <w:tab w:val="num" w:pos="2940"/>
        </w:tabs>
        <w:ind w:left="2940" w:hanging="420"/>
      </w:pPr>
    </w:lvl>
    <w:lvl w:ilvl="7" w:tplc="8604C554" w:tentative="1">
      <w:start w:val="1"/>
      <w:numFmt w:val="lowerLetter"/>
      <w:lvlText w:val="%8)"/>
      <w:lvlJc w:val="left"/>
      <w:pPr>
        <w:tabs>
          <w:tab w:val="num" w:pos="3360"/>
        </w:tabs>
        <w:ind w:left="3360" w:hanging="420"/>
      </w:pPr>
    </w:lvl>
    <w:lvl w:ilvl="8" w:tplc="CD782790" w:tentative="1">
      <w:start w:val="1"/>
      <w:numFmt w:val="lowerRoman"/>
      <w:lvlText w:val="%9."/>
      <w:lvlJc w:val="right"/>
      <w:pPr>
        <w:tabs>
          <w:tab w:val="num" w:pos="3780"/>
        </w:tabs>
        <w:ind w:left="3780" w:hanging="420"/>
      </w:pPr>
    </w:lvl>
  </w:abstractNum>
  <w:abstractNum w:abstractNumId="30">
    <w:nsid w:val="62603E06"/>
    <w:multiLevelType w:val="hybridMultilevel"/>
    <w:tmpl w:val="19CE750C"/>
    <w:lvl w:ilvl="0" w:tplc="9014D13E">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1">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6B2BB8"/>
    <w:multiLevelType w:val="hybridMultilevel"/>
    <w:tmpl w:val="ACF0174A"/>
    <w:lvl w:ilvl="0" w:tplc="04090001">
      <w:start w:val="1"/>
      <w:numFmt w:val="japaneseCounting"/>
      <w:lvlText w:val="第%1章"/>
      <w:lvlJc w:val="left"/>
      <w:pPr>
        <w:tabs>
          <w:tab w:val="num" w:pos="1981"/>
        </w:tabs>
        <w:ind w:left="1981" w:hanging="1260"/>
      </w:pPr>
      <w:rPr>
        <w:rFonts w:hint="default"/>
      </w:rPr>
    </w:lvl>
    <w:lvl w:ilvl="1" w:tplc="04090003">
      <w:start w:val="1"/>
      <w:numFmt w:val="lowerLetter"/>
      <w:lvlText w:val="%2)"/>
      <w:lvlJc w:val="left"/>
      <w:pPr>
        <w:tabs>
          <w:tab w:val="num" w:pos="1561"/>
        </w:tabs>
        <w:ind w:left="1561" w:hanging="420"/>
      </w:pPr>
    </w:lvl>
    <w:lvl w:ilvl="2" w:tplc="04090005">
      <w:start w:val="1"/>
      <w:numFmt w:val="lowerRoman"/>
      <w:lvlText w:val="%3."/>
      <w:lvlJc w:val="right"/>
      <w:pPr>
        <w:tabs>
          <w:tab w:val="num" w:pos="1981"/>
        </w:tabs>
        <w:ind w:left="1981" w:hanging="420"/>
      </w:pPr>
    </w:lvl>
    <w:lvl w:ilvl="3" w:tplc="04090001">
      <w:start w:val="1"/>
      <w:numFmt w:val="decimal"/>
      <w:lvlText w:val="%4."/>
      <w:lvlJc w:val="left"/>
      <w:pPr>
        <w:tabs>
          <w:tab w:val="num" w:pos="2401"/>
        </w:tabs>
        <w:ind w:left="2401" w:hanging="420"/>
      </w:pPr>
    </w:lvl>
    <w:lvl w:ilvl="4" w:tplc="04090003">
      <w:start w:val="1"/>
      <w:numFmt w:val="lowerLetter"/>
      <w:lvlText w:val="%5)"/>
      <w:lvlJc w:val="left"/>
      <w:pPr>
        <w:tabs>
          <w:tab w:val="num" w:pos="2821"/>
        </w:tabs>
        <w:ind w:left="2821" w:hanging="420"/>
      </w:pPr>
    </w:lvl>
    <w:lvl w:ilvl="5" w:tplc="04090005">
      <w:start w:val="1"/>
      <w:numFmt w:val="lowerRoman"/>
      <w:lvlText w:val="%6."/>
      <w:lvlJc w:val="right"/>
      <w:pPr>
        <w:tabs>
          <w:tab w:val="num" w:pos="3241"/>
        </w:tabs>
        <w:ind w:left="3241" w:hanging="420"/>
      </w:pPr>
    </w:lvl>
    <w:lvl w:ilvl="6" w:tplc="04090001">
      <w:start w:val="1"/>
      <w:numFmt w:val="decimal"/>
      <w:lvlText w:val="%7."/>
      <w:lvlJc w:val="left"/>
      <w:pPr>
        <w:tabs>
          <w:tab w:val="num" w:pos="3661"/>
        </w:tabs>
        <w:ind w:left="3661" w:hanging="420"/>
      </w:pPr>
    </w:lvl>
    <w:lvl w:ilvl="7" w:tplc="04090003">
      <w:start w:val="1"/>
      <w:numFmt w:val="lowerLetter"/>
      <w:lvlText w:val="%8)"/>
      <w:lvlJc w:val="left"/>
      <w:pPr>
        <w:tabs>
          <w:tab w:val="num" w:pos="4081"/>
        </w:tabs>
        <w:ind w:left="4081" w:hanging="420"/>
      </w:pPr>
    </w:lvl>
    <w:lvl w:ilvl="8" w:tplc="04090005">
      <w:start w:val="1"/>
      <w:numFmt w:val="lowerRoman"/>
      <w:lvlText w:val="%9."/>
      <w:lvlJc w:val="right"/>
      <w:pPr>
        <w:tabs>
          <w:tab w:val="num" w:pos="4501"/>
        </w:tabs>
        <w:ind w:left="4501" w:hanging="420"/>
      </w:pPr>
    </w:lvl>
  </w:abstractNum>
  <w:abstractNum w:abstractNumId="33">
    <w:nsid w:val="6DC15F27"/>
    <w:multiLevelType w:val="hybridMultilevel"/>
    <w:tmpl w:val="544678F4"/>
    <w:lvl w:ilvl="0" w:tplc="94808E2C">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4">
    <w:nsid w:val="727C4780"/>
    <w:multiLevelType w:val="hybridMultilevel"/>
    <w:tmpl w:val="EA72E002"/>
    <w:lvl w:ilvl="0" w:tplc="BEB4AA20">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5">
    <w:nsid w:val="74A650CF"/>
    <w:multiLevelType w:val="hybridMultilevel"/>
    <w:tmpl w:val="4B0428C4"/>
    <w:lvl w:ilvl="0" w:tplc="C6C27370">
      <w:start w:val="1"/>
      <w:numFmt w:val="japaneseCounting"/>
      <w:lvlText w:val="%1、"/>
      <w:lvlJc w:val="left"/>
      <w:pPr>
        <w:tabs>
          <w:tab w:val="num" w:pos="1290"/>
        </w:tabs>
        <w:ind w:left="1290" w:hanging="720"/>
      </w:pPr>
      <w:rPr>
        <w:rFonts w:hAnsi="仿宋"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6">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A1E211A"/>
    <w:multiLevelType w:val="hybridMultilevel"/>
    <w:tmpl w:val="2ED86480"/>
    <w:lvl w:ilvl="0" w:tplc="FFFFFFFF">
      <w:start w:val="1"/>
      <w:numFmt w:val="japaneseCounting"/>
      <w:lvlText w:val="第%1节"/>
      <w:lvlJc w:val="left"/>
      <w:pPr>
        <w:tabs>
          <w:tab w:val="num" w:pos="1290"/>
        </w:tabs>
        <w:ind w:left="1290" w:hanging="129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8">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1C69CE"/>
    <w:multiLevelType w:val="hybridMultilevel"/>
    <w:tmpl w:val="EF7C2D76"/>
    <w:lvl w:ilvl="0" w:tplc="FFFFFFFF">
      <w:start w:val="1"/>
      <w:numFmt w:val="japaneseCounting"/>
      <w:lvlText w:val="%1、"/>
      <w:lvlJc w:val="left"/>
      <w:pPr>
        <w:tabs>
          <w:tab w:val="num" w:pos="1320"/>
        </w:tabs>
        <w:ind w:left="1320" w:hanging="720"/>
      </w:pPr>
      <w:rPr>
        <w:rFonts w:hint="default"/>
      </w:rPr>
    </w:lvl>
    <w:lvl w:ilvl="1" w:tplc="FFFFFFFF" w:tentative="1">
      <w:start w:val="1"/>
      <w:numFmt w:val="lowerLetter"/>
      <w:lvlText w:val="%2)"/>
      <w:lvlJc w:val="left"/>
      <w:pPr>
        <w:tabs>
          <w:tab w:val="num" w:pos="1440"/>
        </w:tabs>
        <w:ind w:left="1440" w:hanging="420"/>
      </w:p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40">
    <w:nsid w:val="7F431186"/>
    <w:multiLevelType w:val="hybridMultilevel"/>
    <w:tmpl w:val="A874F322"/>
    <w:lvl w:ilvl="0" w:tplc="5E6A9D88">
      <w:start w:val="1"/>
      <w:numFmt w:val="japaneseCounting"/>
      <w:lvlText w:val="（%1）"/>
      <w:lvlJc w:val="left"/>
      <w:pPr>
        <w:tabs>
          <w:tab w:val="num" w:pos="1785"/>
        </w:tabs>
        <w:ind w:left="1785" w:hanging="1080"/>
      </w:pPr>
      <w:rPr>
        <w:rFonts w:hint="default"/>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num w:numId="1">
    <w:abstractNumId w:val="35"/>
  </w:num>
  <w:num w:numId="2">
    <w:abstractNumId w:val="10"/>
  </w:num>
  <w:num w:numId="3">
    <w:abstractNumId w:val="20"/>
  </w:num>
  <w:num w:numId="4">
    <w:abstractNumId w:val="24"/>
  </w:num>
  <w:num w:numId="5">
    <w:abstractNumId w:val="19"/>
  </w:num>
  <w:num w:numId="6">
    <w:abstractNumId w:val="33"/>
  </w:num>
  <w:num w:numId="7">
    <w:abstractNumId w:val="25"/>
  </w:num>
  <w:num w:numId="8">
    <w:abstractNumId w:val="11"/>
  </w:num>
  <w:num w:numId="9">
    <w:abstractNumId w:val="29"/>
  </w:num>
  <w:num w:numId="10">
    <w:abstractNumId w:val="16"/>
  </w:num>
  <w:num w:numId="11">
    <w:abstractNumId w:val="34"/>
  </w:num>
  <w:num w:numId="12">
    <w:abstractNumId w:val="21"/>
  </w:num>
  <w:num w:numId="13">
    <w:abstractNumId w:val="26"/>
  </w:num>
  <w:num w:numId="14">
    <w:abstractNumId w:val="40"/>
  </w:num>
  <w:num w:numId="15">
    <w:abstractNumId w:val="39"/>
  </w:num>
  <w:num w:numId="16">
    <w:abstractNumId w:val="9"/>
  </w:num>
  <w:num w:numId="17">
    <w:abstractNumId w:val="30"/>
  </w:num>
  <w:num w:numId="18">
    <w:abstractNumId w:val="23"/>
  </w:num>
  <w:num w:numId="19">
    <w:abstractNumId w:val="14"/>
  </w:num>
  <w:num w:numId="20">
    <w:abstractNumId w:val="13"/>
  </w:num>
  <w:num w:numId="21">
    <w:abstractNumId w:val="12"/>
  </w:num>
  <w:num w:numId="22">
    <w:abstractNumId w:val="15"/>
  </w:num>
  <w:num w:numId="23">
    <w:abstractNumId w:val="27"/>
  </w:num>
  <w:num w:numId="24">
    <w:abstractNumId w:val="28"/>
  </w:num>
  <w:num w:numId="25">
    <w:abstractNumId w:val="32"/>
  </w:num>
  <w:num w:numId="26">
    <w:abstractNumId w:val="18"/>
  </w:num>
  <w:num w:numId="27">
    <w:abstractNumId w:val="37"/>
  </w:num>
  <w:num w:numId="28">
    <w:abstractNumId w:val="17"/>
  </w:num>
  <w:num w:numId="29">
    <w:abstractNumId w:val="38"/>
  </w:num>
  <w:num w:numId="30">
    <w:abstractNumId w:val="36"/>
  </w:num>
  <w:num w:numId="31">
    <w:abstractNumId w:val="8"/>
  </w:num>
  <w:num w:numId="32">
    <w:abstractNumId w:val="3"/>
  </w:num>
  <w:num w:numId="33">
    <w:abstractNumId w:val="2"/>
  </w:num>
  <w:num w:numId="34">
    <w:abstractNumId w:val="1"/>
  </w:num>
  <w:num w:numId="35">
    <w:abstractNumId w:val="0"/>
  </w:num>
  <w:num w:numId="36">
    <w:abstractNumId w:val="7"/>
  </w:num>
  <w:num w:numId="37">
    <w:abstractNumId w:val="6"/>
  </w:num>
  <w:num w:numId="38">
    <w:abstractNumId w:val="5"/>
  </w:num>
  <w:num w:numId="39">
    <w:abstractNumId w:val="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0A6"/>
    <w:rsid w:val="000F47F3"/>
    <w:rsid w:val="00155BE0"/>
    <w:rsid w:val="002D4166"/>
    <w:rsid w:val="003750A6"/>
    <w:rsid w:val="00485769"/>
    <w:rsid w:val="004E6CC4"/>
    <w:rsid w:val="005D6596"/>
    <w:rsid w:val="00751C3F"/>
    <w:rsid w:val="007B574E"/>
    <w:rsid w:val="008072F9"/>
    <w:rsid w:val="00C65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750A6"/>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
    <w:next w:val="a"/>
    <w:link w:val="1Char"/>
    <w:qFormat/>
    <w:rsid w:val="005D6596"/>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
    <w:next w:val="a"/>
    <w:link w:val="2Char"/>
    <w:qFormat/>
    <w:rsid w:val="005D6596"/>
    <w:pPr>
      <w:keepNext/>
      <w:keepLines/>
      <w:tabs>
        <w:tab w:val="num" w:pos="576"/>
      </w:tabs>
      <w:spacing w:before="260" w:after="260" w:line="416" w:lineRule="auto"/>
      <w:ind w:left="576" w:hanging="576"/>
      <w:outlineLvl w:val="1"/>
    </w:pPr>
    <w:rPr>
      <w:rFonts w:ascii="Arial" w:eastAsia="黑体" w:hAnsi="Arial"/>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
    <w:next w:val="a"/>
    <w:link w:val="3Char"/>
    <w:qFormat/>
    <w:rsid w:val="005D6596"/>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
    <w:next w:val="a"/>
    <w:link w:val="4Char"/>
    <w:qFormat/>
    <w:rsid w:val="005D6596"/>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
    <w:next w:val="a"/>
    <w:link w:val="5Char"/>
    <w:qFormat/>
    <w:rsid w:val="005D6596"/>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
    <w:next w:val="a"/>
    <w:link w:val="6Char"/>
    <w:qFormat/>
    <w:rsid w:val="005D6596"/>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
    <w:next w:val="a"/>
    <w:link w:val="7Char"/>
    <w:qFormat/>
    <w:rsid w:val="005D6596"/>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
    <w:next w:val="a"/>
    <w:link w:val="8Char"/>
    <w:autoRedefine/>
    <w:qFormat/>
    <w:rsid w:val="005D6596"/>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
    <w:next w:val="a0"/>
    <w:link w:val="9Char"/>
    <w:qFormat/>
    <w:rsid w:val="005D6596"/>
    <w:pPr>
      <w:keepNext/>
      <w:keepLines/>
      <w:widowControl/>
      <w:tabs>
        <w:tab w:val="num" w:pos="720"/>
      </w:tabs>
      <w:overflowPunct w:val="0"/>
      <w:autoSpaceDE w:val="0"/>
      <w:autoSpaceDN w:val="0"/>
      <w:adjustRightInd w:val="0"/>
      <w:spacing w:before="240" w:after="64" w:line="320" w:lineRule="auto"/>
      <w:ind w:left="720" w:hanging="720"/>
      <w:jc w:val="left"/>
      <w:textAlignment w:val="baseline"/>
      <w:outlineLvl w:val="8"/>
    </w:pPr>
    <w:rPr>
      <w:rFonts w:ascii="Arial" w:eastAsia="黑体" w:hAnsi="Arial"/>
      <w:noProof/>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aliases w:val="H1 Char2,h1 Char2,Level 1 Topic Heading Char1,H11 Char2,H12 Char2,H111 Char2,H13 Char2,H112 Char2,Heading 0 Char2,Level 1 Head Char1,PIM 1 Char1,Section Head Char2,l1 Char2,1st level Char2,H14 Char1,H15 Char1,H16 Char1,H17 Char1,LN Char1"/>
    <w:basedOn w:val="a1"/>
    <w:link w:val="1"/>
    <w:rsid w:val="005D6596"/>
    <w:rPr>
      <w:rFonts w:ascii="Times New Roman" w:eastAsia="宋体" w:hAnsi="Times New Roman" w:cs="Times New Roman"/>
      <w:b/>
      <w:bCs/>
      <w:kern w:val="44"/>
      <w:sz w:val="44"/>
      <w:szCs w:val="44"/>
    </w:rPr>
  </w:style>
  <w:style w:type="character" w:customStyle="1" w:styleId="2Char">
    <w:name w:val="标题 2 Char"/>
    <w:aliases w:val="h2 Char2,Heading 2 Hidden Char1,Heading 2 CCBS Char1,heading 2 Char2,第一章 标题 2 Char1,（一） Char1,PIM2 Char1,H2 Char2,Titre3 Char1,HD2 Char1,sect 1.2 Char1,H21 Char2,sect 1.21 Char1,H22 Char2,sect 1.22 Char1,H211 Char1,sect 1.211 Char1,H23 Char2"/>
    <w:basedOn w:val="a1"/>
    <w:link w:val="2"/>
    <w:rsid w:val="005D6596"/>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1"/>
    <w:link w:val="3"/>
    <w:rsid w:val="005D6596"/>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1"/>
    <w:link w:val="4"/>
    <w:rsid w:val="005D6596"/>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1"/>
    <w:link w:val="5"/>
    <w:rsid w:val="005D6596"/>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1"/>
    <w:link w:val="6"/>
    <w:rsid w:val="005D6596"/>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1"/>
    <w:link w:val="7"/>
    <w:rsid w:val="005D6596"/>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1"/>
    <w:link w:val="8"/>
    <w:rsid w:val="005D6596"/>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1"/>
    <w:link w:val="9"/>
    <w:rsid w:val="005D6596"/>
    <w:rPr>
      <w:rFonts w:ascii="Arial" w:eastAsia="黑体" w:hAnsi="Arial" w:cs="Times New Roman"/>
      <w:noProof/>
      <w:kern w:val="0"/>
      <w:szCs w:val="20"/>
    </w:rPr>
  </w:style>
  <w:style w:type="paragraph" w:styleId="a0">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
    <w:link w:val="Char"/>
    <w:rsid w:val="005D6596"/>
    <w:pPr>
      <w:ind w:firstLineChars="200" w:firstLine="420"/>
    </w:pPr>
  </w:style>
  <w:style w:type="character" w:customStyle="1" w:styleId="Char">
    <w:name w:val="正文缩进 Char"/>
    <w:aliases w:val="表正文 Char2,正文非缩进 Char2,特点 Char2,ALT+Z Char2,正文缩进William Char1,水上软件 Char1,段1 Char2,正文双线 Char1,正文（图说明文字居中） Char1,正文不缩进 Char2,特点 Char Char1,上海中望标准正文（首行缩进两字） Char1,四号 Char2,正文缩进1 Char1,bt Char1,正文（首行缩进两字） Char2,正文对齐 Char2,Normal Indent Char Char2"/>
    <w:link w:val="a0"/>
    <w:rsid w:val="005D6596"/>
    <w:rPr>
      <w:rFonts w:ascii="Times New Roman" w:eastAsia="宋体" w:hAnsi="Times New Roman" w:cs="Times New Roman"/>
      <w:szCs w:val="24"/>
    </w:rPr>
  </w:style>
  <w:style w:type="paragraph" w:customStyle="1" w:styleId="Char0">
    <w:name w:val=" Char"/>
    <w:basedOn w:val="a"/>
    <w:rsid w:val="005D6596"/>
    <w:rPr>
      <w:rFonts w:ascii="Tahoma" w:hAnsi="Tahoma"/>
      <w:sz w:val="24"/>
      <w:szCs w:val="20"/>
    </w:rPr>
  </w:style>
  <w:style w:type="paragraph" w:styleId="a4">
    <w:name w:val="endnote text"/>
    <w:basedOn w:val="a"/>
    <w:link w:val="Char1"/>
    <w:rsid w:val="005D6596"/>
    <w:pPr>
      <w:snapToGrid w:val="0"/>
      <w:jc w:val="left"/>
    </w:pPr>
  </w:style>
  <w:style w:type="character" w:customStyle="1" w:styleId="Char1">
    <w:name w:val="尾注文本 Char"/>
    <w:basedOn w:val="a1"/>
    <w:link w:val="a4"/>
    <w:rsid w:val="005D6596"/>
    <w:rPr>
      <w:rFonts w:ascii="Times New Roman" w:eastAsia="宋体" w:hAnsi="Times New Roman" w:cs="Times New Roman"/>
      <w:szCs w:val="24"/>
    </w:rPr>
  </w:style>
  <w:style w:type="character" w:styleId="a5">
    <w:name w:val="endnote reference"/>
    <w:rsid w:val="005D6596"/>
    <w:rPr>
      <w:vertAlign w:val="superscript"/>
    </w:rPr>
  </w:style>
  <w:style w:type="paragraph" w:styleId="a6">
    <w:name w:val="Body Text Indent"/>
    <w:basedOn w:val="a"/>
    <w:link w:val="Char2"/>
    <w:rsid w:val="005D6596"/>
    <w:pPr>
      <w:spacing w:line="580" w:lineRule="exact"/>
      <w:ind w:firstLine="660"/>
    </w:pPr>
    <w:rPr>
      <w:rFonts w:ascii="仿宋_GB2312" w:eastAsia="仿宋_GB2312"/>
      <w:sz w:val="32"/>
    </w:rPr>
  </w:style>
  <w:style w:type="character" w:customStyle="1" w:styleId="Char2">
    <w:name w:val="正文文本缩进 Char"/>
    <w:basedOn w:val="a1"/>
    <w:link w:val="a6"/>
    <w:rsid w:val="005D6596"/>
    <w:rPr>
      <w:rFonts w:ascii="仿宋_GB2312" w:eastAsia="仿宋_GB2312" w:hAnsi="Times New Roman" w:cs="Times New Roman"/>
      <w:sz w:val="32"/>
      <w:szCs w:val="24"/>
    </w:rPr>
  </w:style>
  <w:style w:type="paragraph" w:styleId="20">
    <w:name w:val="Body Text Indent 2"/>
    <w:basedOn w:val="a"/>
    <w:link w:val="2Char0"/>
    <w:rsid w:val="005D6596"/>
    <w:pPr>
      <w:spacing w:line="500" w:lineRule="exact"/>
      <w:ind w:firstLineChars="200" w:firstLine="640"/>
    </w:pPr>
    <w:rPr>
      <w:rFonts w:ascii="仿宋_GB2312" w:eastAsia="仿宋_GB2312" w:hAnsi="宋体"/>
      <w:sz w:val="32"/>
    </w:rPr>
  </w:style>
  <w:style w:type="character" w:customStyle="1" w:styleId="2Char0">
    <w:name w:val="正文文本缩进 2 Char"/>
    <w:basedOn w:val="a1"/>
    <w:link w:val="20"/>
    <w:rsid w:val="005D6596"/>
    <w:rPr>
      <w:rFonts w:ascii="仿宋_GB2312" w:eastAsia="仿宋_GB2312" w:hAnsi="宋体" w:cs="Times New Roman"/>
      <w:sz w:val="32"/>
      <w:szCs w:val="24"/>
    </w:rPr>
  </w:style>
  <w:style w:type="paragraph" w:styleId="a7">
    <w:name w:val="header"/>
    <w:basedOn w:val="a"/>
    <w:link w:val="Char3"/>
    <w:rsid w:val="005D659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5D6596"/>
    <w:rPr>
      <w:rFonts w:ascii="Times New Roman" w:eastAsia="宋体" w:hAnsi="Times New Roman" w:cs="Times New Roman"/>
      <w:sz w:val="18"/>
      <w:szCs w:val="18"/>
    </w:rPr>
  </w:style>
  <w:style w:type="paragraph" w:styleId="a8">
    <w:name w:val="footer"/>
    <w:basedOn w:val="a"/>
    <w:link w:val="Char4"/>
    <w:rsid w:val="005D6596"/>
    <w:pPr>
      <w:tabs>
        <w:tab w:val="center" w:pos="4153"/>
        <w:tab w:val="right" w:pos="8306"/>
      </w:tabs>
      <w:snapToGrid w:val="0"/>
      <w:jc w:val="left"/>
    </w:pPr>
    <w:rPr>
      <w:sz w:val="18"/>
      <w:szCs w:val="18"/>
    </w:rPr>
  </w:style>
  <w:style w:type="character" w:customStyle="1" w:styleId="Char4">
    <w:name w:val="页脚 Char"/>
    <w:basedOn w:val="a1"/>
    <w:link w:val="a8"/>
    <w:uiPriority w:val="99"/>
    <w:rsid w:val="005D6596"/>
    <w:rPr>
      <w:rFonts w:ascii="Times New Roman" w:eastAsia="宋体" w:hAnsi="Times New Roman" w:cs="Times New Roman"/>
      <w:sz w:val="18"/>
      <w:szCs w:val="18"/>
    </w:rPr>
  </w:style>
  <w:style w:type="table" w:styleId="a9">
    <w:name w:val="Table Grid"/>
    <w:basedOn w:val="a2"/>
    <w:rsid w:val="005D659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5"/>
    <w:semiHidden/>
    <w:rsid w:val="005D6596"/>
    <w:rPr>
      <w:sz w:val="18"/>
      <w:szCs w:val="18"/>
    </w:rPr>
  </w:style>
  <w:style w:type="character" w:customStyle="1" w:styleId="Char5">
    <w:name w:val="批注框文本 Char"/>
    <w:basedOn w:val="a1"/>
    <w:link w:val="aa"/>
    <w:rsid w:val="005D6596"/>
    <w:rPr>
      <w:rFonts w:ascii="Times New Roman" w:eastAsia="宋体" w:hAnsi="Times New Roman" w:cs="Times New Roman"/>
      <w:sz w:val="18"/>
      <w:szCs w:val="18"/>
    </w:rPr>
  </w:style>
  <w:style w:type="character" w:styleId="ab">
    <w:name w:val="annotation reference"/>
    <w:semiHidden/>
    <w:rsid w:val="005D6596"/>
    <w:rPr>
      <w:sz w:val="21"/>
      <w:szCs w:val="21"/>
    </w:rPr>
  </w:style>
  <w:style w:type="paragraph" w:styleId="ac">
    <w:name w:val="List Paragraph"/>
    <w:basedOn w:val="a"/>
    <w:qFormat/>
    <w:rsid w:val="005D6596"/>
    <w:pPr>
      <w:ind w:firstLineChars="200" w:firstLine="420"/>
    </w:pPr>
    <w:rPr>
      <w:szCs w:val="20"/>
    </w:rPr>
  </w:style>
  <w:style w:type="character" w:styleId="ad">
    <w:name w:val="Hyperlink"/>
    <w:rsid w:val="005D6596"/>
    <w:rPr>
      <w:color w:val="0000FF"/>
      <w:u w:val="single"/>
    </w:rPr>
  </w:style>
  <w:style w:type="paragraph" w:styleId="ae">
    <w:name w:val="Normal (Web)"/>
    <w:basedOn w:val="a"/>
    <w:unhideWhenUsed/>
    <w:rsid w:val="005D6596"/>
    <w:pPr>
      <w:widowControl/>
      <w:spacing w:before="100" w:beforeAutospacing="1" w:after="100" w:afterAutospacing="1"/>
      <w:jc w:val="left"/>
    </w:pPr>
    <w:rPr>
      <w:rFonts w:ascii="宋体" w:hAnsi="宋体" w:cs="宋体"/>
      <w:kern w:val="0"/>
      <w:sz w:val="24"/>
    </w:rPr>
  </w:style>
  <w:style w:type="paragraph" w:customStyle="1" w:styleId="CM1">
    <w:name w:val="CM1"/>
    <w:basedOn w:val="a"/>
    <w:next w:val="a"/>
    <w:rsid w:val="005D6596"/>
    <w:pPr>
      <w:autoSpaceDE w:val="0"/>
      <w:autoSpaceDN w:val="0"/>
      <w:adjustRightInd w:val="0"/>
      <w:jc w:val="left"/>
    </w:pPr>
    <w:rPr>
      <w:rFonts w:ascii="FZDaBiaoSong-B06S" w:eastAsia="FZDaBiaoSong-B06S"/>
      <w:kern w:val="0"/>
      <w:sz w:val="24"/>
    </w:rPr>
  </w:style>
  <w:style w:type="paragraph" w:customStyle="1" w:styleId="CM14">
    <w:name w:val="CM14"/>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5">
    <w:name w:val="CM1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6">
    <w:name w:val="CM1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
    <w:name w:val="CM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8">
    <w:name w:val="CM1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1">
    <w:name w:val="CM1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
    <w:name w:val="CM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1">
    <w:name w:val="CM2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6">
    <w:name w:val="CM26"/>
    <w:basedOn w:val="a"/>
    <w:next w:val="a"/>
    <w:rsid w:val="005D6596"/>
    <w:pPr>
      <w:autoSpaceDE w:val="0"/>
      <w:autoSpaceDN w:val="0"/>
      <w:adjustRightInd w:val="0"/>
      <w:jc w:val="left"/>
    </w:pPr>
    <w:rPr>
      <w:rFonts w:ascii="FZDaBiaoSong-B06S" w:eastAsia="FZDaBiaoSong-B06S" w:cs="FZDaBiaoSong-B06S"/>
      <w:kern w:val="0"/>
      <w:sz w:val="24"/>
    </w:rPr>
  </w:style>
  <w:style w:type="paragraph" w:customStyle="1" w:styleId="CM29">
    <w:name w:val="CM2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0">
    <w:name w:val="CM2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9">
    <w:name w:val="CM1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2">
    <w:name w:val="CM22"/>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character" w:styleId="af">
    <w:name w:val="page number"/>
    <w:basedOn w:val="a1"/>
    <w:rsid w:val="005D6596"/>
  </w:style>
  <w:style w:type="character" w:styleId="af0">
    <w:name w:val="FollowedHyperlink"/>
    <w:uiPriority w:val="99"/>
    <w:rsid w:val="005D6596"/>
    <w:rPr>
      <w:color w:val="800080"/>
      <w:u w:val="single"/>
    </w:rPr>
  </w:style>
  <w:style w:type="paragraph" w:styleId="af1">
    <w:name w:val="Date"/>
    <w:basedOn w:val="a"/>
    <w:next w:val="a"/>
    <w:link w:val="Char6"/>
    <w:rsid w:val="005D6596"/>
    <w:pPr>
      <w:ind w:leftChars="2500" w:left="100"/>
    </w:pPr>
  </w:style>
  <w:style w:type="character" w:customStyle="1" w:styleId="Char6">
    <w:name w:val="日期 Char"/>
    <w:basedOn w:val="a1"/>
    <w:link w:val="af1"/>
    <w:rsid w:val="005D6596"/>
    <w:rPr>
      <w:rFonts w:ascii="Times New Roman" w:eastAsia="宋体" w:hAnsi="Times New Roman" w:cs="Times New Roman"/>
      <w:szCs w:val="24"/>
    </w:rPr>
  </w:style>
  <w:style w:type="paragraph" w:styleId="af2">
    <w:name w:val="Body Text"/>
    <w:basedOn w:val="a"/>
    <w:link w:val="Char7"/>
    <w:rsid w:val="005D6596"/>
    <w:pPr>
      <w:spacing w:after="120"/>
    </w:pPr>
  </w:style>
  <w:style w:type="character" w:customStyle="1" w:styleId="Char7">
    <w:name w:val="正文文本 Char"/>
    <w:basedOn w:val="a1"/>
    <w:link w:val="af2"/>
    <w:rsid w:val="005D6596"/>
    <w:rPr>
      <w:rFonts w:ascii="Times New Roman" w:eastAsia="宋体" w:hAnsi="Times New Roman" w:cs="Times New Roman"/>
      <w:szCs w:val="24"/>
    </w:rPr>
  </w:style>
  <w:style w:type="paragraph" w:styleId="af3">
    <w:name w:val="Title"/>
    <w:basedOn w:val="a"/>
    <w:link w:val="Char8"/>
    <w:qFormat/>
    <w:rsid w:val="005D6596"/>
    <w:pPr>
      <w:wordWrap w:val="0"/>
      <w:jc w:val="center"/>
    </w:pPr>
    <w:rPr>
      <w:rFonts w:eastAsia="BatangChe"/>
      <w:sz w:val="40"/>
      <w:szCs w:val="20"/>
      <w:lang w:eastAsia="ko-KR"/>
    </w:rPr>
  </w:style>
  <w:style w:type="character" w:customStyle="1" w:styleId="Char8">
    <w:name w:val="标题 Char"/>
    <w:basedOn w:val="a1"/>
    <w:link w:val="af3"/>
    <w:rsid w:val="005D6596"/>
    <w:rPr>
      <w:rFonts w:ascii="Times New Roman" w:eastAsia="BatangChe" w:hAnsi="Times New Roman" w:cs="Times New Roman"/>
      <w:sz w:val="40"/>
      <w:szCs w:val="20"/>
      <w:lang w:eastAsia="ko-KR"/>
    </w:rPr>
  </w:style>
  <w:style w:type="character" w:customStyle="1" w:styleId="grame">
    <w:name w:val="grame"/>
    <w:basedOn w:val="a1"/>
    <w:rsid w:val="005D6596"/>
  </w:style>
  <w:style w:type="paragraph" w:styleId="af4">
    <w:name w:val="Plain Text"/>
    <w:basedOn w:val="a"/>
    <w:link w:val="Char9"/>
    <w:rsid w:val="005D6596"/>
    <w:rPr>
      <w:rFonts w:ascii="宋体" w:hAnsi="Courier New"/>
      <w:szCs w:val="21"/>
    </w:rPr>
  </w:style>
  <w:style w:type="character" w:customStyle="1" w:styleId="Char9">
    <w:name w:val="纯文本 Char"/>
    <w:basedOn w:val="a1"/>
    <w:link w:val="af4"/>
    <w:rsid w:val="005D6596"/>
    <w:rPr>
      <w:rFonts w:ascii="宋体" w:eastAsia="宋体" w:hAnsi="Courier New" w:cs="Times New Roman"/>
      <w:szCs w:val="21"/>
    </w:rPr>
  </w:style>
  <w:style w:type="paragraph" w:styleId="af5">
    <w:name w:val="footnote text"/>
    <w:basedOn w:val="a"/>
    <w:link w:val="Chara"/>
    <w:semiHidden/>
    <w:rsid w:val="005D6596"/>
    <w:pPr>
      <w:snapToGrid w:val="0"/>
      <w:jc w:val="left"/>
    </w:pPr>
    <w:rPr>
      <w:sz w:val="18"/>
      <w:szCs w:val="18"/>
    </w:rPr>
  </w:style>
  <w:style w:type="character" w:customStyle="1" w:styleId="Chara">
    <w:name w:val="脚注文本 Char"/>
    <w:basedOn w:val="a1"/>
    <w:link w:val="af5"/>
    <w:rsid w:val="005D6596"/>
    <w:rPr>
      <w:rFonts w:ascii="Times New Roman" w:eastAsia="宋体" w:hAnsi="Times New Roman" w:cs="Times New Roman"/>
      <w:sz w:val="18"/>
      <w:szCs w:val="18"/>
    </w:rPr>
  </w:style>
  <w:style w:type="character" w:customStyle="1" w:styleId="f1">
    <w:name w:val="f1"/>
    <w:rsid w:val="005D6596"/>
    <w:rPr>
      <w:rFonts w:ascii="黑体" w:eastAsia="黑体" w:hint="eastAsia"/>
      <w:color w:val="000000"/>
      <w:sz w:val="24"/>
      <w:szCs w:val="24"/>
    </w:rPr>
  </w:style>
  <w:style w:type="paragraph" w:styleId="30">
    <w:name w:val="toc 3"/>
    <w:basedOn w:val="a"/>
    <w:next w:val="a"/>
    <w:autoRedefine/>
    <w:semiHidden/>
    <w:rsid w:val="005D6596"/>
    <w:pPr>
      <w:tabs>
        <w:tab w:val="left" w:pos="1080"/>
        <w:tab w:val="right" w:leader="dot" w:pos="8777"/>
      </w:tabs>
      <w:spacing w:line="500" w:lineRule="exact"/>
    </w:pPr>
    <w:rPr>
      <w:rFonts w:eastAsia="仿宋_GB2312" w:hAnsi="宋体"/>
      <w:iCs/>
      <w:noProof/>
      <w:sz w:val="24"/>
      <w:szCs w:val="28"/>
    </w:rPr>
  </w:style>
  <w:style w:type="character" w:styleId="af6">
    <w:name w:val="Strong"/>
    <w:qFormat/>
    <w:rsid w:val="005D6596"/>
    <w:rPr>
      <w:b/>
      <w:bCs/>
    </w:rPr>
  </w:style>
  <w:style w:type="character" w:customStyle="1" w:styleId="text1">
    <w:name w:val="text1"/>
    <w:rsid w:val="005D6596"/>
    <w:rPr>
      <w:sz w:val="18"/>
      <w:szCs w:val="18"/>
    </w:rPr>
  </w:style>
  <w:style w:type="character" w:customStyle="1" w:styleId="p1">
    <w:name w:val="p1"/>
    <w:basedOn w:val="a1"/>
    <w:rsid w:val="005D6596"/>
  </w:style>
  <w:style w:type="character" w:customStyle="1" w:styleId="style7">
    <w:name w:val="style7"/>
    <w:basedOn w:val="a1"/>
    <w:rsid w:val="005D6596"/>
  </w:style>
  <w:style w:type="paragraph" w:customStyle="1" w:styleId="CharCharCharCharCharCharCharCharCharCharCharCharCharCharCharChar">
    <w:name w:val=" Char Char Char Char Char Char Char Char Char Char Char Char Char Char Char Char"/>
    <w:basedOn w:val="a"/>
    <w:autoRedefine/>
    <w:semiHidden/>
    <w:rsid w:val="005D6596"/>
    <w:pPr>
      <w:numPr>
        <w:ilvl w:val="2"/>
        <w:numId w:val="4"/>
      </w:numPr>
      <w:tabs>
        <w:tab w:val="clear" w:pos="709"/>
        <w:tab w:val="num" w:pos="360"/>
      </w:tabs>
      <w:ind w:left="0" w:firstLine="0"/>
    </w:pPr>
    <w:rPr>
      <w:sz w:val="24"/>
    </w:rPr>
  </w:style>
  <w:style w:type="paragraph" w:styleId="af7">
    <w:name w:val="Body Text First Indent"/>
    <w:basedOn w:val="af2"/>
    <w:link w:val="Charb"/>
    <w:rsid w:val="005D6596"/>
    <w:pPr>
      <w:ind w:firstLineChars="100" w:firstLine="420"/>
    </w:pPr>
  </w:style>
  <w:style w:type="character" w:customStyle="1" w:styleId="Charb">
    <w:name w:val="正文首行缩进 Char"/>
    <w:basedOn w:val="Char7"/>
    <w:link w:val="af7"/>
    <w:rsid w:val="005D6596"/>
  </w:style>
  <w:style w:type="paragraph" w:customStyle="1" w:styleId="StandardNumbering">
    <w:name w:val="Standard Numbering"/>
    <w:basedOn w:val="a"/>
    <w:rsid w:val="005D6596"/>
    <w:pPr>
      <w:widowControl/>
      <w:numPr>
        <w:numId w:val="1"/>
      </w:numPr>
      <w:spacing w:after="400"/>
      <w:jc w:val="left"/>
    </w:pPr>
    <w:rPr>
      <w:rFonts w:ascii="Arial" w:eastAsia="Batang" w:hAnsi="Arial"/>
      <w:kern w:val="0"/>
      <w:sz w:val="24"/>
      <w:szCs w:val="20"/>
      <w:lang w:val="en-GB" w:eastAsia="en-US"/>
    </w:rPr>
  </w:style>
  <w:style w:type="character" w:customStyle="1" w:styleId="color07">
    <w:name w:val="color07"/>
    <w:basedOn w:val="a1"/>
    <w:rsid w:val="005D6596"/>
  </w:style>
  <w:style w:type="paragraph" w:customStyle="1" w:styleId="af8">
    <w:name w:val="表格用"/>
    <w:basedOn w:val="a"/>
    <w:next w:val="a"/>
    <w:rsid w:val="005D6596"/>
    <w:rPr>
      <w:sz w:val="24"/>
      <w:szCs w:val="20"/>
    </w:rPr>
  </w:style>
  <w:style w:type="paragraph" w:customStyle="1" w:styleId="xl22">
    <w:name w:val="xl22"/>
    <w:basedOn w:val="a"/>
    <w:rsid w:val="005D6596"/>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9">
    <w:name w:val="Salutation"/>
    <w:basedOn w:val="a"/>
    <w:next w:val="a"/>
    <w:link w:val="Charc"/>
    <w:rsid w:val="005D6596"/>
  </w:style>
  <w:style w:type="character" w:customStyle="1" w:styleId="Charc">
    <w:name w:val="称呼 Char"/>
    <w:basedOn w:val="a1"/>
    <w:link w:val="af9"/>
    <w:rsid w:val="005D6596"/>
    <w:rPr>
      <w:rFonts w:ascii="Times New Roman" w:eastAsia="宋体" w:hAnsi="Times New Roman" w:cs="Times New Roman"/>
      <w:szCs w:val="24"/>
    </w:rPr>
  </w:style>
  <w:style w:type="paragraph" w:customStyle="1" w:styleId="Default">
    <w:name w:val="Default"/>
    <w:rsid w:val="005D6596"/>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harCharCharChar">
    <w:name w:val=" Char Char Char Char"/>
    <w:basedOn w:val="a"/>
    <w:rsid w:val="005D6596"/>
    <w:rPr>
      <w:rFonts w:ascii="Tahoma" w:hAnsi="Tahoma"/>
      <w:sz w:val="24"/>
      <w:szCs w:val="20"/>
    </w:rPr>
  </w:style>
  <w:style w:type="paragraph" w:customStyle="1" w:styleId="Chard">
    <w:name w:val="Char"/>
    <w:basedOn w:val="a"/>
    <w:rsid w:val="005D6596"/>
    <w:rPr>
      <w:rFonts w:ascii="Tahoma" w:hAnsi="Tahoma"/>
      <w:sz w:val="24"/>
      <w:szCs w:val="20"/>
    </w:rPr>
  </w:style>
  <w:style w:type="character" w:customStyle="1" w:styleId="new-content">
    <w:name w:val="new-content"/>
    <w:basedOn w:val="a1"/>
    <w:rsid w:val="005D6596"/>
  </w:style>
  <w:style w:type="paragraph" w:customStyle="1" w:styleId="40">
    <w:name w:val="标题4"/>
    <w:basedOn w:val="4"/>
    <w:rsid w:val="005D6596"/>
    <w:pPr>
      <w:numPr>
        <w:ilvl w:val="2"/>
        <w:numId w:val="2"/>
      </w:numPr>
    </w:pPr>
    <w:rPr>
      <w:rFonts w:ascii="仿宋_GB2312" w:eastAsia="仿宋_GB2312" w:hAnsi="仿宋_GB2312"/>
      <w:bCs w:val="0"/>
    </w:rPr>
  </w:style>
  <w:style w:type="paragraph" w:customStyle="1" w:styleId="CharCharCharCharCharCharCharCharCharChar">
    <w:name w:val=" Char Char Char Char Char Char Char Char Char Char"/>
    <w:basedOn w:val="a"/>
    <w:autoRedefine/>
    <w:rsid w:val="005D6596"/>
    <w:pPr>
      <w:tabs>
        <w:tab w:val="num" w:pos="360"/>
      </w:tabs>
    </w:pPr>
    <w:rPr>
      <w:sz w:val="24"/>
    </w:rPr>
  </w:style>
  <w:style w:type="paragraph" w:customStyle="1" w:styleId="CM99">
    <w:name w:val="CM99"/>
    <w:basedOn w:val="a"/>
    <w:next w:val="a"/>
    <w:rsid w:val="005D6596"/>
    <w:pPr>
      <w:autoSpaceDE w:val="0"/>
      <w:autoSpaceDN w:val="0"/>
      <w:adjustRightInd w:val="0"/>
      <w:spacing w:after="813"/>
      <w:jc w:val="left"/>
    </w:pPr>
    <w:rPr>
      <w:rFonts w:ascii="FZDaBiaoSong-B06S" w:eastAsia="FZDaBiaoSong-B06S"/>
      <w:kern w:val="0"/>
      <w:sz w:val="24"/>
    </w:rPr>
  </w:style>
  <w:style w:type="paragraph" w:customStyle="1" w:styleId="CM25">
    <w:name w:val="CM2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styleId="afa">
    <w:name w:val="Closing"/>
    <w:basedOn w:val="a"/>
    <w:link w:val="Chare"/>
    <w:rsid w:val="005D6596"/>
    <w:pPr>
      <w:ind w:leftChars="2100" w:left="100"/>
    </w:pPr>
    <w:rPr>
      <w:rFonts w:eastAsia="仿宋_GB2312"/>
      <w:sz w:val="32"/>
      <w:szCs w:val="32"/>
    </w:rPr>
  </w:style>
  <w:style w:type="character" w:customStyle="1" w:styleId="Chare">
    <w:name w:val="结束语 Char"/>
    <w:basedOn w:val="a1"/>
    <w:link w:val="afa"/>
    <w:rsid w:val="005D6596"/>
    <w:rPr>
      <w:rFonts w:ascii="Times New Roman" w:eastAsia="仿宋_GB2312" w:hAnsi="Times New Roman" w:cs="Times New Roman"/>
      <w:sz w:val="32"/>
      <w:szCs w:val="32"/>
    </w:rPr>
  </w:style>
  <w:style w:type="paragraph" w:styleId="31">
    <w:name w:val="Body Text Indent 3"/>
    <w:basedOn w:val="a"/>
    <w:link w:val="3Char0"/>
    <w:rsid w:val="005D6596"/>
    <w:pPr>
      <w:widowControl/>
      <w:spacing w:line="520" w:lineRule="exact"/>
      <w:ind w:firstLineChars="200" w:firstLine="576"/>
      <w:jc w:val="left"/>
    </w:pPr>
    <w:rPr>
      <w:rFonts w:ascii="楷体_GB2312" w:eastAsia="楷体_GB2312"/>
      <w:bCs/>
      <w:color w:val="000000"/>
      <w:spacing w:val="8"/>
      <w:kern w:val="0"/>
      <w:sz w:val="28"/>
    </w:rPr>
  </w:style>
  <w:style w:type="character" w:customStyle="1" w:styleId="3Char0">
    <w:name w:val="正文文本缩进 3 Char"/>
    <w:basedOn w:val="a1"/>
    <w:link w:val="31"/>
    <w:rsid w:val="005D6596"/>
    <w:rPr>
      <w:rFonts w:ascii="楷体_GB2312" w:eastAsia="楷体_GB2312" w:hAnsi="Times New Roman" w:cs="Times New Roman"/>
      <w:bCs/>
      <w:color w:val="000000"/>
      <w:spacing w:val="8"/>
      <w:kern w:val="0"/>
      <w:sz w:val="28"/>
      <w:szCs w:val="24"/>
    </w:rPr>
  </w:style>
  <w:style w:type="paragraph" w:customStyle="1" w:styleId="CM28">
    <w:name w:val="CM2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3">
    <w:name w:val="CM3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7">
    <w:name w:val="CM7"/>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5">
    <w:name w:val="CM35"/>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27">
    <w:name w:val="CM27"/>
    <w:basedOn w:val="Default"/>
    <w:next w:val="Default"/>
    <w:rsid w:val="005D6596"/>
    <w:pPr>
      <w:spacing w:line="403" w:lineRule="atLeast"/>
    </w:pPr>
    <w:rPr>
      <w:color w:val="auto"/>
    </w:rPr>
  </w:style>
  <w:style w:type="paragraph" w:customStyle="1" w:styleId="CM55">
    <w:name w:val="CM55"/>
    <w:basedOn w:val="Default"/>
    <w:next w:val="Default"/>
    <w:rsid w:val="005D6596"/>
    <w:pPr>
      <w:spacing w:line="403" w:lineRule="atLeast"/>
    </w:pPr>
    <w:rPr>
      <w:color w:val="auto"/>
    </w:rPr>
  </w:style>
  <w:style w:type="paragraph" w:customStyle="1" w:styleId="CM56">
    <w:name w:val="CM5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9">
    <w:name w:val="CM39"/>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60">
    <w:name w:val="CM6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98">
    <w:name w:val="CM98"/>
    <w:basedOn w:val="Default"/>
    <w:next w:val="Default"/>
    <w:rsid w:val="005D6596"/>
    <w:pPr>
      <w:spacing w:after="303"/>
    </w:pPr>
    <w:rPr>
      <w:rFonts w:cs="Times New Roman"/>
      <w:color w:val="auto"/>
    </w:rPr>
  </w:style>
  <w:style w:type="paragraph" w:customStyle="1" w:styleId="CM47">
    <w:name w:val="CM47"/>
    <w:basedOn w:val="Default"/>
    <w:next w:val="Default"/>
    <w:rsid w:val="005D6596"/>
    <w:pPr>
      <w:spacing w:line="403" w:lineRule="atLeast"/>
    </w:pPr>
    <w:rPr>
      <w:color w:val="auto"/>
    </w:rPr>
  </w:style>
  <w:style w:type="paragraph" w:customStyle="1" w:styleId="CM104">
    <w:name w:val="CM104"/>
    <w:basedOn w:val="Default"/>
    <w:next w:val="Default"/>
    <w:rsid w:val="005D6596"/>
    <w:pPr>
      <w:spacing w:after="493"/>
    </w:pPr>
    <w:rPr>
      <w:color w:val="auto"/>
    </w:rPr>
  </w:style>
  <w:style w:type="paragraph" w:customStyle="1" w:styleId="CM12">
    <w:name w:val="CM12"/>
    <w:basedOn w:val="Default"/>
    <w:next w:val="Default"/>
    <w:rsid w:val="005D6596"/>
    <w:pPr>
      <w:spacing w:line="403" w:lineRule="atLeast"/>
    </w:pPr>
    <w:rPr>
      <w:color w:val="auto"/>
    </w:rPr>
  </w:style>
  <w:style w:type="paragraph" w:customStyle="1" w:styleId="CM34">
    <w:name w:val="CM34"/>
    <w:basedOn w:val="Default"/>
    <w:next w:val="Default"/>
    <w:rsid w:val="005D6596"/>
    <w:pPr>
      <w:spacing w:line="403" w:lineRule="atLeast"/>
    </w:pPr>
    <w:rPr>
      <w:color w:val="auto"/>
    </w:rPr>
  </w:style>
  <w:style w:type="paragraph" w:customStyle="1" w:styleId="CM91">
    <w:name w:val="CM91"/>
    <w:basedOn w:val="Default"/>
    <w:next w:val="Default"/>
    <w:rsid w:val="005D6596"/>
    <w:pPr>
      <w:spacing w:line="403" w:lineRule="atLeast"/>
    </w:pPr>
    <w:rPr>
      <w:color w:val="auto"/>
    </w:rPr>
  </w:style>
  <w:style w:type="paragraph" w:customStyle="1" w:styleId="CM38">
    <w:name w:val="CM38"/>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3">
    <w:name w:val="CM13"/>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36">
    <w:name w:val="CM36"/>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1">
    <w:name w:val="CM81"/>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10">
    <w:name w:val="CM10"/>
    <w:basedOn w:val="a"/>
    <w:next w:val="a"/>
    <w:rsid w:val="005D6596"/>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CM87">
    <w:name w:val="CM87"/>
    <w:basedOn w:val="Default"/>
    <w:next w:val="Default"/>
    <w:rsid w:val="005D6596"/>
    <w:pPr>
      <w:spacing w:line="403" w:lineRule="atLeast"/>
    </w:pPr>
    <w:rPr>
      <w:color w:val="auto"/>
    </w:rPr>
  </w:style>
  <w:style w:type="paragraph" w:customStyle="1" w:styleId="CM97">
    <w:name w:val="CM97"/>
    <w:basedOn w:val="Default"/>
    <w:next w:val="Default"/>
    <w:rsid w:val="005D6596"/>
    <w:pPr>
      <w:spacing w:after="133"/>
    </w:pPr>
    <w:rPr>
      <w:rFonts w:cs="Times New Roman"/>
      <w:color w:val="auto"/>
    </w:rPr>
  </w:style>
  <w:style w:type="paragraph" w:customStyle="1" w:styleId="CM103">
    <w:name w:val="CM103"/>
    <w:basedOn w:val="Default"/>
    <w:next w:val="Default"/>
    <w:rsid w:val="005D6596"/>
    <w:pPr>
      <w:spacing w:after="1143"/>
    </w:pPr>
    <w:rPr>
      <w:rFonts w:cs="Times New Roman"/>
      <w:color w:val="auto"/>
    </w:rPr>
  </w:style>
  <w:style w:type="paragraph" w:customStyle="1" w:styleId="CM57">
    <w:name w:val="CM57"/>
    <w:basedOn w:val="Default"/>
    <w:next w:val="Default"/>
    <w:rsid w:val="005D6596"/>
    <w:pPr>
      <w:spacing w:line="403" w:lineRule="atLeast"/>
    </w:pPr>
    <w:rPr>
      <w:color w:val="auto"/>
    </w:rPr>
  </w:style>
  <w:style w:type="paragraph" w:customStyle="1" w:styleId="CM63">
    <w:name w:val="CM63"/>
    <w:basedOn w:val="Default"/>
    <w:next w:val="Default"/>
    <w:rsid w:val="005D6596"/>
    <w:pPr>
      <w:spacing w:line="403" w:lineRule="atLeast"/>
    </w:pPr>
    <w:rPr>
      <w:color w:val="auto"/>
    </w:rPr>
  </w:style>
  <w:style w:type="paragraph" w:customStyle="1" w:styleId="Outline">
    <w:name w:val="Outline"/>
    <w:basedOn w:val="a"/>
    <w:rsid w:val="005D6596"/>
    <w:pPr>
      <w:widowControl/>
      <w:spacing w:before="240"/>
      <w:jc w:val="left"/>
    </w:pPr>
    <w:rPr>
      <w:rFonts w:eastAsia="Times New Roman"/>
      <w:kern w:val="28"/>
      <w:sz w:val="24"/>
      <w:szCs w:val="20"/>
      <w:lang w:eastAsia="en-US"/>
    </w:rPr>
  </w:style>
  <w:style w:type="paragraph" w:customStyle="1" w:styleId="ParagraphNumbering">
    <w:name w:val="Paragraph Numbering"/>
    <w:basedOn w:val="a"/>
    <w:rsid w:val="005D6596"/>
    <w:pPr>
      <w:tabs>
        <w:tab w:val="left" w:pos="720"/>
      </w:tabs>
      <w:spacing w:after="240" w:line="264" w:lineRule="auto"/>
    </w:pPr>
    <w:rPr>
      <w:sz w:val="24"/>
      <w:szCs w:val="20"/>
    </w:rPr>
  </w:style>
  <w:style w:type="paragraph" w:customStyle="1" w:styleId="CharCharChar">
    <w:name w:val=" Char Char Char"/>
    <w:basedOn w:val="a"/>
    <w:rsid w:val="005D6596"/>
  </w:style>
  <w:style w:type="paragraph" w:customStyle="1" w:styleId="MD1L1">
    <w:name w:val="MD1_L1"/>
    <w:basedOn w:val="a"/>
    <w:next w:val="MD1L2"/>
    <w:rsid w:val="005D6596"/>
    <w:pPr>
      <w:keepNext/>
      <w:widowControl/>
      <w:tabs>
        <w:tab w:val="num" w:pos="0"/>
      </w:tabs>
      <w:spacing w:after="240"/>
      <w:jc w:val="center"/>
      <w:outlineLvl w:val="0"/>
    </w:pPr>
    <w:rPr>
      <w:b/>
      <w:kern w:val="0"/>
      <w:sz w:val="24"/>
      <w:szCs w:val="20"/>
      <w:lang w:eastAsia="en-US"/>
    </w:rPr>
  </w:style>
  <w:style w:type="paragraph" w:customStyle="1" w:styleId="MD1L2">
    <w:name w:val="MD1_L2"/>
    <w:basedOn w:val="a"/>
    <w:rsid w:val="005D6596"/>
    <w:pPr>
      <w:widowControl/>
      <w:tabs>
        <w:tab w:val="num" w:pos="720"/>
      </w:tabs>
      <w:spacing w:after="240"/>
      <w:outlineLvl w:val="1"/>
    </w:pPr>
    <w:rPr>
      <w:kern w:val="0"/>
      <w:sz w:val="24"/>
      <w:szCs w:val="20"/>
      <w:lang w:eastAsia="en-US"/>
    </w:rPr>
  </w:style>
  <w:style w:type="paragraph" w:customStyle="1" w:styleId="MD1L3">
    <w:name w:val="MD1_L3"/>
    <w:basedOn w:val="a"/>
    <w:rsid w:val="005D6596"/>
    <w:pPr>
      <w:widowControl/>
      <w:tabs>
        <w:tab w:val="num" w:pos="1440"/>
      </w:tabs>
      <w:spacing w:after="240"/>
      <w:ind w:left="1440" w:hanging="720"/>
      <w:outlineLvl w:val="2"/>
    </w:pPr>
    <w:rPr>
      <w:kern w:val="0"/>
      <w:sz w:val="24"/>
      <w:szCs w:val="20"/>
      <w:lang w:eastAsia="en-US"/>
    </w:rPr>
  </w:style>
  <w:style w:type="paragraph" w:customStyle="1" w:styleId="MD1L4">
    <w:name w:val="MD1_L4"/>
    <w:basedOn w:val="a"/>
    <w:rsid w:val="005D6596"/>
    <w:pPr>
      <w:widowControl/>
      <w:tabs>
        <w:tab w:val="num" w:pos="2160"/>
      </w:tabs>
      <w:spacing w:after="240"/>
      <w:ind w:left="2160" w:hanging="720"/>
      <w:outlineLvl w:val="3"/>
    </w:pPr>
    <w:rPr>
      <w:kern w:val="0"/>
      <w:sz w:val="24"/>
      <w:szCs w:val="20"/>
      <w:lang w:eastAsia="en-US"/>
    </w:rPr>
  </w:style>
  <w:style w:type="paragraph" w:customStyle="1" w:styleId="MD1L5">
    <w:name w:val="MD1_L5"/>
    <w:basedOn w:val="a"/>
    <w:rsid w:val="005D6596"/>
    <w:pPr>
      <w:widowControl/>
      <w:numPr>
        <w:numId w:val="5"/>
      </w:numPr>
      <w:tabs>
        <w:tab w:val="clear" w:pos="1050"/>
        <w:tab w:val="num" w:pos="2880"/>
      </w:tabs>
      <w:spacing w:after="240"/>
      <w:ind w:left="2880" w:hanging="720"/>
      <w:outlineLvl w:val="4"/>
    </w:pPr>
    <w:rPr>
      <w:kern w:val="0"/>
      <w:sz w:val="24"/>
      <w:szCs w:val="20"/>
      <w:lang w:eastAsia="en-US"/>
    </w:rPr>
  </w:style>
  <w:style w:type="paragraph" w:customStyle="1" w:styleId="MD1L6">
    <w:name w:val="MD1_L6"/>
    <w:basedOn w:val="a"/>
    <w:rsid w:val="005D6596"/>
    <w:pPr>
      <w:widowControl/>
      <w:numPr>
        <w:numId w:val="5"/>
      </w:numPr>
      <w:tabs>
        <w:tab w:val="clear" w:pos="1050"/>
        <w:tab w:val="num" w:pos="720"/>
      </w:tabs>
      <w:spacing w:after="240"/>
      <w:ind w:left="0" w:firstLine="0"/>
      <w:outlineLvl w:val="5"/>
    </w:pPr>
    <w:rPr>
      <w:kern w:val="0"/>
      <w:sz w:val="24"/>
      <w:szCs w:val="20"/>
      <w:lang w:eastAsia="en-US"/>
    </w:rPr>
  </w:style>
  <w:style w:type="paragraph" w:customStyle="1" w:styleId="MD1L7">
    <w:name w:val="MD1_L7"/>
    <w:basedOn w:val="a"/>
    <w:rsid w:val="005D6596"/>
    <w:pPr>
      <w:widowControl/>
      <w:tabs>
        <w:tab w:val="num" w:pos="1440"/>
      </w:tabs>
      <w:spacing w:after="240"/>
      <w:ind w:left="1440" w:hanging="720"/>
      <w:outlineLvl w:val="6"/>
    </w:pPr>
    <w:rPr>
      <w:kern w:val="0"/>
      <w:sz w:val="24"/>
      <w:szCs w:val="20"/>
      <w:lang w:eastAsia="en-US"/>
    </w:rPr>
  </w:style>
  <w:style w:type="paragraph" w:customStyle="1" w:styleId="MD1L8">
    <w:name w:val="MD1_L8"/>
    <w:basedOn w:val="a"/>
    <w:rsid w:val="005D6596"/>
    <w:pPr>
      <w:widowControl/>
      <w:tabs>
        <w:tab w:val="num" w:pos="2160"/>
      </w:tabs>
      <w:spacing w:after="240"/>
      <w:ind w:left="2160" w:hanging="720"/>
      <w:outlineLvl w:val="7"/>
    </w:pPr>
    <w:rPr>
      <w:kern w:val="0"/>
      <w:sz w:val="24"/>
      <w:szCs w:val="20"/>
      <w:lang w:eastAsia="en-US"/>
    </w:rPr>
  </w:style>
  <w:style w:type="paragraph" w:customStyle="1" w:styleId="MD1L9">
    <w:name w:val="MD1_L9"/>
    <w:basedOn w:val="a"/>
    <w:rsid w:val="005D6596"/>
    <w:pPr>
      <w:widowControl/>
      <w:numPr>
        <w:ilvl w:val="8"/>
        <w:numId w:val="2"/>
      </w:numPr>
      <w:spacing w:after="240"/>
      <w:outlineLvl w:val="8"/>
    </w:pPr>
    <w:rPr>
      <w:kern w:val="0"/>
      <w:sz w:val="24"/>
      <w:szCs w:val="20"/>
      <w:lang w:eastAsia="en-US"/>
    </w:rPr>
  </w:style>
  <w:style w:type="character" w:customStyle="1" w:styleId="google-src-text1">
    <w:name w:val="google-src-text1"/>
    <w:rsid w:val="005D6596"/>
    <w:rPr>
      <w:vanish/>
      <w:webHidden w:val="0"/>
      <w:specVanish w:val="0"/>
    </w:rPr>
  </w:style>
  <w:style w:type="paragraph" w:customStyle="1" w:styleId="afb">
    <w:name w:val="表题"/>
    <w:basedOn w:val="a"/>
    <w:rsid w:val="005D6596"/>
    <w:pPr>
      <w:autoSpaceDE w:val="0"/>
      <w:autoSpaceDN w:val="0"/>
      <w:adjustRightInd w:val="0"/>
      <w:spacing w:beforeLines="50"/>
      <w:jc w:val="center"/>
      <w:textAlignment w:val="baseline"/>
    </w:pPr>
    <w:rPr>
      <w:rFonts w:ascii="黑体" w:eastAsia="黑体"/>
      <w:kern w:val="0"/>
      <w:sz w:val="18"/>
      <w:szCs w:val="20"/>
    </w:rPr>
  </w:style>
  <w:style w:type="paragraph" w:customStyle="1" w:styleId="afc">
    <w:name w:val="表文字"/>
    <w:basedOn w:val="a0"/>
    <w:rsid w:val="005D6596"/>
    <w:pPr>
      <w:autoSpaceDE w:val="0"/>
      <w:autoSpaceDN w:val="0"/>
      <w:ind w:firstLineChars="0" w:firstLine="0"/>
      <w:jc w:val="center"/>
    </w:pPr>
    <w:rPr>
      <w:kern w:val="21"/>
      <w:sz w:val="15"/>
    </w:rPr>
  </w:style>
  <w:style w:type="paragraph" w:customStyle="1" w:styleId="afd">
    <w:name w:val="参考文献"/>
    <w:basedOn w:val="a0"/>
    <w:rsid w:val="005D6596"/>
    <w:pPr>
      <w:autoSpaceDE w:val="0"/>
      <w:autoSpaceDN w:val="0"/>
      <w:spacing w:line="270" w:lineRule="exact"/>
      <w:ind w:firstLine="360"/>
    </w:pPr>
    <w:rPr>
      <w:kern w:val="21"/>
      <w:sz w:val="18"/>
    </w:rPr>
  </w:style>
  <w:style w:type="paragraph" w:customStyle="1" w:styleId="afe">
    <w:name w:val="公式"/>
    <w:basedOn w:val="a0"/>
    <w:rsid w:val="005D6596"/>
    <w:pPr>
      <w:autoSpaceDE w:val="0"/>
      <w:autoSpaceDN w:val="0"/>
      <w:adjustRightInd w:val="0"/>
      <w:ind w:firstLineChars="0" w:firstLine="0"/>
      <w:jc w:val="center"/>
      <w:textAlignment w:val="baseline"/>
    </w:pPr>
    <w:rPr>
      <w:rFonts w:ascii="宋体"/>
      <w:kern w:val="0"/>
      <w:sz w:val="24"/>
      <w:szCs w:val="20"/>
    </w:rPr>
  </w:style>
  <w:style w:type="paragraph" w:customStyle="1" w:styleId="aff">
    <w:name w:val="图"/>
    <w:basedOn w:val="a0"/>
    <w:autoRedefine/>
    <w:rsid w:val="005D6596"/>
    <w:pPr>
      <w:autoSpaceDE w:val="0"/>
      <w:autoSpaceDN w:val="0"/>
      <w:spacing w:beforeLines="50"/>
      <w:ind w:firstLineChars="0" w:firstLine="0"/>
      <w:jc w:val="center"/>
    </w:pPr>
    <w:rPr>
      <w:kern w:val="21"/>
      <w:sz w:val="24"/>
    </w:rPr>
  </w:style>
  <w:style w:type="paragraph" w:customStyle="1" w:styleId="aff0">
    <w:name w:val="图题"/>
    <w:basedOn w:val="a0"/>
    <w:autoRedefine/>
    <w:rsid w:val="005D6596"/>
    <w:pPr>
      <w:autoSpaceDE w:val="0"/>
      <w:autoSpaceDN w:val="0"/>
      <w:spacing w:afterLines="50"/>
      <w:ind w:firstLineChars="0" w:firstLine="0"/>
      <w:jc w:val="center"/>
    </w:pPr>
    <w:rPr>
      <w:kern w:val="21"/>
      <w:sz w:val="18"/>
    </w:rPr>
  </w:style>
  <w:style w:type="paragraph" w:customStyle="1" w:styleId="aff1">
    <w:name w:val="图注"/>
    <w:basedOn w:val="a"/>
    <w:rsid w:val="005D6596"/>
    <w:pPr>
      <w:autoSpaceDE w:val="0"/>
      <w:autoSpaceDN w:val="0"/>
      <w:adjustRightInd w:val="0"/>
      <w:spacing w:afterLines="50"/>
      <w:jc w:val="center"/>
      <w:textAlignment w:val="baseline"/>
    </w:pPr>
    <w:rPr>
      <w:kern w:val="0"/>
      <w:sz w:val="18"/>
      <w:szCs w:val="20"/>
    </w:rPr>
  </w:style>
  <w:style w:type="paragraph" w:customStyle="1" w:styleId="aff2">
    <w:name w:val="编号列表"/>
    <w:basedOn w:val="a0"/>
    <w:rsid w:val="005D6596"/>
    <w:pPr>
      <w:numPr>
        <w:numId w:val="3"/>
      </w:numPr>
      <w:autoSpaceDE w:val="0"/>
      <w:autoSpaceDN w:val="0"/>
      <w:adjustRightInd w:val="0"/>
      <w:spacing w:line="360" w:lineRule="auto"/>
      <w:ind w:firstLineChars="0"/>
      <w:textAlignment w:val="baseline"/>
    </w:pPr>
    <w:rPr>
      <w:rFonts w:ascii="宋体" w:hAnsi="宋体"/>
      <w:kern w:val="0"/>
      <w:sz w:val="24"/>
      <w:szCs w:val="20"/>
    </w:rPr>
  </w:style>
  <w:style w:type="paragraph" w:customStyle="1" w:styleId="aff3">
    <w:name w:val="表格文字"/>
    <w:next w:val="a"/>
    <w:rsid w:val="005D6596"/>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
    <w:next w:val="a"/>
    <w:rsid w:val="005D6596"/>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
    <w:rsid w:val="005D6596"/>
    <w:pPr>
      <w:widowControl/>
      <w:spacing w:before="40" w:after="40"/>
      <w:jc w:val="left"/>
    </w:pPr>
    <w:rPr>
      <w:rFonts w:ascii="Futura Bk" w:hAnsi="Futura Bk"/>
      <w:kern w:val="0"/>
      <w:sz w:val="18"/>
      <w:szCs w:val="20"/>
      <w:lang w:eastAsia="en-US"/>
    </w:rPr>
  </w:style>
  <w:style w:type="paragraph" w:customStyle="1" w:styleId="aff4">
    <w:name w:val="文档正文"/>
    <w:basedOn w:val="a"/>
    <w:rsid w:val="005D6596"/>
    <w:pPr>
      <w:spacing w:line="300" w:lineRule="auto"/>
      <w:ind w:firstLineChars="200" w:firstLine="420"/>
    </w:pPr>
    <w:rPr>
      <w:bCs/>
      <w:szCs w:val="21"/>
    </w:rPr>
  </w:style>
  <w:style w:type="paragraph" w:styleId="21">
    <w:name w:val="List 2"/>
    <w:basedOn w:val="a"/>
    <w:rsid w:val="005D6596"/>
    <w:pPr>
      <w:autoSpaceDE w:val="0"/>
      <w:autoSpaceDN w:val="0"/>
      <w:adjustRightInd w:val="0"/>
      <w:ind w:leftChars="200" w:left="100" w:hangingChars="200" w:hanging="200"/>
      <w:textAlignment w:val="baseline"/>
    </w:pPr>
    <w:rPr>
      <w:kern w:val="0"/>
      <w:sz w:val="24"/>
      <w:szCs w:val="20"/>
    </w:rPr>
  </w:style>
  <w:style w:type="paragraph" w:styleId="32">
    <w:name w:val="List 3"/>
    <w:basedOn w:val="a"/>
    <w:rsid w:val="005D6596"/>
    <w:pPr>
      <w:autoSpaceDE w:val="0"/>
      <w:autoSpaceDN w:val="0"/>
      <w:adjustRightInd w:val="0"/>
      <w:ind w:leftChars="400" w:left="100" w:hangingChars="200" w:hanging="200"/>
      <w:textAlignment w:val="baseline"/>
    </w:pPr>
    <w:rPr>
      <w:kern w:val="0"/>
      <w:sz w:val="24"/>
      <w:szCs w:val="20"/>
    </w:rPr>
  </w:style>
  <w:style w:type="paragraph" w:styleId="41">
    <w:name w:val="List 4"/>
    <w:basedOn w:val="a"/>
    <w:rsid w:val="005D6596"/>
    <w:pPr>
      <w:autoSpaceDE w:val="0"/>
      <w:autoSpaceDN w:val="0"/>
      <w:adjustRightInd w:val="0"/>
      <w:ind w:leftChars="600" w:left="100" w:hangingChars="200" w:hanging="200"/>
      <w:textAlignment w:val="baseline"/>
    </w:pPr>
    <w:rPr>
      <w:kern w:val="0"/>
      <w:sz w:val="24"/>
      <w:szCs w:val="20"/>
    </w:rPr>
  </w:style>
  <w:style w:type="paragraph" w:styleId="50">
    <w:name w:val="List 5"/>
    <w:basedOn w:val="a"/>
    <w:rsid w:val="005D6596"/>
    <w:pPr>
      <w:autoSpaceDE w:val="0"/>
      <w:autoSpaceDN w:val="0"/>
      <w:adjustRightInd w:val="0"/>
      <w:ind w:leftChars="800" w:left="100" w:hangingChars="200" w:hanging="200"/>
      <w:textAlignment w:val="baseline"/>
    </w:pPr>
    <w:rPr>
      <w:kern w:val="0"/>
      <w:sz w:val="24"/>
      <w:szCs w:val="20"/>
    </w:rPr>
  </w:style>
  <w:style w:type="paragraph" w:styleId="22">
    <w:name w:val="Body Text First Indent 2"/>
    <w:basedOn w:val="a6"/>
    <w:link w:val="2Char1"/>
    <w:rsid w:val="005D6596"/>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2"/>
    <w:link w:val="22"/>
    <w:rsid w:val="005D6596"/>
    <w:rPr>
      <w:rFonts w:ascii="Times New Roman" w:eastAsia="宋体"/>
      <w:kern w:val="0"/>
      <w:sz w:val="24"/>
      <w:szCs w:val="20"/>
    </w:rPr>
  </w:style>
  <w:style w:type="paragraph" w:styleId="aff5">
    <w:name w:val="List"/>
    <w:basedOn w:val="a"/>
    <w:rsid w:val="005D6596"/>
    <w:pPr>
      <w:autoSpaceDE w:val="0"/>
      <w:autoSpaceDN w:val="0"/>
      <w:adjustRightInd w:val="0"/>
      <w:ind w:left="200" w:hangingChars="200" w:hanging="200"/>
      <w:textAlignment w:val="baseline"/>
    </w:pPr>
    <w:rPr>
      <w:kern w:val="0"/>
      <w:sz w:val="24"/>
      <w:szCs w:val="20"/>
    </w:rPr>
  </w:style>
  <w:style w:type="paragraph" w:styleId="23">
    <w:name w:val="Body Text 2"/>
    <w:basedOn w:val="a"/>
    <w:link w:val="2Char2"/>
    <w:rsid w:val="005D6596"/>
    <w:pPr>
      <w:spacing w:after="120" w:line="480" w:lineRule="auto"/>
    </w:pPr>
  </w:style>
  <w:style w:type="character" w:customStyle="1" w:styleId="2Char2">
    <w:name w:val="正文文本 2 Char"/>
    <w:basedOn w:val="a1"/>
    <w:link w:val="23"/>
    <w:rsid w:val="005D6596"/>
    <w:rPr>
      <w:rFonts w:ascii="Times New Roman" w:eastAsia="宋体" w:hAnsi="Times New Roman" w:cs="Times New Roman"/>
      <w:szCs w:val="24"/>
    </w:rPr>
  </w:style>
  <w:style w:type="paragraph" w:styleId="aff6">
    <w:name w:val="annotation text"/>
    <w:basedOn w:val="a"/>
    <w:link w:val="Charf"/>
    <w:semiHidden/>
    <w:rsid w:val="005D6596"/>
    <w:pPr>
      <w:jc w:val="left"/>
    </w:pPr>
  </w:style>
  <w:style w:type="character" w:customStyle="1" w:styleId="Charf">
    <w:name w:val="批注文字 Char"/>
    <w:basedOn w:val="a1"/>
    <w:link w:val="aff6"/>
    <w:semiHidden/>
    <w:rsid w:val="005D6596"/>
    <w:rPr>
      <w:rFonts w:ascii="Times New Roman" w:eastAsia="宋体" w:hAnsi="Times New Roman" w:cs="Times New Roman"/>
      <w:szCs w:val="24"/>
    </w:rPr>
  </w:style>
  <w:style w:type="paragraph" w:styleId="aff7">
    <w:name w:val="annotation subject"/>
    <w:basedOn w:val="aff6"/>
    <w:next w:val="aff6"/>
    <w:link w:val="Charf0"/>
    <w:semiHidden/>
    <w:rsid w:val="005D6596"/>
    <w:rPr>
      <w:b/>
      <w:bCs/>
    </w:rPr>
  </w:style>
  <w:style w:type="character" w:customStyle="1" w:styleId="Charf0">
    <w:name w:val="批注主题 Char"/>
    <w:basedOn w:val="Charf"/>
    <w:link w:val="aff7"/>
    <w:rsid w:val="005D6596"/>
    <w:rPr>
      <w:b/>
      <w:bCs/>
    </w:rPr>
  </w:style>
  <w:style w:type="paragraph" w:customStyle="1" w:styleId="Char1CharCharChar">
    <w:name w:val=" Char1 Char Char Char"/>
    <w:basedOn w:val="a"/>
    <w:rsid w:val="005D6596"/>
    <w:rPr>
      <w:rFonts w:ascii="Tahoma" w:hAnsi="Tahoma"/>
      <w:sz w:val="24"/>
      <w:szCs w:val="20"/>
    </w:rPr>
  </w:style>
  <w:style w:type="paragraph" w:customStyle="1" w:styleId="10">
    <w:name w:val="样式1"/>
    <w:basedOn w:val="a"/>
    <w:link w:val="1Char0"/>
    <w:rsid w:val="005D6596"/>
    <w:pPr>
      <w:spacing w:before="40" w:after="40" w:line="300" w:lineRule="auto"/>
      <w:ind w:leftChars="150" w:left="150"/>
    </w:pPr>
    <w:rPr>
      <w:szCs w:val="21"/>
    </w:rPr>
  </w:style>
  <w:style w:type="character" w:customStyle="1" w:styleId="1Char0">
    <w:name w:val="样式1 Char"/>
    <w:link w:val="10"/>
    <w:rsid w:val="005D6596"/>
    <w:rPr>
      <w:rFonts w:ascii="Times New Roman" w:eastAsia="宋体" w:hAnsi="Times New Roman" w:cs="Times New Roman"/>
      <w:szCs w:val="21"/>
    </w:rPr>
  </w:style>
  <w:style w:type="paragraph" w:customStyle="1" w:styleId="24">
    <w:name w:val="样式 普通正文 + 首行缩进:  2 字符"/>
    <w:basedOn w:val="a"/>
    <w:link w:val="2Char3"/>
    <w:rsid w:val="005D6596"/>
    <w:pPr>
      <w:spacing w:line="360" w:lineRule="auto"/>
      <w:ind w:firstLineChars="200" w:firstLine="480"/>
    </w:pPr>
    <w:rPr>
      <w:rFonts w:cs="宋体"/>
      <w:sz w:val="24"/>
      <w:szCs w:val="20"/>
    </w:rPr>
  </w:style>
  <w:style w:type="character" w:customStyle="1" w:styleId="2Char3">
    <w:name w:val="样式 普通正文 + 首行缩进:  2 字符 Char"/>
    <w:link w:val="24"/>
    <w:rsid w:val="005D6596"/>
    <w:rPr>
      <w:rFonts w:ascii="Times New Roman" w:eastAsia="宋体" w:hAnsi="Times New Roman" w:cs="宋体"/>
      <w:sz w:val="24"/>
      <w:szCs w:val="20"/>
    </w:rPr>
  </w:style>
  <w:style w:type="paragraph" w:customStyle="1" w:styleId="210">
    <w:name w:val="样式 首行缩进:  2 字符1"/>
    <w:basedOn w:val="a"/>
    <w:link w:val="21Char"/>
    <w:rsid w:val="005D6596"/>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5D6596"/>
    <w:rPr>
      <w:rFonts w:ascii="Times New Roman" w:eastAsia="宋体" w:hAnsi="Times New Roman" w:cs="宋体"/>
      <w:kern w:val="0"/>
      <w:sz w:val="24"/>
      <w:szCs w:val="20"/>
    </w:rPr>
  </w:style>
  <w:style w:type="paragraph" w:customStyle="1" w:styleId="aff8">
    <w:name w:val="普通正文"/>
    <w:basedOn w:val="a"/>
    <w:link w:val="Charf1"/>
    <w:rsid w:val="005D6596"/>
    <w:pPr>
      <w:spacing w:line="360" w:lineRule="auto"/>
      <w:ind w:firstLineChars="200" w:firstLine="200"/>
    </w:pPr>
    <w:rPr>
      <w:sz w:val="24"/>
      <w:szCs w:val="28"/>
    </w:rPr>
  </w:style>
  <w:style w:type="character" w:customStyle="1" w:styleId="Charf1">
    <w:name w:val="普通正文 Char"/>
    <w:link w:val="aff8"/>
    <w:rsid w:val="005D6596"/>
    <w:rPr>
      <w:rFonts w:ascii="Times New Roman" w:eastAsia="宋体" w:hAnsi="Times New Roman" w:cs="Times New Roman"/>
      <w:sz w:val="24"/>
      <w:szCs w:val="28"/>
    </w:rPr>
  </w:style>
  <w:style w:type="character" w:customStyle="1" w:styleId="CharChar">
    <w:name w:val="Char Char"/>
    <w:locked/>
    <w:rsid w:val="005D6596"/>
    <w:rPr>
      <w:rFonts w:ascii="Arial" w:eastAsia="黑体" w:hAnsi="Arial"/>
      <w:kern w:val="2"/>
      <w:sz w:val="32"/>
      <w:szCs w:val="32"/>
      <w:lang w:val="en-US" w:eastAsia="zh-CN" w:bidi="ar-SA"/>
    </w:rPr>
  </w:style>
  <w:style w:type="paragraph" w:customStyle="1" w:styleId="ListParagraph">
    <w:name w:val="List Paragraph"/>
    <w:basedOn w:val="a"/>
    <w:rsid w:val="005D6596"/>
    <w:pPr>
      <w:ind w:firstLineChars="200" w:firstLine="420"/>
    </w:pPr>
    <w:rPr>
      <w:rFonts w:ascii="Arial" w:hAnsi="Arial" w:cs="Arial"/>
      <w:b/>
      <w:bCs/>
      <w:color w:val="FFFFFF"/>
      <w:szCs w:val="21"/>
    </w:rPr>
  </w:style>
  <w:style w:type="paragraph" w:customStyle="1" w:styleId="Style1">
    <w:name w:val="_Style 1"/>
    <w:basedOn w:val="a"/>
    <w:rsid w:val="005D6596"/>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5D6596"/>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5D6596"/>
    <w:rPr>
      <w:rFonts w:ascii="Arial" w:eastAsia="黑体" w:hAnsi="Arial"/>
      <w:b/>
      <w:bCs/>
      <w:kern w:val="16"/>
      <w:sz w:val="32"/>
      <w:szCs w:val="32"/>
    </w:rPr>
  </w:style>
  <w:style w:type="character" w:customStyle="1" w:styleId="Charf2">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5D6596"/>
    <w:rPr>
      <w:kern w:val="2"/>
      <w:sz w:val="24"/>
    </w:rPr>
  </w:style>
  <w:style w:type="paragraph" w:styleId="aff9">
    <w:name w:val="Document Map"/>
    <w:basedOn w:val="a"/>
    <w:link w:val="Charf3"/>
    <w:rsid w:val="005D6596"/>
    <w:pPr>
      <w:shd w:val="clear" w:color="auto" w:fill="000080"/>
      <w:spacing w:beforeLines="50" w:afterLines="50"/>
    </w:pPr>
    <w:rPr>
      <w:sz w:val="24"/>
      <w:szCs w:val="20"/>
    </w:rPr>
  </w:style>
  <w:style w:type="character" w:customStyle="1" w:styleId="Charf3">
    <w:name w:val="文档结构图 Char"/>
    <w:basedOn w:val="a1"/>
    <w:link w:val="aff9"/>
    <w:rsid w:val="005D6596"/>
    <w:rPr>
      <w:rFonts w:ascii="Times New Roman" w:eastAsia="宋体" w:hAnsi="Times New Roman" w:cs="Times New Roman"/>
      <w:sz w:val="24"/>
      <w:szCs w:val="20"/>
      <w:shd w:val="clear" w:color="auto" w:fill="000080"/>
    </w:rPr>
  </w:style>
  <w:style w:type="paragraph" w:customStyle="1" w:styleId="bordersegment">
    <w:name w:val="bordersegment"/>
    <w:basedOn w:val="a"/>
    <w:rsid w:val="005D6596"/>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
    <w:next w:val="a"/>
    <w:rsid w:val="005D6596"/>
    <w:pPr>
      <w:overflowPunct w:val="0"/>
      <w:autoSpaceDE w:val="0"/>
      <w:autoSpaceDN w:val="0"/>
      <w:adjustRightInd w:val="0"/>
      <w:spacing w:after="120"/>
      <w:jc w:val="left"/>
      <w:textAlignment w:val="baseline"/>
    </w:pPr>
    <w:rPr>
      <w:b/>
      <w:kern w:val="0"/>
      <w:sz w:val="22"/>
      <w:szCs w:val="20"/>
      <w:lang w:val="en-NZ"/>
    </w:rPr>
  </w:style>
  <w:style w:type="paragraph" w:customStyle="1" w:styleId="affa">
    <w:name w:val="封面保密"/>
    <w:basedOn w:val="a"/>
    <w:next w:val="a"/>
    <w:rsid w:val="005D6596"/>
    <w:rPr>
      <w:rFonts w:ascii="Tahoma" w:hAnsi="Tahoma"/>
      <w:i/>
    </w:rPr>
  </w:style>
  <w:style w:type="paragraph" w:customStyle="1" w:styleId="affb">
    <w:name w:val="表格首行"/>
    <w:basedOn w:val="a"/>
    <w:rsid w:val="005D6596"/>
    <w:pPr>
      <w:jc w:val="center"/>
    </w:pPr>
    <w:rPr>
      <w:rFonts w:ascii="宋体" w:hAnsi="宋体"/>
    </w:rPr>
  </w:style>
  <w:style w:type="paragraph" w:customStyle="1" w:styleId="affc">
    <w:name w:val="表格正文"/>
    <w:basedOn w:val="a"/>
    <w:rsid w:val="005D6596"/>
    <w:pPr>
      <w:snapToGrid w:val="0"/>
      <w:spacing w:line="300" w:lineRule="auto"/>
    </w:pPr>
  </w:style>
  <w:style w:type="paragraph" w:customStyle="1" w:styleId="tablebody">
    <w:name w:val="tablebody"/>
    <w:basedOn w:val="a"/>
    <w:rsid w:val="005D6596"/>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d">
    <w:name w:val="文章标题"/>
    <w:basedOn w:val="a"/>
    <w:next w:val="a"/>
    <w:rsid w:val="005D6596"/>
    <w:pPr>
      <w:spacing w:beforeLines="150" w:afterLines="250"/>
      <w:jc w:val="center"/>
    </w:pPr>
    <w:rPr>
      <w:rFonts w:ascii="Tahoma" w:eastAsia="黑体" w:hAnsi="Tahoma" w:cs="Tahoma"/>
      <w:sz w:val="44"/>
      <w:szCs w:val="44"/>
    </w:rPr>
  </w:style>
  <w:style w:type="paragraph" w:customStyle="1" w:styleId="affe">
    <w:name w:val="封面横线"/>
    <w:basedOn w:val="a"/>
    <w:next w:val="a"/>
    <w:rsid w:val="005D6596"/>
    <w:pPr>
      <w:pBdr>
        <w:bottom w:val="single" w:sz="12" w:space="1" w:color="auto"/>
      </w:pBdr>
    </w:pPr>
    <w:rPr>
      <w:rFonts w:cs="宋体"/>
      <w:szCs w:val="20"/>
    </w:rPr>
  </w:style>
  <w:style w:type="paragraph" w:customStyle="1" w:styleId="afff">
    <w:name w:val="封面作者"/>
    <w:basedOn w:val="a"/>
    <w:next w:val="a"/>
    <w:rsid w:val="005D6596"/>
    <w:pPr>
      <w:jc w:val="right"/>
    </w:pPr>
    <w:rPr>
      <w:rFonts w:ascii="Arial" w:hAnsi="Arial"/>
      <w:b/>
      <w:sz w:val="32"/>
    </w:rPr>
  </w:style>
  <w:style w:type="paragraph" w:customStyle="1" w:styleId="afff0">
    <w:name w:val="封面版本日期"/>
    <w:basedOn w:val="a"/>
    <w:next w:val="a"/>
    <w:rsid w:val="005D6596"/>
    <w:pPr>
      <w:jc w:val="right"/>
    </w:pPr>
    <w:rPr>
      <w:rFonts w:ascii="Tahoma" w:eastAsia="黑体" w:hAnsi="Tahoma"/>
      <w:sz w:val="24"/>
    </w:rPr>
  </w:style>
  <w:style w:type="paragraph" w:customStyle="1" w:styleId="Tabletext">
    <w:name w:val="Tabletext"/>
    <w:basedOn w:val="a"/>
    <w:rsid w:val="005D6596"/>
    <w:pPr>
      <w:keepLines/>
      <w:spacing w:after="120" w:line="240" w:lineRule="atLeast"/>
      <w:jc w:val="left"/>
    </w:pPr>
    <w:rPr>
      <w:rFonts w:ascii="宋体"/>
      <w:snapToGrid w:val="0"/>
      <w:kern w:val="0"/>
      <w:sz w:val="20"/>
      <w:szCs w:val="20"/>
    </w:rPr>
  </w:style>
  <w:style w:type="paragraph" w:customStyle="1" w:styleId="CharChar1CharCharCharCharCharChar">
    <w:name w:val=" 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styleId="afff1">
    <w:name w:val="List Bullet"/>
    <w:basedOn w:val="a"/>
    <w:autoRedefine/>
    <w:rsid w:val="005D6596"/>
    <w:pPr>
      <w:spacing w:line="360" w:lineRule="auto"/>
      <w:jc w:val="left"/>
    </w:pPr>
    <w:rPr>
      <w:rFonts w:ascii="Tahoma" w:hAnsi="Tahoma" w:cs="Tahoma"/>
      <w:sz w:val="24"/>
      <w:szCs w:val="21"/>
    </w:rPr>
  </w:style>
  <w:style w:type="paragraph" w:customStyle="1" w:styleId="CharCharChar0">
    <w:name w:val="Char Char Char"/>
    <w:basedOn w:val="a"/>
    <w:autoRedefine/>
    <w:rsid w:val="005D6596"/>
    <w:pPr>
      <w:spacing w:line="360" w:lineRule="auto"/>
      <w:ind w:firstLineChars="200" w:firstLine="200"/>
    </w:pPr>
    <w:rPr>
      <w:rFonts w:ascii="Tahoma" w:hAnsi="Tahoma"/>
      <w:sz w:val="24"/>
      <w:szCs w:val="20"/>
    </w:rPr>
  </w:style>
  <w:style w:type="paragraph" w:customStyle="1" w:styleId="afff2">
    <w:name w:val="表头"/>
    <w:basedOn w:val="a0"/>
    <w:rsid w:val="005D6596"/>
    <w:pPr>
      <w:adjustRightInd w:val="0"/>
      <w:snapToGrid w:val="0"/>
      <w:ind w:firstLineChars="0" w:firstLine="0"/>
      <w:jc w:val="center"/>
    </w:pPr>
    <w:rPr>
      <w:rFonts w:ascii="Tahoma" w:hAnsi="Tahoma"/>
      <w:b/>
      <w:bCs/>
    </w:rPr>
  </w:style>
  <w:style w:type="paragraph" w:customStyle="1" w:styleId="afff3">
    <w:name w:val="表文"/>
    <w:basedOn w:val="a0"/>
    <w:rsid w:val="005D6596"/>
    <w:pPr>
      <w:adjustRightInd w:val="0"/>
      <w:snapToGrid w:val="0"/>
      <w:ind w:firstLineChars="0" w:firstLine="0"/>
    </w:pPr>
    <w:rPr>
      <w:rFonts w:ascii="Tahoma" w:hAnsi="Tahoma"/>
    </w:rPr>
  </w:style>
  <w:style w:type="paragraph" w:customStyle="1" w:styleId="Char2CharCharChar">
    <w:name w:val=" 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
    <w:name w:val=" Char Char1 Char Char Char Char Char"/>
    <w:basedOn w:val="a"/>
    <w:rsid w:val="005D6596"/>
    <w:rPr>
      <w:rFonts w:ascii="Tahoma" w:hAnsi="Tahoma"/>
      <w:sz w:val="24"/>
      <w:szCs w:val="20"/>
    </w:rPr>
  </w:style>
  <w:style w:type="paragraph" w:customStyle="1" w:styleId="MMTopic1">
    <w:name w:val="MM Topic 1"/>
    <w:basedOn w:val="1"/>
    <w:link w:val="MMTopic1Char"/>
    <w:rsid w:val="005D6596"/>
    <w:pPr>
      <w:numPr>
        <w:numId w:val="6"/>
      </w:numPr>
    </w:pPr>
    <w:rPr>
      <w:rFonts w:ascii="Calibri" w:hAnsi="Calibri"/>
    </w:rPr>
  </w:style>
  <w:style w:type="character" w:customStyle="1" w:styleId="MMTopic1Char">
    <w:name w:val="MM Topic 1 Char"/>
    <w:link w:val="MMTopic1"/>
    <w:rsid w:val="005D6596"/>
    <w:rPr>
      <w:rFonts w:ascii="Calibri" w:eastAsia="宋体" w:hAnsi="Calibri" w:cs="Times New Roman"/>
      <w:b/>
      <w:bCs/>
      <w:kern w:val="44"/>
      <w:sz w:val="44"/>
      <w:szCs w:val="44"/>
    </w:rPr>
  </w:style>
  <w:style w:type="paragraph" w:customStyle="1" w:styleId="MMTopic2">
    <w:name w:val="MM Topic 2"/>
    <w:basedOn w:val="2"/>
    <w:link w:val="MMTopic2Char"/>
    <w:rsid w:val="005D6596"/>
    <w:pPr>
      <w:numPr>
        <w:ilvl w:val="1"/>
        <w:numId w:val="6"/>
      </w:numPr>
    </w:pPr>
    <w:rPr>
      <w:rFonts w:ascii="Cambria" w:eastAsia="宋体" w:hAnsi="Cambria"/>
    </w:rPr>
  </w:style>
  <w:style w:type="character" w:customStyle="1" w:styleId="MMTopic2Char">
    <w:name w:val="MM Topic 2 Char"/>
    <w:link w:val="MMTopic2"/>
    <w:rsid w:val="005D6596"/>
    <w:rPr>
      <w:rFonts w:ascii="Cambria" w:eastAsia="宋体" w:hAnsi="Cambria" w:cs="Times New Roman"/>
      <w:b/>
      <w:bCs/>
      <w:sz w:val="32"/>
      <w:szCs w:val="32"/>
    </w:rPr>
  </w:style>
  <w:style w:type="paragraph" w:customStyle="1" w:styleId="MMTopic3">
    <w:name w:val="MM Topic 3"/>
    <w:basedOn w:val="3"/>
    <w:link w:val="MMTopic3Char"/>
    <w:rsid w:val="005D6596"/>
    <w:pPr>
      <w:numPr>
        <w:numId w:val="7"/>
      </w:numPr>
    </w:pPr>
    <w:rPr>
      <w:rFonts w:ascii="Calibri" w:hAnsi="Calibri"/>
    </w:rPr>
  </w:style>
  <w:style w:type="character" w:customStyle="1" w:styleId="MMTopic3Char">
    <w:name w:val="MM Topic 3 Char"/>
    <w:link w:val="MMTopic3"/>
    <w:rsid w:val="005D6596"/>
    <w:rPr>
      <w:rFonts w:ascii="Calibri" w:eastAsia="宋体" w:hAnsi="Calibri" w:cs="Times New Roman"/>
      <w:b/>
      <w:bCs/>
      <w:sz w:val="32"/>
      <w:szCs w:val="32"/>
    </w:rPr>
  </w:style>
  <w:style w:type="paragraph" w:customStyle="1" w:styleId="afff4">
    <w:name w:val="标准正文"/>
    <w:rsid w:val="005D6596"/>
    <w:pPr>
      <w:numPr>
        <w:ilvl w:val="1"/>
        <w:numId w:val="7"/>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5D6596"/>
    <w:pPr>
      <w:keepNext/>
      <w:keepLines/>
      <w:numPr>
        <w:ilvl w:val="2"/>
        <w:numId w:val="7"/>
      </w:numPr>
      <w:jc w:val="both"/>
    </w:pPr>
    <w:rPr>
      <w:rFonts w:ascii="Garamond" w:eastAsia="宋体" w:hAnsi="Garamond" w:cs="Times New Roman"/>
      <w:noProof/>
      <w:kern w:val="0"/>
      <w:sz w:val="20"/>
      <w:szCs w:val="20"/>
      <w:lang w:val="en-AU" w:eastAsia="en-US"/>
    </w:rPr>
  </w:style>
  <w:style w:type="paragraph" w:customStyle="1" w:styleId="afff5">
    <w:name w:val="小标题"/>
    <w:basedOn w:val="a"/>
    <w:next w:val="a0"/>
    <w:rsid w:val="005D6596"/>
    <w:pPr>
      <w:numPr>
        <w:ilvl w:val="2"/>
        <w:numId w:val="7"/>
      </w:numPr>
      <w:tabs>
        <w:tab w:val="num" w:pos="374"/>
      </w:tabs>
      <w:spacing w:afterLines="50" w:line="360" w:lineRule="auto"/>
      <w:ind w:left="374" w:hanging="374"/>
    </w:pPr>
    <w:rPr>
      <w:b/>
    </w:rPr>
  </w:style>
  <w:style w:type="paragraph" w:customStyle="1" w:styleId="Char10">
    <w:name w:val=" Char1"/>
    <w:basedOn w:val="a"/>
    <w:rsid w:val="005D6596"/>
    <w:rPr>
      <w:rFonts w:ascii="Tahoma" w:hAnsi="Tahoma"/>
      <w:sz w:val="24"/>
      <w:szCs w:val="20"/>
    </w:rPr>
  </w:style>
  <w:style w:type="paragraph" w:customStyle="1" w:styleId="CharCharCharCharCharChar">
    <w:name w:val=" Char Char Char Char Char Char"/>
    <w:basedOn w:val="a"/>
    <w:rsid w:val="005D6596"/>
    <w:rPr>
      <w:rFonts w:ascii="Tahoma" w:hAnsi="Tahoma"/>
      <w:sz w:val="24"/>
      <w:szCs w:val="20"/>
    </w:rPr>
  </w:style>
  <w:style w:type="paragraph" w:customStyle="1" w:styleId="CharCharCharCharCharChar0">
    <w:name w:val="Char Char Char Char Char Char"/>
    <w:basedOn w:val="a"/>
    <w:rsid w:val="005D6596"/>
    <w:rPr>
      <w:rFonts w:ascii="Tahoma" w:hAnsi="Tahoma"/>
      <w:sz w:val="24"/>
      <w:szCs w:val="20"/>
    </w:rPr>
  </w:style>
  <w:style w:type="paragraph" w:styleId="HTML">
    <w:name w:val="HTML Preformatted"/>
    <w:basedOn w:val="a"/>
    <w:link w:val="HTMLChar"/>
    <w:rsid w:val="005D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1"/>
    <w:link w:val="HTML"/>
    <w:rsid w:val="005D6596"/>
    <w:rPr>
      <w:rFonts w:ascii="宋体" w:eastAsia="宋体" w:hAnsi="宋体" w:cs="宋体"/>
      <w:kern w:val="0"/>
      <w:sz w:val="30"/>
      <w:szCs w:val="30"/>
    </w:rPr>
  </w:style>
  <w:style w:type="character" w:styleId="afff6">
    <w:name w:val="Emphasis"/>
    <w:qFormat/>
    <w:rsid w:val="005D6596"/>
    <w:rPr>
      <w:i/>
      <w:iCs/>
    </w:rPr>
  </w:style>
  <w:style w:type="character" w:styleId="afff7">
    <w:name w:val="footnote reference"/>
    <w:semiHidden/>
    <w:rsid w:val="005D6596"/>
    <w:rPr>
      <w:vertAlign w:val="superscript"/>
    </w:rPr>
  </w:style>
  <w:style w:type="character" w:customStyle="1" w:styleId="Heading1Char">
    <w:name w:val="Heading 1 Char"/>
    <w:locked/>
    <w:rsid w:val="005D6596"/>
    <w:rPr>
      <w:rFonts w:ascii="Times New Roman" w:eastAsia="宋体" w:hAnsi="Times New Roman" w:cs="Times New Roman"/>
      <w:b/>
      <w:bCs/>
      <w:kern w:val="44"/>
      <w:sz w:val="44"/>
      <w:szCs w:val="44"/>
    </w:rPr>
  </w:style>
  <w:style w:type="character" w:customStyle="1" w:styleId="afff8">
    <w:name w:val="王海洋"/>
    <w:semiHidden/>
    <w:rsid w:val="005D6596"/>
    <w:rPr>
      <w:rFonts w:ascii="Arial" w:eastAsia="宋体" w:hAnsi="Arial" w:cs="Arial"/>
      <w:color w:val="auto"/>
      <w:sz w:val="18"/>
      <w:szCs w:val="20"/>
    </w:rPr>
  </w:style>
  <w:style w:type="table" w:styleId="11">
    <w:name w:val="Table Simple 1"/>
    <w:basedOn w:val="a2"/>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5D6596"/>
    <w:pPr>
      <w:tabs>
        <w:tab w:val="left" w:pos="900"/>
        <w:tab w:val="right" w:leader="dot" w:pos="8820"/>
      </w:tabs>
      <w:spacing w:line="420" w:lineRule="exact"/>
    </w:pPr>
    <w:rPr>
      <w:rFonts w:ascii="宋体" w:hAnsi="宋体"/>
      <w:b/>
      <w:bCs/>
      <w:caps/>
      <w:noProof/>
      <w:sz w:val="44"/>
      <w:szCs w:val="44"/>
    </w:rPr>
  </w:style>
  <w:style w:type="paragraph" w:styleId="25">
    <w:name w:val="toc 2"/>
    <w:basedOn w:val="a"/>
    <w:next w:val="a"/>
    <w:autoRedefine/>
    <w:semiHidden/>
    <w:rsid w:val="005D6596"/>
    <w:pPr>
      <w:tabs>
        <w:tab w:val="left" w:pos="720"/>
        <w:tab w:val="left" w:pos="1260"/>
        <w:tab w:val="right" w:leader="dot" w:pos="8302"/>
      </w:tabs>
      <w:spacing w:line="520" w:lineRule="exact"/>
      <w:jc w:val="left"/>
    </w:pPr>
    <w:rPr>
      <w:smallCaps/>
      <w:sz w:val="20"/>
      <w:szCs w:val="20"/>
    </w:rPr>
  </w:style>
  <w:style w:type="paragraph" w:styleId="42">
    <w:name w:val="toc 4"/>
    <w:basedOn w:val="a"/>
    <w:next w:val="a"/>
    <w:autoRedefine/>
    <w:semiHidden/>
    <w:rsid w:val="005D6596"/>
    <w:pPr>
      <w:ind w:left="630"/>
      <w:jc w:val="left"/>
    </w:pPr>
    <w:rPr>
      <w:sz w:val="18"/>
      <w:szCs w:val="18"/>
    </w:rPr>
  </w:style>
  <w:style w:type="paragraph" w:styleId="51">
    <w:name w:val="toc 5"/>
    <w:basedOn w:val="a"/>
    <w:next w:val="a"/>
    <w:autoRedefine/>
    <w:semiHidden/>
    <w:rsid w:val="005D6596"/>
    <w:pPr>
      <w:ind w:left="840"/>
      <w:jc w:val="left"/>
    </w:pPr>
    <w:rPr>
      <w:sz w:val="18"/>
      <w:szCs w:val="18"/>
    </w:rPr>
  </w:style>
  <w:style w:type="paragraph" w:styleId="60">
    <w:name w:val="toc 6"/>
    <w:basedOn w:val="a"/>
    <w:next w:val="a"/>
    <w:autoRedefine/>
    <w:semiHidden/>
    <w:rsid w:val="005D6596"/>
    <w:pPr>
      <w:ind w:left="1050"/>
      <w:jc w:val="left"/>
    </w:pPr>
    <w:rPr>
      <w:sz w:val="18"/>
      <w:szCs w:val="18"/>
    </w:rPr>
  </w:style>
  <w:style w:type="paragraph" w:styleId="70">
    <w:name w:val="toc 7"/>
    <w:basedOn w:val="a"/>
    <w:next w:val="a"/>
    <w:autoRedefine/>
    <w:semiHidden/>
    <w:rsid w:val="005D6596"/>
    <w:pPr>
      <w:ind w:left="1260"/>
      <w:jc w:val="left"/>
    </w:pPr>
    <w:rPr>
      <w:sz w:val="18"/>
      <w:szCs w:val="18"/>
    </w:rPr>
  </w:style>
  <w:style w:type="paragraph" w:styleId="80">
    <w:name w:val="toc 8"/>
    <w:basedOn w:val="a"/>
    <w:next w:val="a"/>
    <w:autoRedefine/>
    <w:semiHidden/>
    <w:rsid w:val="005D6596"/>
    <w:pPr>
      <w:ind w:left="1470"/>
      <w:jc w:val="left"/>
    </w:pPr>
    <w:rPr>
      <w:sz w:val="18"/>
      <w:szCs w:val="18"/>
    </w:rPr>
  </w:style>
  <w:style w:type="paragraph" w:styleId="90">
    <w:name w:val="toc 9"/>
    <w:basedOn w:val="a"/>
    <w:next w:val="a"/>
    <w:autoRedefine/>
    <w:semiHidden/>
    <w:rsid w:val="005D6596"/>
    <w:pPr>
      <w:ind w:left="1680"/>
      <w:jc w:val="left"/>
    </w:pPr>
    <w:rPr>
      <w:sz w:val="18"/>
      <w:szCs w:val="18"/>
    </w:rPr>
  </w:style>
  <w:style w:type="paragraph" w:customStyle="1" w:styleId="13">
    <w:name w:val="吹き出し1"/>
    <w:basedOn w:val="a"/>
    <w:semiHidden/>
    <w:rsid w:val="005D6596"/>
    <w:pPr>
      <w:jc w:val="left"/>
    </w:pPr>
    <w:rPr>
      <w:rFonts w:ascii="Arial" w:eastAsia="MS Gothic" w:hAnsi="Arial"/>
      <w:sz w:val="18"/>
      <w:szCs w:val="18"/>
      <w:lang w:eastAsia="zh-TW"/>
    </w:rPr>
  </w:style>
  <w:style w:type="paragraph" w:styleId="afff9">
    <w:name w:val="caption"/>
    <w:basedOn w:val="a"/>
    <w:next w:val="a"/>
    <w:qFormat/>
    <w:rsid w:val="005D6596"/>
    <w:pPr>
      <w:jc w:val="center"/>
    </w:pPr>
    <w:rPr>
      <w:b/>
      <w:i/>
      <w:iCs/>
      <w:sz w:val="30"/>
      <w:szCs w:val="20"/>
    </w:rPr>
  </w:style>
  <w:style w:type="paragraph" w:customStyle="1" w:styleId="CM17">
    <w:name w:val="CM17"/>
    <w:basedOn w:val="Default"/>
    <w:next w:val="Default"/>
    <w:rsid w:val="005D6596"/>
    <w:pPr>
      <w:spacing w:line="403" w:lineRule="atLeast"/>
    </w:pPr>
    <w:rPr>
      <w:color w:val="auto"/>
    </w:rPr>
  </w:style>
  <w:style w:type="paragraph" w:customStyle="1" w:styleId="CM24">
    <w:name w:val="CM24"/>
    <w:basedOn w:val="Default"/>
    <w:next w:val="Default"/>
    <w:rsid w:val="005D6596"/>
    <w:rPr>
      <w:color w:val="auto"/>
    </w:rPr>
  </w:style>
  <w:style w:type="paragraph" w:customStyle="1" w:styleId="CM62">
    <w:name w:val="CM62"/>
    <w:basedOn w:val="Default"/>
    <w:next w:val="Default"/>
    <w:rsid w:val="005D6596"/>
    <w:pPr>
      <w:spacing w:line="403" w:lineRule="atLeast"/>
    </w:pPr>
    <w:rPr>
      <w:color w:val="auto"/>
    </w:rPr>
  </w:style>
  <w:style w:type="paragraph" w:customStyle="1" w:styleId="CM66">
    <w:name w:val="CM66"/>
    <w:basedOn w:val="Default"/>
    <w:next w:val="Default"/>
    <w:rsid w:val="005D6596"/>
    <w:pPr>
      <w:spacing w:line="403" w:lineRule="atLeast"/>
    </w:pPr>
    <w:rPr>
      <w:color w:val="auto"/>
    </w:rPr>
  </w:style>
  <w:style w:type="paragraph" w:customStyle="1" w:styleId="CM67">
    <w:name w:val="CM67"/>
    <w:basedOn w:val="Default"/>
    <w:next w:val="Default"/>
    <w:rsid w:val="005D6596"/>
    <w:pPr>
      <w:spacing w:line="403" w:lineRule="atLeast"/>
    </w:pPr>
    <w:rPr>
      <w:color w:val="auto"/>
    </w:rPr>
  </w:style>
  <w:style w:type="paragraph" w:customStyle="1" w:styleId="CM68">
    <w:name w:val="CM68"/>
    <w:basedOn w:val="Default"/>
    <w:next w:val="Default"/>
    <w:rsid w:val="005D6596"/>
    <w:pPr>
      <w:spacing w:line="403" w:lineRule="atLeast"/>
    </w:pPr>
    <w:rPr>
      <w:color w:val="auto"/>
    </w:rPr>
  </w:style>
  <w:style w:type="paragraph" w:customStyle="1" w:styleId="CM70">
    <w:name w:val="CM70"/>
    <w:basedOn w:val="Default"/>
    <w:next w:val="Default"/>
    <w:rsid w:val="005D6596"/>
    <w:pPr>
      <w:spacing w:line="403" w:lineRule="atLeast"/>
    </w:pPr>
    <w:rPr>
      <w:color w:val="auto"/>
    </w:rPr>
  </w:style>
  <w:style w:type="paragraph" w:customStyle="1" w:styleId="CM96">
    <w:name w:val="CM96"/>
    <w:basedOn w:val="Default"/>
    <w:next w:val="Default"/>
    <w:rsid w:val="005D6596"/>
    <w:pPr>
      <w:spacing w:after="1093"/>
    </w:pPr>
    <w:rPr>
      <w:rFonts w:cs="Times New Roman"/>
      <w:color w:val="auto"/>
    </w:rPr>
  </w:style>
  <w:style w:type="paragraph" w:customStyle="1" w:styleId="CM3">
    <w:name w:val="CM3"/>
    <w:basedOn w:val="Default"/>
    <w:next w:val="Default"/>
    <w:rsid w:val="005D6596"/>
    <w:pPr>
      <w:spacing w:line="373" w:lineRule="atLeast"/>
    </w:pPr>
    <w:rPr>
      <w:rFonts w:cs="Times New Roman"/>
      <w:color w:val="auto"/>
    </w:rPr>
  </w:style>
  <w:style w:type="paragraph" w:customStyle="1" w:styleId="CM5">
    <w:name w:val="CM5"/>
    <w:basedOn w:val="Default"/>
    <w:next w:val="Default"/>
    <w:rsid w:val="005D6596"/>
    <w:pPr>
      <w:spacing w:line="371" w:lineRule="atLeast"/>
    </w:pPr>
    <w:rPr>
      <w:rFonts w:cs="Times New Roman"/>
      <w:color w:val="auto"/>
    </w:rPr>
  </w:style>
  <w:style w:type="paragraph" w:customStyle="1" w:styleId="CM102">
    <w:name w:val="CM102"/>
    <w:basedOn w:val="Default"/>
    <w:next w:val="Default"/>
    <w:rsid w:val="005D6596"/>
    <w:pPr>
      <w:spacing w:after="595"/>
    </w:pPr>
    <w:rPr>
      <w:rFonts w:cs="Times New Roman"/>
      <w:color w:val="auto"/>
    </w:rPr>
  </w:style>
  <w:style w:type="paragraph" w:customStyle="1" w:styleId="CM2">
    <w:name w:val="CM2"/>
    <w:basedOn w:val="Default"/>
    <w:next w:val="Default"/>
    <w:rsid w:val="005D6596"/>
    <w:rPr>
      <w:color w:val="auto"/>
    </w:rPr>
  </w:style>
  <w:style w:type="paragraph" w:customStyle="1" w:styleId="CM4">
    <w:name w:val="CM4"/>
    <w:basedOn w:val="Default"/>
    <w:next w:val="Default"/>
    <w:rsid w:val="005D6596"/>
    <w:pPr>
      <w:spacing w:line="371" w:lineRule="atLeast"/>
    </w:pPr>
    <w:rPr>
      <w:color w:val="auto"/>
    </w:rPr>
  </w:style>
  <w:style w:type="paragraph" w:customStyle="1" w:styleId="CM100">
    <w:name w:val="CM100"/>
    <w:basedOn w:val="Default"/>
    <w:next w:val="Default"/>
    <w:rsid w:val="005D6596"/>
    <w:pPr>
      <w:spacing w:after="1210"/>
    </w:pPr>
    <w:rPr>
      <w:color w:val="auto"/>
    </w:rPr>
  </w:style>
  <w:style w:type="paragraph" w:customStyle="1" w:styleId="CM101">
    <w:name w:val="CM101"/>
    <w:basedOn w:val="Default"/>
    <w:next w:val="Default"/>
    <w:rsid w:val="005D6596"/>
    <w:pPr>
      <w:spacing w:after="605"/>
    </w:pPr>
    <w:rPr>
      <w:color w:val="auto"/>
    </w:rPr>
  </w:style>
  <w:style w:type="paragraph" w:customStyle="1" w:styleId="CM6">
    <w:name w:val="CM6"/>
    <w:basedOn w:val="Default"/>
    <w:next w:val="Default"/>
    <w:rsid w:val="005D6596"/>
    <w:pPr>
      <w:spacing w:line="1156" w:lineRule="atLeast"/>
    </w:pPr>
    <w:rPr>
      <w:color w:val="auto"/>
    </w:rPr>
  </w:style>
  <w:style w:type="paragraph" w:customStyle="1" w:styleId="CM23">
    <w:name w:val="CM23"/>
    <w:basedOn w:val="Default"/>
    <w:next w:val="Default"/>
    <w:rsid w:val="005D6596"/>
    <w:pPr>
      <w:spacing w:line="403" w:lineRule="atLeast"/>
    </w:pPr>
    <w:rPr>
      <w:color w:val="auto"/>
    </w:rPr>
  </w:style>
  <w:style w:type="paragraph" w:customStyle="1" w:styleId="CM30">
    <w:name w:val="CM30"/>
    <w:basedOn w:val="Default"/>
    <w:next w:val="Default"/>
    <w:rsid w:val="005D6596"/>
    <w:rPr>
      <w:color w:val="auto"/>
    </w:rPr>
  </w:style>
  <w:style w:type="paragraph" w:customStyle="1" w:styleId="CM32">
    <w:name w:val="CM32"/>
    <w:basedOn w:val="Default"/>
    <w:next w:val="Default"/>
    <w:rsid w:val="005D6596"/>
    <w:pPr>
      <w:spacing w:line="403" w:lineRule="atLeast"/>
    </w:pPr>
    <w:rPr>
      <w:color w:val="auto"/>
    </w:rPr>
  </w:style>
  <w:style w:type="paragraph" w:customStyle="1" w:styleId="CM37">
    <w:name w:val="CM37"/>
    <w:basedOn w:val="Default"/>
    <w:next w:val="Default"/>
    <w:rsid w:val="005D6596"/>
    <w:pPr>
      <w:spacing w:line="403" w:lineRule="atLeast"/>
    </w:pPr>
    <w:rPr>
      <w:color w:val="auto"/>
    </w:rPr>
  </w:style>
  <w:style w:type="paragraph" w:customStyle="1" w:styleId="CM40">
    <w:name w:val="CM40"/>
    <w:basedOn w:val="Default"/>
    <w:next w:val="Default"/>
    <w:rsid w:val="005D6596"/>
    <w:rPr>
      <w:color w:val="auto"/>
    </w:rPr>
  </w:style>
  <w:style w:type="paragraph" w:customStyle="1" w:styleId="CM41">
    <w:name w:val="CM41"/>
    <w:basedOn w:val="Default"/>
    <w:next w:val="Default"/>
    <w:rsid w:val="005D6596"/>
    <w:pPr>
      <w:spacing w:line="403" w:lineRule="atLeast"/>
    </w:pPr>
    <w:rPr>
      <w:color w:val="auto"/>
    </w:rPr>
  </w:style>
  <w:style w:type="paragraph" w:customStyle="1" w:styleId="CM42">
    <w:name w:val="CM42"/>
    <w:basedOn w:val="Default"/>
    <w:next w:val="Default"/>
    <w:rsid w:val="005D6596"/>
    <w:pPr>
      <w:spacing w:line="403" w:lineRule="atLeast"/>
    </w:pPr>
    <w:rPr>
      <w:color w:val="auto"/>
    </w:rPr>
  </w:style>
  <w:style w:type="paragraph" w:customStyle="1" w:styleId="CM43">
    <w:name w:val="CM43"/>
    <w:basedOn w:val="Default"/>
    <w:next w:val="Default"/>
    <w:rsid w:val="005D6596"/>
    <w:pPr>
      <w:spacing w:line="403" w:lineRule="atLeast"/>
    </w:pPr>
    <w:rPr>
      <w:color w:val="auto"/>
    </w:rPr>
  </w:style>
  <w:style w:type="paragraph" w:customStyle="1" w:styleId="CM44">
    <w:name w:val="CM44"/>
    <w:basedOn w:val="Default"/>
    <w:next w:val="Default"/>
    <w:rsid w:val="005D6596"/>
    <w:pPr>
      <w:spacing w:line="403" w:lineRule="atLeast"/>
    </w:pPr>
    <w:rPr>
      <w:color w:val="auto"/>
    </w:rPr>
  </w:style>
  <w:style w:type="paragraph" w:customStyle="1" w:styleId="CM45">
    <w:name w:val="CM45"/>
    <w:basedOn w:val="Default"/>
    <w:next w:val="Default"/>
    <w:rsid w:val="005D6596"/>
    <w:pPr>
      <w:spacing w:line="403" w:lineRule="atLeast"/>
    </w:pPr>
    <w:rPr>
      <w:color w:val="auto"/>
    </w:rPr>
  </w:style>
  <w:style w:type="paragraph" w:customStyle="1" w:styleId="CM46">
    <w:name w:val="CM46"/>
    <w:basedOn w:val="Default"/>
    <w:next w:val="Default"/>
    <w:rsid w:val="005D6596"/>
    <w:pPr>
      <w:spacing w:line="403" w:lineRule="atLeast"/>
    </w:pPr>
    <w:rPr>
      <w:color w:val="auto"/>
    </w:rPr>
  </w:style>
  <w:style w:type="paragraph" w:customStyle="1" w:styleId="CM48">
    <w:name w:val="CM48"/>
    <w:basedOn w:val="Default"/>
    <w:next w:val="Default"/>
    <w:rsid w:val="005D6596"/>
    <w:pPr>
      <w:spacing w:line="403" w:lineRule="atLeast"/>
    </w:pPr>
    <w:rPr>
      <w:color w:val="auto"/>
    </w:rPr>
  </w:style>
  <w:style w:type="paragraph" w:customStyle="1" w:styleId="CM49">
    <w:name w:val="CM49"/>
    <w:basedOn w:val="Default"/>
    <w:next w:val="Default"/>
    <w:rsid w:val="005D6596"/>
    <w:pPr>
      <w:spacing w:line="403" w:lineRule="atLeast"/>
    </w:pPr>
    <w:rPr>
      <w:color w:val="auto"/>
    </w:rPr>
  </w:style>
  <w:style w:type="paragraph" w:customStyle="1" w:styleId="CM106">
    <w:name w:val="CM106"/>
    <w:basedOn w:val="Default"/>
    <w:next w:val="Default"/>
    <w:rsid w:val="005D6596"/>
    <w:pPr>
      <w:spacing w:after="905"/>
    </w:pPr>
    <w:rPr>
      <w:color w:val="auto"/>
    </w:rPr>
  </w:style>
  <w:style w:type="paragraph" w:customStyle="1" w:styleId="CM50">
    <w:name w:val="CM50"/>
    <w:basedOn w:val="Default"/>
    <w:next w:val="Default"/>
    <w:rsid w:val="005D6596"/>
    <w:pPr>
      <w:spacing w:line="403" w:lineRule="atLeast"/>
    </w:pPr>
    <w:rPr>
      <w:color w:val="auto"/>
    </w:rPr>
  </w:style>
  <w:style w:type="paragraph" w:customStyle="1" w:styleId="CM105">
    <w:name w:val="CM105"/>
    <w:basedOn w:val="Default"/>
    <w:next w:val="Default"/>
    <w:rsid w:val="005D6596"/>
    <w:pPr>
      <w:spacing w:after="108"/>
    </w:pPr>
    <w:rPr>
      <w:color w:val="auto"/>
    </w:rPr>
  </w:style>
  <w:style w:type="paragraph" w:customStyle="1" w:styleId="CM51">
    <w:name w:val="CM51"/>
    <w:basedOn w:val="Default"/>
    <w:next w:val="Default"/>
    <w:rsid w:val="005D6596"/>
    <w:rPr>
      <w:color w:val="auto"/>
    </w:rPr>
  </w:style>
  <w:style w:type="paragraph" w:customStyle="1" w:styleId="CM52">
    <w:name w:val="CM52"/>
    <w:basedOn w:val="Default"/>
    <w:next w:val="Default"/>
    <w:rsid w:val="005D6596"/>
    <w:pPr>
      <w:spacing w:line="280" w:lineRule="atLeast"/>
    </w:pPr>
    <w:rPr>
      <w:color w:val="auto"/>
    </w:rPr>
  </w:style>
  <w:style w:type="paragraph" w:customStyle="1" w:styleId="CM53">
    <w:name w:val="CM53"/>
    <w:basedOn w:val="Default"/>
    <w:next w:val="Default"/>
    <w:rsid w:val="005D6596"/>
    <w:pPr>
      <w:spacing w:line="403" w:lineRule="atLeast"/>
    </w:pPr>
    <w:rPr>
      <w:color w:val="auto"/>
    </w:rPr>
  </w:style>
  <w:style w:type="paragraph" w:customStyle="1" w:styleId="CM31">
    <w:name w:val="CM31"/>
    <w:basedOn w:val="Default"/>
    <w:next w:val="Default"/>
    <w:rsid w:val="005D6596"/>
    <w:pPr>
      <w:spacing w:line="403" w:lineRule="atLeast"/>
    </w:pPr>
    <w:rPr>
      <w:color w:val="auto"/>
    </w:rPr>
  </w:style>
  <w:style w:type="paragraph" w:customStyle="1" w:styleId="CM58">
    <w:name w:val="CM58"/>
    <w:basedOn w:val="Default"/>
    <w:next w:val="Default"/>
    <w:rsid w:val="005D6596"/>
    <w:pPr>
      <w:spacing w:line="403" w:lineRule="atLeast"/>
    </w:pPr>
    <w:rPr>
      <w:color w:val="auto"/>
    </w:rPr>
  </w:style>
  <w:style w:type="paragraph" w:customStyle="1" w:styleId="CM59">
    <w:name w:val="CM59"/>
    <w:basedOn w:val="Default"/>
    <w:next w:val="Default"/>
    <w:rsid w:val="005D6596"/>
    <w:pPr>
      <w:spacing w:line="403" w:lineRule="atLeast"/>
    </w:pPr>
    <w:rPr>
      <w:color w:val="auto"/>
    </w:rPr>
  </w:style>
  <w:style w:type="paragraph" w:customStyle="1" w:styleId="CM61">
    <w:name w:val="CM61"/>
    <w:basedOn w:val="Default"/>
    <w:next w:val="Default"/>
    <w:rsid w:val="005D6596"/>
    <w:pPr>
      <w:spacing w:line="403" w:lineRule="atLeast"/>
    </w:pPr>
    <w:rPr>
      <w:color w:val="auto"/>
    </w:rPr>
  </w:style>
  <w:style w:type="paragraph" w:customStyle="1" w:styleId="CM107">
    <w:name w:val="CM107"/>
    <w:basedOn w:val="Default"/>
    <w:next w:val="Default"/>
    <w:rsid w:val="005D6596"/>
    <w:pPr>
      <w:spacing w:after="550"/>
    </w:pPr>
    <w:rPr>
      <w:color w:val="auto"/>
    </w:rPr>
  </w:style>
  <w:style w:type="paragraph" w:customStyle="1" w:styleId="CM64">
    <w:name w:val="CM64"/>
    <w:basedOn w:val="Default"/>
    <w:next w:val="Default"/>
    <w:rsid w:val="005D6596"/>
    <w:pPr>
      <w:spacing w:line="403" w:lineRule="atLeast"/>
    </w:pPr>
    <w:rPr>
      <w:color w:val="auto"/>
    </w:rPr>
  </w:style>
  <w:style w:type="paragraph" w:customStyle="1" w:styleId="CM65">
    <w:name w:val="CM65"/>
    <w:basedOn w:val="Default"/>
    <w:next w:val="Default"/>
    <w:rsid w:val="005D6596"/>
    <w:rPr>
      <w:color w:val="auto"/>
    </w:rPr>
  </w:style>
  <w:style w:type="paragraph" w:customStyle="1" w:styleId="CM109">
    <w:name w:val="CM109"/>
    <w:basedOn w:val="Default"/>
    <w:next w:val="Default"/>
    <w:rsid w:val="005D6596"/>
    <w:pPr>
      <w:spacing w:after="1975"/>
    </w:pPr>
    <w:rPr>
      <w:color w:val="auto"/>
    </w:rPr>
  </w:style>
  <w:style w:type="paragraph" w:customStyle="1" w:styleId="CM69">
    <w:name w:val="CM69"/>
    <w:basedOn w:val="Default"/>
    <w:next w:val="Default"/>
    <w:rsid w:val="005D6596"/>
    <w:pPr>
      <w:spacing w:line="403" w:lineRule="atLeast"/>
    </w:pPr>
    <w:rPr>
      <w:color w:val="auto"/>
    </w:rPr>
  </w:style>
  <w:style w:type="paragraph" w:customStyle="1" w:styleId="CM71">
    <w:name w:val="CM71"/>
    <w:basedOn w:val="Default"/>
    <w:next w:val="Default"/>
    <w:rsid w:val="005D6596"/>
    <w:rPr>
      <w:color w:val="auto"/>
    </w:rPr>
  </w:style>
  <w:style w:type="paragraph" w:customStyle="1" w:styleId="CM72">
    <w:name w:val="CM72"/>
    <w:basedOn w:val="Default"/>
    <w:next w:val="Default"/>
    <w:rsid w:val="005D6596"/>
    <w:rPr>
      <w:color w:val="auto"/>
    </w:rPr>
  </w:style>
  <w:style w:type="paragraph" w:customStyle="1" w:styleId="CM73">
    <w:name w:val="CM73"/>
    <w:basedOn w:val="Default"/>
    <w:next w:val="Default"/>
    <w:rsid w:val="005D6596"/>
    <w:rPr>
      <w:color w:val="auto"/>
    </w:rPr>
  </w:style>
  <w:style w:type="paragraph" w:customStyle="1" w:styleId="CM74">
    <w:name w:val="CM74"/>
    <w:basedOn w:val="Default"/>
    <w:next w:val="Default"/>
    <w:rsid w:val="005D6596"/>
    <w:rPr>
      <w:color w:val="auto"/>
    </w:rPr>
  </w:style>
  <w:style w:type="paragraph" w:customStyle="1" w:styleId="CM75">
    <w:name w:val="CM75"/>
    <w:basedOn w:val="Default"/>
    <w:next w:val="Default"/>
    <w:rsid w:val="005D6596"/>
    <w:pPr>
      <w:spacing w:line="398" w:lineRule="atLeast"/>
    </w:pPr>
    <w:rPr>
      <w:color w:val="auto"/>
    </w:rPr>
  </w:style>
  <w:style w:type="paragraph" w:customStyle="1" w:styleId="CM76">
    <w:name w:val="CM76"/>
    <w:basedOn w:val="Default"/>
    <w:next w:val="Default"/>
    <w:rsid w:val="005D6596"/>
    <w:pPr>
      <w:spacing w:line="403" w:lineRule="atLeast"/>
    </w:pPr>
    <w:rPr>
      <w:color w:val="auto"/>
    </w:rPr>
  </w:style>
  <w:style w:type="paragraph" w:customStyle="1" w:styleId="CM108">
    <w:name w:val="CM108"/>
    <w:basedOn w:val="Default"/>
    <w:next w:val="Default"/>
    <w:rsid w:val="005D6596"/>
    <w:pPr>
      <w:spacing w:after="435"/>
    </w:pPr>
    <w:rPr>
      <w:color w:val="auto"/>
    </w:rPr>
  </w:style>
  <w:style w:type="paragraph" w:customStyle="1" w:styleId="CM77">
    <w:name w:val="CM77"/>
    <w:basedOn w:val="Default"/>
    <w:next w:val="Default"/>
    <w:rsid w:val="005D6596"/>
    <w:pPr>
      <w:spacing w:line="403" w:lineRule="atLeast"/>
    </w:pPr>
    <w:rPr>
      <w:color w:val="auto"/>
    </w:rPr>
  </w:style>
  <w:style w:type="paragraph" w:customStyle="1" w:styleId="CM78">
    <w:name w:val="CM78"/>
    <w:basedOn w:val="Default"/>
    <w:next w:val="Default"/>
    <w:rsid w:val="005D6596"/>
    <w:pPr>
      <w:spacing w:line="403" w:lineRule="atLeast"/>
    </w:pPr>
    <w:rPr>
      <w:color w:val="auto"/>
    </w:rPr>
  </w:style>
  <w:style w:type="paragraph" w:customStyle="1" w:styleId="CM79">
    <w:name w:val="CM79"/>
    <w:basedOn w:val="Default"/>
    <w:next w:val="Default"/>
    <w:rsid w:val="005D6596"/>
    <w:rPr>
      <w:color w:val="auto"/>
    </w:rPr>
  </w:style>
  <w:style w:type="paragraph" w:customStyle="1" w:styleId="CM80">
    <w:name w:val="CM80"/>
    <w:basedOn w:val="Default"/>
    <w:next w:val="Default"/>
    <w:rsid w:val="005D6596"/>
    <w:pPr>
      <w:spacing w:line="403" w:lineRule="atLeast"/>
    </w:pPr>
    <w:rPr>
      <w:color w:val="auto"/>
    </w:rPr>
  </w:style>
  <w:style w:type="paragraph" w:customStyle="1" w:styleId="CM82">
    <w:name w:val="CM82"/>
    <w:basedOn w:val="Default"/>
    <w:next w:val="Default"/>
    <w:rsid w:val="005D6596"/>
    <w:pPr>
      <w:spacing w:line="403" w:lineRule="atLeast"/>
    </w:pPr>
    <w:rPr>
      <w:color w:val="auto"/>
    </w:rPr>
  </w:style>
  <w:style w:type="paragraph" w:customStyle="1" w:styleId="CM83">
    <w:name w:val="CM83"/>
    <w:basedOn w:val="Default"/>
    <w:next w:val="Default"/>
    <w:rsid w:val="005D6596"/>
    <w:rPr>
      <w:color w:val="auto"/>
    </w:rPr>
  </w:style>
  <w:style w:type="paragraph" w:customStyle="1" w:styleId="CM84">
    <w:name w:val="CM84"/>
    <w:basedOn w:val="Default"/>
    <w:next w:val="Default"/>
    <w:rsid w:val="005D6596"/>
    <w:pPr>
      <w:spacing w:line="403" w:lineRule="atLeast"/>
    </w:pPr>
    <w:rPr>
      <w:color w:val="auto"/>
    </w:rPr>
  </w:style>
  <w:style w:type="paragraph" w:customStyle="1" w:styleId="CM85">
    <w:name w:val="CM85"/>
    <w:basedOn w:val="Default"/>
    <w:next w:val="Default"/>
    <w:rsid w:val="005D6596"/>
    <w:pPr>
      <w:spacing w:line="403" w:lineRule="atLeast"/>
    </w:pPr>
    <w:rPr>
      <w:color w:val="auto"/>
    </w:rPr>
  </w:style>
  <w:style w:type="paragraph" w:customStyle="1" w:styleId="CM86">
    <w:name w:val="CM86"/>
    <w:basedOn w:val="Default"/>
    <w:next w:val="Default"/>
    <w:rsid w:val="005D6596"/>
    <w:pPr>
      <w:spacing w:line="403" w:lineRule="atLeast"/>
    </w:pPr>
    <w:rPr>
      <w:color w:val="auto"/>
    </w:rPr>
  </w:style>
  <w:style w:type="paragraph" w:customStyle="1" w:styleId="CM88">
    <w:name w:val="CM88"/>
    <w:basedOn w:val="Default"/>
    <w:next w:val="Default"/>
    <w:rsid w:val="005D6596"/>
    <w:pPr>
      <w:spacing w:line="403" w:lineRule="atLeast"/>
    </w:pPr>
    <w:rPr>
      <w:color w:val="auto"/>
    </w:rPr>
  </w:style>
  <w:style w:type="paragraph" w:customStyle="1" w:styleId="CM89">
    <w:name w:val="CM89"/>
    <w:basedOn w:val="Default"/>
    <w:next w:val="Default"/>
    <w:rsid w:val="005D6596"/>
    <w:pPr>
      <w:spacing w:line="403" w:lineRule="atLeast"/>
    </w:pPr>
    <w:rPr>
      <w:color w:val="auto"/>
    </w:rPr>
  </w:style>
  <w:style w:type="paragraph" w:customStyle="1" w:styleId="CM90">
    <w:name w:val="CM90"/>
    <w:basedOn w:val="Default"/>
    <w:next w:val="Default"/>
    <w:rsid w:val="005D6596"/>
    <w:pPr>
      <w:spacing w:line="403" w:lineRule="atLeast"/>
    </w:pPr>
    <w:rPr>
      <w:color w:val="auto"/>
    </w:rPr>
  </w:style>
  <w:style w:type="paragraph" w:customStyle="1" w:styleId="CM92">
    <w:name w:val="CM92"/>
    <w:basedOn w:val="Default"/>
    <w:next w:val="Default"/>
    <w:rsid w:val="005D6596"/>
    <w:rPr>
      <w:color w:val="auto"/>
    </w:rPr>
  </w:style>
  <w:style w:type="paragraph" w:customStyle="1" w:styleId="CM94">
    <w:name w:val="CM94"/>
    <w:basedOn w:val="Default"/>
    <w:next w:val="Default"/>
    <w:rsid w:val="005D6596"/>
    <w:rPr>
      <w:color w:val="auto"/>
    </w:rPr>
  </w:style>
  <w:style w:type="paragraph" w:customStyle="1" w:styleId="CM95">
    <w:name w:val="CM95"/>
    <w:basedOn w:val="Default"/>
    <w:next w:val="Default"/>
    <w:rsid w:val="005D6596"/>
    <w:pPr>
      <w:spacing w:line="403" w:lineRule="atLeast"/>
    </w:pPr>
    <w:rPr>
      <w:color w:val="auto"/>
    </w:rPr>
  </w:style>
  <w:style w:type="paragraph" w:customStyle="1" w:styleId="s4">
    <w:name w:val="s4"/>
    <w:basedOn w:val="a"/>
    <w:rsid w:val="005D6596"/>
    <w:pPr>
      <w:widowControl/>
      <w:spacing w:before="100" w:beforeAutospacing="1" w:after="100" w:afterAutospacing="1"/>
      <w:jc w:val="left"/>
    </w:pPr>
    <w:rPr>
      <w:rFonts w:ascii="宋体" w:hAnsi="宋体" w:cs="宋体"/>
      <w:kern w:val="0"/>
      <w:sz w:val="24"/>
    </w:rPr>
  </w:style>
  <w:style w:type="character" w:customStyle="1" w:styleId="HeaderChar">
    <w:name w:val="Header Char"/>
    <w:locked/>
    <w:rsid w:val="005D6596"/>
    <w:rPr>
      <w:rFonts w:cs="Times New Roman"/>
      <w:sz w:val="18"/>
      <w:szCs w:val="18"/>
    </w:rPr>
  </w:style>
  <w:style w:type="character" w:customStyle="1" w:styleId="FooterChar">
    <w:name w:val="Footer Char"/>
    <w:locked/>
    <w:rsid w:val="005D6596"/>
    <w:rPr>
      <w:rFonts w:cs="Times New Roman"/>
      <w:sz w:val="18"/>
      <w:szCs w:val="18"/>
    </w:rPr>
  </w:style>
  <w:style w:type="character" w:customStyle="1" w:styleId="BalloonTextChar">
    <w:name w:val="Balloon Text Char"/>
    <w:locked/>
    <w:rsid w:val="005D6596"/>
    <w:rPr>
      <w:rFonts w:ascii="Times New Roman" w:eastAsia="宋体" w:hAnsi="Times New Roman" w:cs="Times New Roman"/>
      <w:sz w:val="18"/>
      <w:szCs w:val="18"/>
    </w:rPr>
  </w:style>
  <w:style w:type="character" w:customStyle="1" w:styleId="style10">
    <w:name w:val="style1"/>
    <w:rsid w:val="005D6596"/>
    <w:rPr>
      <w:rFonts w:cs="Times New Roman"/>
    </w:rPr>
  </w:style>
  <w:style w:type="character" w:customStyle="1" w:styleId="style31">
    <w:name w:val="style31"/>
    <w:rsid w:val="005D6596"/>
    <w:rPr>
      <w:strike w:val="0"/>
      <w:dstrike w:val="0"/>
      <w:color w:val="666666"/>
      <w:sz w:val="18"/>
      <w:szCs w:val="18"/>
      <w:u w:val="none"/>
      <w:effect w:val="none"/>
    </w:rPr>
  </w:style>
  <w:style w:type="character" w:customStyle="1" w:styleId="contenttext1">
    <w:name w:val="contenttext1"/>
    <w:basedOn w:val="a1"/>
    <w:rsid w:val="005D6596"/>
  </w:style>
  <w:style w:type="character" w:customStyle="1" w:styleId="txtcontent11">
    <w:name w:val="txtcontent11"/>
    <w:rsid w:val="005D6596"/>
    <w:rPr>
      <w:rFonts w:ascii="ˎ̥" w:hAnsi="ˎ̥" w:hint="default"/>
      <w:b w:val="0"/>
      <w:bCs w:val="0"/>
      <w:color w:val="000000"/>
      <w:sz w:val="21"/>
      <w:szCs w:val="21"/>
    </w:rPr>
  </w:style>
  <w:style w:type="character" w:customStyle="1" w:styleId="ptext-2">
    <w:name w:val="ptext-2"/>
    <w:basedOn w:val="a1"/>
    <w:rsid w:val="005D6596"/>
  </w:style>
  <w:style w:type="paragraph" w:customStyle="1" w:styleId="115">
    <w:name w:val="样式 标题 1 + 黑体 小三 行距: 1.5 倍行距"/>
    <w:basedOn w:val="1"/>
    <w:rsid w:val="005D6596"/>
    <w:pPr>
      <w:widowControl/>
      <w:spacing w:line="360" w:lineRule="auto"/>
      <w:jc w:val="left"/>
    </w:pPr>
    <w:rPr>
      <w:rFonts w:ascii="黑体" w:eastAsia="黑体" w:hAnsi="黑体" w:cs="宋体"/>
      <w:sz w:val="36"/>
      <w:szCs w:val="20"/>
    </w:rPr>
  </w:style>
  <w:style w:type="paragraph" w:customStyle="1" w:styleId="TOCHeading">
    <w:name w:val="TOC Heading"/>
    <w:basedOn w:val="1"/>
    <w:next w:val="a"/>
    <w:semiHidden/>
    <w:rsid w:val="005D6596"/>
    <w:pPr>
      <w:widowControl/>
      <w:spacing w:before="480" w:after="0" w:line="276" w:lineRule="auto"/>
      <w:jc w:val="left"/>
      <w:outlineLvl w:val="9"/>
    </w:pPr>
    <w:rPr>
      <w:rFonts w:ascii="Cambria" w:hAnsi="Cambria"/>
      <w:color w:val="365F91"/>
      <w:kern w:val="0"/>
      <w:sz w:val="28"/>
      <w:szCs w:val="28"/>
    </w:rPr>
  </w:style>
  <w:style w:type="paragraph" w:styleId="afffa">
    <w:name w:val="Subtitle"/>
    <w:aliases w:val="题目"/>
    <w:basedOn w:val="a"/>
    <w:next w:val="a"/>
    <w:link w:val="Charf4"/>
    <w:qFormat/>
    <w:rsid w:val="005D6596"/>
    <w:pPr>
      <w:widowControl/>
      <w:spacing w:before="240" w:after="60" w:line="312" w:lineRule="atLeast"/>
      <w:jc w:val="center"/>
      <w:outlineLvl w:val="1"/>
    </w:pPr>
    <w:rPr>
      <w:rFonts w:ascii="Cambria" w:hAnsi="Cambria"/>
      <w:b/>
      <w:bCs/>
      <w:kern w:val="28"/>
      <w:sz w:val="32"/>
      <w:szCs w:val="32"/>
    </w:rPr>
  </w:style>
  <w:style w:type="character" w:customStyle="1" w:styleId="Charf4">
    <w:name w:val="副标题 Char"/>
    <w:aliases w:val="题目 Char"/>
    <w:basedOn w:val="a1"/>
    <w:link w:val="afffa"/>
    <w:rsid w:val="005D6596"/>
    <w:rPr>
      <w:rFonts w:ascii="Cambria" w:eastAsia="宋体" w:hAnsi="Cambria" w:cs="Times New Roman"/>
      <w:b/>
      <w:bCs/>
      <w:kern w:val="28"/>
      <w:sz w:val="32"/>
      <w:szCs w:val="32"/>
    </w:rPr>
  </w:style>
  <w:style w:type="paragraph" w:customStyle="1" w:styleId="315">
    <w:name w:val="标题3 + 黑体 四号 左 行距: 1.5 倍行距"/>
    <w:basedOn w:val="3"/>
    <w:next w:val="a"/>
    <w:rsid w:val="005D6596"/>
    <w:pPr>
      <w:widowControl/>
      <w:spacing w:line="360" w:lineRule="auto"/>
      <w:ind w:firstLineChars="200" w:firstLine="200"/>
      <w:jc w:val="left"/>
    </w:pPr>
    <w:rPr>
      <w:rFonts w:ascii="黑体" w:eastAsia="黑体" w:cs="宋体"/>
      <w:sz w:val="28"/>
      <w:szCs w:val="20"/>
    </w:rPr>
  </w:style>
  <w:style w:type="paragraph" w:customStyle="1" w:styleId="215">
    <w:name w:val="样式 标题 2 + 四号 行距: 1.5 倍行距"/>
    <w:basedOn w:val="2"/>
    <w:rsid w:val="005D6596"/>
    <w:pPr>
      <w:tabs>
        <w:tab w:val="clear" w:pos="576"/>
      </w:tabs>
      <w:spacing w:line="360" w:lineRule="auto"/>
      <w:ind w:left="0" w:firstLine="0"/>
    </w:pPr>
    <w:rPr>
      <w:rFonts w:cs="宋体"/>
      <w:sz w:val="30"/>
      <w:szCs w:val="20"/>
    </w:rPr>
  </w:style>
  <w:style w:type="paragraph" w:customStyle="1" w:styleId="3152">
    <w:name w:val="样式 标题3 + 黑体 四号 左 行距: 1.5 倍行距 + 首行缩进:  2 字符"/>
    <w:basedOn w:val="315"/>
    <w:rsid w:val="005D6596"/>
    <w:pPr>
      <w:ind w:firstLineChars="0" w:firstLine="0"/>
    </w:pPr>
  </w:style>
  <w:style w:type="character" w:styleId="afffb">
    <w:name w:val="Book Title"/>
    <w:qFormat/>
    <w:rsid w:val="005D6596"/>
    <w:rPr>
      <w:b/>
      <w:bCs/>
      <w:smallCaps/>
      <w:spacing w:val="5"/>
    </w:rPr>
  </w:style>
  <w:style w:type="paragraph" w:customStyle="1" w:styleId="Char2CharCharCharCharCharCharCharCharChar">
    <w:name w:val="Char2 Char Char Char Char Char Char Char Char Char"/>
    <w:basedOn w:val="aff9"/>
    <w:autoRedefine/>
    <w:rsid w:val="005D6596"/>
    <w:pPr>
      <w:spacing w:beforeLines="0" w:afterLines="0"/>
    </w:pPr>
    <w:rPr>
      <w:rFonts w:ascii="Tahoma" w:hAnsi="Tahoma"/>
      <w:szCs w:val="24"/>
    </w:rPr>
  </w:style>
  <w:style w:type="character" w:customStyle="1" w:styleId="H1Char1">
    <w:name w:val="H1 Char1"/>
    <w:aliases w:val="h1 Char1,Level 1 Topic Heading Char,H11 Char1,H12 Char1,H111 Char1,H13 Char1,H112 Char1,Heading 0 Char1,Level 1 Head Char,PIM 1 Char,Section Head Char1,l1 Char1,1st level Char1,H14 Char,H15 Char,H16 Char,H17 Char,LN Char,章节 Char,heading 1 Char1"/>
    <w:rsid w:val="005D6596"/>
    <w:rPr>
      <w:rFonts w:eastAsia="宋体"/>
      <w:b/>
      <w:bCs/>
      <w:kern w:val="44"/>
      <w:sz w:val="44"/>
      <w:szCs w:val="44"/>
      <w:lang w:val="en-US" w:eastAsia="zh-CN" w:bidi="ar-SA"/>
    </w:rPr>
  </w:style>
  <w:style w:type="character" w:customStyle="1" w:styleId="h2Char1">
    <w:name w:val="h2 Char1"/>
    <w:aliases w:val="Heading 2 Hidden Char,Heading 2 CCBS Char,heading 2 Char1,第一章 标题 2 Char,（一） Char,PIM2 Char,H2 Char1,Titre3 Char,HD2 Char,sect 1.2 Char,H21 Char1,sect 1.21 Char,H22 Char1,sect 1.22 Char,H211 Char,sect 1.211 Char,H23 Char1,sect 1.23 Char,DO Char"/>
    <w:rsid w:val="005D6596"/>
    <w:rPr>
      <w:rFonts w:ascii="Arial" w:eastAsia="黑体" w:hAnsi="Arial"/>
      <w:b/>
      <w:bCs/>
      <w:kern w:val="2"/>
      <w:sz w:val="32"/>
      <w:szCs w:val="32"/>
      <w:lang w:val="en-US" w:eastAsia="zh-CN" w:bidi="ar-SA"/>
    </w:rPr>
  </w:style>
  <w:style w:type="character" w:customStyle="1" w:styleId="Char11">
    <w:name w:val="表正文 Char1"/>
    <w:aliases w:val="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Char"/>
    <w:rsid w:val="005D6596"/>
    <w:rPr>
      <w:rFonts w:eastAsia="宋体"/>
      <w:kern w:val="2"/>
      <w:sz w:val="21"/>
      <w:szCs w:val="24"/>
      <w:lang w:val="en-US" w:eastAsia="zh-CN" w:bidi="ar-SA"/>
    </w:rPr>
  </w:style>
  <w:style w:type="character" w:customStyle="1" w:styleId="afffc">
    <w:name w:val="毕鹏:接办部门高级总监"/>
    <w:semiHidden/>
    <w:rsid w:val="005D6596"/>
    <w:rPr>
      <w:rFonts w:ascii="Arial" w:eastAsia="宋体" w:hAnsi="Arial" w:cs="Arial"/>
      <w:color w:val="000080"/>
      <w:sz w:val="18"/>
      <w:szCs w:val="20"/>
    </w:rPr>
  </w:style>
  <w:style w:type="paragraph" w:customStyle="1" w:styleId="CharCharCharCharCharCharCharCharCharCharCharCharCharCharCharChar0">
    <w:name w:val="Char Char Char Char Char Char Char Char Char Char Char Char Char Char Char Char"/>
    <w:basedOn w:val="a"/>
    <w:autoRedefine/>
    <w:semiHidden/>
    <w:rsid w:val="005D6596"/>
    <w:pPr>
      <w:tabs>
        <w:tab w:val="num" w:pos="360"/>
      </w:tabs>
    </w:pPr>
    <w:rPr>
      <w:sz w:val="24"/>
    </w:rPr>
  </w:style>
  <w:style w:type="paragraph" w:customStyle="1" w:styleId="CharCharCharChar0">
    <w:name w:val="Char Char Char Char"/>
    <w:basedOn w:val="a"/>
    <w:rsid w:val="005D6596"/>
    <w:rPr>
      <w:rFonts w:ascii="Tahoma" w:hAnsi="Tahoma"/>
      <w:sz w:val="24"/>
      <w:szCs w:val="20"/>
    </w:rPr>
  </w:style>
  <w:style w:type="paragraph" w:customStyle="1" w:styleId="CharCharCharCharCharCharCharCharCharChar0">
    <w:name w:val="Char Char Char Char Char Char Char Char Char Char"/>
    <w:basedOn w:val="a"/>
    <w:autoRedefine/>
    <w:rsid w:val="005D6596"/>
    <w:pPr>
      <w:tabs>
        <w:tab w:val="num" w:pos="360"/>
      </w:tabs>
    </w:pPr>
    <w:rPr>
      <w:sz w:val="24"/>
    </w:rPr>
  </w:style>
  <w:style w:type="paragraph" w:customStyle="1" w:styleId="Char1CharCharChar0">
    <w:name w:val="Char1 Char Char Char"/>
    <w:basedOn w:val="a"/>
    <w:rsid w:val="005D6596"/>
    <w:rPr>
      <w:rFonts w:ascii="Tahoma" w:hAnsi="Tahoma"/>
      <w:sz w:val="24"/>
      <w:szCs w:val="20"/>
    </w:rPr>
  </w:style>
  <w:style w:type="paragraph" w:customStyle="1" w:styleId="14">
    <w:name w:val="列出段落1"/>
    <w:basedOn w:val="a"/>
    <w:rsid w:val="005D6596"/>
    <w:pPr>
      <w:ind w:firstLineChars="200" w:firstLine="420"/>
    </w:pPr>
    <w:rPr>
      <w:rFonts w:ascii="Arial" w:hAnsi="Arial" w:cs="Arial"/>
      <w:b/>
      <w:bCs/>
      <w:color w:val="FFFFFF"/>
      <w:szCs w:val="21"/>
    </w:rPr>
  </w:style>
  <w:style w:type="paragraph" w:customStyle="1" w:styleId="CharChar1CharCharCharCharCharChar0">
    <w:name w:val="Char Char1 Char Char Char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2CharCharChar0">
    <w:name w:val="Char2 Char Char Char"/>
    <w:basedOn w:val="a"/>
    <w:rsid w:val="005D6596"/>
    <w:pPr>
      <w:widowControl/>
      <w:spacing w:after="160" w:line="240" w:lineRule="exact"/>
      <w:jc w:val="left"/>
    </w:pPr>
    <w:rPr>
      <w:rFonts w:ascii="Verdana" w:hAnsi="Verdana"/>
      <w:kern w:val="0"/>
      <w:sz w:val="20"/>
      <w:szCs w:val="20"/>
      <w:lang w:eastAsia="en-US"/>
    </w:rPr>
  </w:style>
  <w:style w:type="paragraph" w:customStyle="1" w:styleId="CharChar1CharCharCharCharChar0">
    <w:name w:val="Char Char1 Char Char Char Char Char"/>
    <w:basedOn w:val="a"/>
    <w:rsid w:val="005D6596"/>
    <w:rPr>
      <w:rFonts w:ascii="Tahoma" w:hAnsi="Tahoma"/>
      <w:sz w:val="24"/>
      <w:szCs w:val="20"/>
    </w:rPr>
  </w:style>
  <w:style w:type="paragraph" w:customStyle="1" w:styleId="Char12">
    <w:name w:val="Char1"/>
    <w:basedOn w:val="a"/>
    <w:rsid w:val="005D6596"/>
    <w:rPr>
      <w:rFonts w:ascii="Tahoma" w:hAnsi="Tahoma"/>
      <w:sz w:val="24"/>
      <w:szCs w:val="20"/>
    </w:rPr>
  </w:style>
  <w:style w:type="character" w:customStyle="1" w:styleId="apple-style-span">
    <w:name w:val="apple-style-span"/>
    <w:basedOn w:val="a1"/>
    <w:rsid w:val="005D6596"/>
  </w:style>
  <w:style w:type="paragraph" w:customStyle="1" w:styleId="CharCharCharCharCharChar1CharCharChar">
    <w:name w:val="Char Char Char Char Char Char1 Char Char Char"/>
    <w:basedOn w:val="a"/>
    <w:rsid w:val="005D6596"/>
    <w:pPr>
      <w:autoSpaceDE w:val="0"/>
      <w:autoSpaceDN w:val="0"/>
      <w:adjustRightInd w:val="0"/>
      <w:jc w:val="left"/>
      <w:textAlignment w:val="baseline"/>
    </w:pPr>
    <w:rPr>
      <w:rFonts w:eastAsia="仿宋_GB2312"/>
      <w:sz w:val="30"/>
      <w:szCs w:val="30"/>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f9"/>
    <w:rsid w:val="005D6596"/>
    <w:pPr>
      <w:spacing w:beforeLines="0" w:afterLines="0"/>
      <w:jc w:val="left"/>
    </w:pPr>
    <w:rPr>
      <w:rFonts w:ascii="Tahoma" w:hAnsi="Tahoma"/>
      <w:szCs w:val="28"/>
    </w:rPr>
  </w:style>
  <w:style w:type="character" w:customStyle="1" w:styleId="CharChar19">
    <w:name w:val=" Char Char19"/>
    <w:rsid w:val="005D6596"/>
    <w:rPr>
      <w:rFonts w:ascii="Times New Roman" w:eastAsia="宋体" w:hAnsi="Times New Roman" w:cs="Times New Roman"/>
      <w:sz w:val="18"/>
      <w:szCs w:val="18"/>
    </w:rPr>
  </w:style>
  <w:style w:type="character" w:customStyle="1" w:styleId="CharChar2">
    <w:name w:val=" Char Char2"/>
    <w:rsid w:val="005D6596"/>
    <w:rPr>
      <w:kern w:val="2"/>
      <w:sz w:val="18"/>
      <w:szCs w:val="18"/>
    </w:rPr>
  </w:style>
  <w:style w:type="character" w:customStyle="1" w:styleId="g1">
    <w:name w:val="g1"/>
    <w:rsid w:val="005D6596"/>
    <w:rPr>
      <w:color w:val="008000"/>
    </w:rPr>
  </w:style>
  <w:style w:type="character" w:customStyle="1" w:styleId="CharChar3">
    <w:name w:val=" Char Char3"/>
    <w:rsid w:val="005D6596"/>
    <w:rPr>
      <w:kern w:val="2"/>
      <w:sz w:val="18"/>
      <w:szCs w:val="18"/>
    </w:rPr>
  </w:style>
  <w:style w:type="table" w:customStyle="1" w:styleId="15">
    <w:name w:val="网格型1"/>
    <w:basedOn w:val="a2"/>
    <w:next w:val="a9"/>
    <w:rsid w:val="005D65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8">
    <w:name w:val=" Char Char18"/>
    <w:basedOn w:val="a1"/>
    <w:rsid w:val="005D6596"/>
    <w:rPr>
      <w:rFonts w:ascii="黑体" w:eastAsia="黑体" w:hAnsi="Arial" w:cs="Times New Roman"/>
      <w:kern w:val="24"/>
      <w:sz w:val="24"/>
      <w:szCs w:val="24"/>
    </w:rPr>
  </w:style>
  <w:style w:type="character" w:customStyle="1" w:styleId="CharChar17">
    <w:name w:val=" Char Char17"/>
    <w:basedOn w:val="a1"/>
    <w:rsid w:val="005D6596"/>
    <w:rPr>
      <w:rFonts w:ascii="Arial" w:eastAsia="黑体" w:hAnsi="Arial" w:cs="Times New Roman"/>
      <w:kern w:val="0"/>
      <w:sz w:val="24"/>
      <w:szCs w:val="21"/>
    </w:rPr>
  </w:style>
  <w:style w:type="numbering" w:customStyle="1" w:styleId="16">
    <w:name w:val="无列表1"/>
    <w:next w:val="a3"/>
    <w:semiHidden/>
    <w:unhideWhenUsed/>
    <w:rsid w:val="005D6596"/>
  </w:style>
  <w:style w:type="character" w:customStyle="1" w:styleId="CharChar16">
    <w:name w:val=" Char Char16"/>
    <w:basedOn w:val="a1"/>
    <w:rsid w:val="005D6596"/>
    <w:rPr>
      <w:rFonts w:ascii="Times New Roman" w:eastAsia="宋体" w:hAnsi="Times New Roman" w:cs="Times New Roman"/>
      <w:sz w:val="18"/>
      <w:szCs w:val="18"/>
    </w:rPr>
  </w:style>
  <w:style w:type="character" w:customStyle="1" w:styleId="CharChar15">
    <w:name w:val=" Char Char15"/>
    <w:basedOn w:val="a1"/>
    <w:rsid w:val="005D6596"/>
    <w:rPr>
      <w:rFonts w:ascii="Times New Roman" w:eastAsia="宋体" w:hAnsi="Times New Roman" w:cs="Times New Roman"/>
      <w:sz w:val="18"/>
      <w:szCs w:val="18"/>
    </w:rPr>
  </w:style>
  <w:style w:type="numbering" w:customStyle="1" w:styleId="110">
    <w:name w:val="无列表11"/>
    <w:next w:val="a3"/>
    <w:semiHidden/>
    <w:unhideWhenUsed/>
    <w:rsid w:val="005D6596"/>
  </w:style>
  <w:style w:type="character" w:customStyle="1" w:styleId="CharChar14">
    <w:name w:val=" Char Char14"/>
    <w:basedOn w:val="a1"/>
    <w:rsid w:val="005D6596"/>
    <w:rPr>
      <w:rFonts w:ascii="Times New Roman" w:eastAsia="宋体" w:hAnsi="Times New Roman" w:cs="Times New Roman"/>
      <w:szCs w:val="21"/>
    </w:rPr>
  </w:style>
  <w:style w:type="character" w:customStyle="1" w:styleId="CharChar7">
    <w:name w:val="Char Char7"/>
    <w:rsid w:val="005D6596"/>
    <w:rPr>
      <w:rFonts w:eastAsia="宋体"/>
      <w:kern w:val="2"/>
      <w:sz w:val="18"/>
      <w:szCs w:val="18"/>
      <w:lang w:val="en-US" w:eastAsia="zh-CN" w:bidi="ar-SA"/>
    </w:rPr>
  </w:style>
  <w:style w:type="paragraph" w:customStyle="1" w:styleId="CharChar1CharChar1">
    <w:name w:val="Char Char1 Char Char1"/>
    <w:basedOn w:val="a"/>
    <w:rsid w:val="005D6596"/>
    <w:rPr>
      <w:rFonts w:ascii="Tahoma" w:hAnsi="Tahoma"/>
      <w:sz w:val="24"/>
      <w:szCs w:val="20"/>
    </w:rPr>
  </w:style>
  <w:style w:type="paragraph" w:customStyle="1" w:styleId="CharChar1CharChar1CharChar">
    <w:name w:val="Char Char1 Char Char1 Char Char"/>
    <w:basedOn w:val="a"/>
    <w:rsid w:val="005D6596"/>
    <w:rPr>
      <w:rFonts w:ascii="Tahoma" w:hAnsi="Tahoma"/>
      <w:sz w:val="24"/>
      <w:szCs w:val="20"/>
    </w:rPr>
  </w:style>
  <w:style w:type="numbering" w:customStyle="1" w:styleId="26">
    <w:name w:val="无列表2"/>
    <w:next w:val="a3"/>
    <w:semiHidden/>
    <w:unhideWhenUsed/>
    <w:rsid w:val="005D6596"/>
  </w:style>
  <w:style w:type="numbering" w:customStyle="1" w:styleId="33">
    <w:name w:val="无列表3"/>
    <w:next w:val="a3"/>
    <w:semiHidden/>
    <w:unhideWhenUsed/>
    <w:rsid w:val="005D6596"/>
  </w:style>
  <w:style w:type="numbering" w:customStyle="1" w:styleId="111">
    <w:name w:val="无列表111"/>
    <w:next w:val="a3"/>
    <w:semiHidden/>
    <w:unhideWhenUsed/>
    <w:rsid w:val="005D6596"/>
  </w:style>
  <w:style w:type="table" w:customStyle="1" w:styleId="112">
    <w:name w:val="简明型 11"/>
    <w:basedOn w:val="a2"/>
    <w:next w:val="11"/>
    <w:rsid w:val="005D659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1">
    <w:name w:val="无列表21"/>
    <w:next w:val="a3"/>
    <w:semiHidden/>
    <w:unhideWhenUsed/>
    <w:rsid w:val="005D6596"/>
  </w:style>
  <w:style w:type="paragraph" w:styleId="afffd">
    <w:name w:val="Revision"/>
    <w:hidden/>
    <w:semiHidden/>
    <w:rsid w:val="005D6596"/>
    <w:rPr>
      <w:rFonts w:ascii="Times New Roman" w:eastAsia="宋体" w:hAnsi="Times New Roman" w:cs="Times New Roman"/>
      <w:szCs w:val="24"/>
    </w:rPr>
  </w:style>
  <w:style w:type="numbering" w:customStyle="1" w:styleId="43">
    <w:name w:val="无列表4"/>
    <w:next w:val="a3"/>
    <w:semiHidden/>
    <w:unhideWhenUsed/>
    <w:rsid w:val="005D6596"/>
  </w:style>
  <w:style w:type="numbering" w:customStyle="1" w:styleId="120">
    <w:name w:val="无列表12"/>
    <w:next w:val="a3"/>
    <w:semiHidden/>
    <w:unhideWhenUsed/>
    <w:rsid w:val="005D6596"/>
  </w:style>
  <w:style w:type="numbering" w:customStyle="1" w:styleId="220">
    <w:name w:val="无列表22"/>
    <w:next w:val="a3"/>
    <w:semiHidden/>
    <w:unhideWhenUsed/>
    <w:rsid w:val="005D6596"/>
  </w:style>
  <w:style w:type="numbering" w:customStyle="1" w:styleId="310">
    <w:name w:val="无列表31"/>
    <w:next w:val="a3"/>
    <w:semiHidden/>
    <w:unhideWhenUsed/>
    <w:rsid w:val="005D6596"/>
  </w:style>
  <w:style w:type="numbering" w:customStyle="1" w:styleId="1120">
    <w:name w:val="无列表112"/>
    <w:next w:val="a3"/>
    <w:semiHidden/>
    <w:unhideWhenUsed/>
    <w:rsid w:val="005D6596"/>
  </w:style>
  <w:style w:type="numbering" w:customStyle="1" w:styleId="2110">
    <w:name w:val="无列表211"/>
    <w:next w:val="a3"/>
    <w:semiHidden/>
    <w:unhideWhenUsed/>
    <w:rsid w:val="005D65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624</Words>
  <Characters>3558</Characters>
  <Application>Microsoft Office Word</Application>
  <DocSecurity>0</DocSecurity>
  <Lines>29</Lines>
  <Paragraphs>8</Paragraphs>
  <ScaleCrop>false</ScaleCrop>
  <Company>SHFE</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2015-01-19T09:50:00Z</dcterms:created>
  <dcterms:modified xsi:type="dcterms:W3CDTF">2015-01-19T09:50:00Z</dcterms:modified>
</cp:coreProperties>
</file>