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1A" w:rsidRDefault="0007021A" w:rsidP="0007021A">
      <w:pPr>
        <w:spacing w:line="560" w:lineRule="exact"/>
        <w:ind w:firstLineChars="100" w:firstLine="420"/>
        <w:rPr>
          <w:b/>
          <w:sz w:val="44"/>
          <w:szCs w:val="44"/>
        </w:rPr>
      </w:pPr>
      <w:r w:rsidRPr="002271D1">
        <w:rPr>
          <w:rFonts w:eastAsia="方正大标宋简体"/>
          <w:sz w:val="42"/>
          <w:szCs w:val="42"/>
        </w:rPr>
        <w:t>附件</w:t>
      </w:r>
      <w:r w:rsidRPr="002271D1">
        <w:rPr>
          <w:rFonts w:eastAsia="方正大标宋简体"/>
          <w:sz w:val="42"/>
          <w:szCs w:val="42"/>
        </w:rPr>
        <w:t>1</w:t>
      </w:r>
    </w:p>
    <w:p w:rsidR="0007021A" w:rsidRPr="00E75A34" w:rsidRDefault="0007021A" w:rsidP="0007021A">
      <w:pPr>
        <w:jc w:val="center"/>
        <w:rPr>
          <w:b/>
          <w:bCs/>
          <w:sz w:val="44"/>
        </w:rPr>
      </w:pPr>
      <w:r w:rsidRPr="00E75A34">
        <w:rPr>
          <w:rFonts w:hint="eastAsia"/>
          <w:b/>
          <w:bCs/>
          <w:sz w:val="44"/>
        </w:rPr>
        <w:t>测试场景说明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60"/>
        <w:gridCol w:w="4836"/>
        <w:gridCol w:w="1826"/>
      </w:tblGrid>
      <w:tr w:rsidR="0007021A" w:rsidTr="006630B3">
        <w:trPr>
          <w:trHeight w:hRule="exact" w:val="892"/>
          <w:jc w:val="center"/>
        </w:trPr>
        <w:tc>
          <w:tcPr>
            <w:tcW w:w="1951" w:type="dxa"/>
            <w:shd w:val="clear" w:color="auto" w:fill="A6A6A6"/>
            <w:vAlign w:val="center"/>
          </w:tcPr>
          <w:p w:rsidR="0007021A" w:rsidRDefault="0007021A" w:rsidP="00663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时间</w:t>
            </w:r>
          </w:p>
        </w:tc>
        <w:tc>
          <w:tcPr>
            <w:tcW w:w="5125" w:type="dxa"/>
            <w:shd w:val="clear" w:color="auto" w:fill="A6A6A6"/>
            <w:vAlign w:val="center"/>
          </w:tcPr>
          <w:p w:rsidR="0007021A" w:rsidRDefault="0007021A" w:rsidP="00663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场景说明</w:t>
            </w:r>
          </w:p>
        </w:tc>
        <w:tc>
          <w:tcPr>
            <w:tcW w:w="1921" w:type="dxa"/>
            <w:shd w:val="clear" w:color="auto" w:fill="A6A6A6"/>
            <w:vAlign w:val="center"/>
          </w:tcPr>
          <w:p w:rsidR="0007021A" w:rsidRDefault="0007021A" w:rsidP="00663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会员席位注意事项</w:t>
            </w:r>
          </w:p>
        </w:tc>
      </w:tr>
      <w:tr w:rsidR="0007021A" w:rsidTr="006630B3">
        <w:trPr>
          <w:trHeight w:hRule="exact" w:val="691"/>
          <w:jc w:val="center"/>
        </w:trPr>
        <w:tc>
          <w:tcPr>
            <w:tcW w:w="8997" w:type="dxa"/>
            <w:gridSpan w:val="3"/>
            <w:vAlign w:val="center"/>
          </w:tcPr>
          <w:p w:rsidR="0007021A" w:rsidRPr="00402E2C" w:rsidRDefault="0007021A" w:rsidP="006630B3">
            <w:pPr>
              <w:rPr>
                <w:rFonts w:eastAsia="仿宋_GB2312"/>
                <w:b/>
                <w:sz w:val="24"/>
              </w:rPr>
            </w:pPr>
            <w:r w:rsidRPr="00402E2C">
              <w:rPr>
                <w:rFonts w:eastAsia="仿宋_GB2312" w:hint="eastAsia"/>
                <w:b/>
                <w:sz w:val="24"/>
              </w:rPr>
              <w:t>测试场景</w:t>
            </w:r>
            <w:proofErr w:type="gramStart"/>
            <w:r w:rsidRPr="00402E2C">
              <w:rPr>
                <w:rFonts w:eastAsia="仿宋_GB2312" w:hint="eastAsia"/>
                <w:b/>
                <w:sz w:val="24"/>
              </w:rPr>
              <w:t>一</w:t>
            </w:r>
            <w:proofErr w:type="gramEnd"/>
            <w:r w:rsidRPr="00402E2C">
              <w:rPr>
                <w:rFonts w:eastAsia="仿宋_GB2312" w:hint="eastAsia"/>
                <w:b/>
                <w:sz w:val="24"/>
              </w:rPr>
              <w:t>：</w:t>
            </w:r>
            <w:r>
              <w:rPr>
                <w:rFonts w:eastAsia="仿宋_GB2312" w:hint="eastAsia"/>
                <w:b/>
                <w:sz w:val="24"/>
              </w:rPr>
              <w:t>模拟测试</w:t>
            </w:r>
            <w:r w:rsidRPr="00402E2C">
              <w:rPr>
                <w:rFonts w:eastAsia="仿宋_GB2312"/>
                <w:b/>
                <w:sz w:val="24"/>
              </w:rPr>
              <w:t>NGES2.0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上线日</w:t>
            </w:r>
            <w:proofErr w:type="gramEnd"/>
            <w:r>
              <w:rPr>
                <w:rFonts w:eastAsia="仿宋_GB2312" w:hint="eastAsia"/>
                <w:b/>
                <w:sz w:val="24"/>
              </w:rPr>
              <w:t>的日盘交易启动</w:t>
            </w:r>
          </w:p>
        </w:tc>
      </w:tr>
      <w:tr w:rsidR="0007021A" w:rsidTr="006630B3">
        <w:trPr>
          <w:trHeight w:hRule="exact" w:val="4117"/>
          <w:jc w:val="center"/>
        </w:trPr>
        <w:tc>
          <w:tcPr>
            <w:tcW w:w="1951" w:type="dxa"/>
            <w:vAlign w:val="center"/>
          </w:tcPr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08:55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09:00  </w:t>
            </w: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集合竞价</w:t>
            </w:r>
          </w:p>
        </w:tc>
        <w:tc>
          <w:tcPr>
            <w:tcW w:w="5125" w:type="dxa"/>
            <w:vAlign w:val="center"/>
          </w:tcPr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本场景交易系统使用</w:t>
            </w:r>
            <w:r>
              <w:rPr>
                <w:rFonts w:eastAsia="仿宋_GB2312"/>
                <w:sz w:val="24"/>
              </w:rPr>
              <w:t>NGES2.0</w:t>
            </w:r>
            <w:r>
              <w:rPr>
                <w:rFonts w:eastAsia="仿宋_GB2312" w:hint="eastAsia"/>
                <w:sz w:val="24"/>
              </w:rPr>
              <w:t>。</w:t>
            </w: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9"/>
                <w:attr w:name="Year" w:val="2015"/>
              </w:smartTagPr>
              <w:r>
                <w:rPr>
                  <w:rFonts w:eastAsia="仿宋_GB2312"/>
                  <w:sz w:val="24"/>
                </w:rPr>
                <w:t>9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13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 w:hint="eastAsia"/>
                <w:sz w:val="24"/>
              </w:rPr>
              <w:t>测试</w:t>
            </w: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测试用交易数据使用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09"/>
                <w:attr w:name="Year" w:val="2015"/>
              </w:smartTagPr>
              <w:r>
                <w:rPr>
                  <w:rFonts w:eastAsia="仿宋_GB2312"/>
                  <w:sz w:val="24"/>
                </w:rPr>
                <w:t>09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11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 w:hint="eastAsia"/>
                <w:sz w:val="24"/>
              </w:rPr>
              <w:t>当天晚上连续交易结束后的合约价格、持仓、保值额度和客户数据等。模拟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09"/>
                <w:attr w:name="Year" w:val="2015"/>
              </w:smartTagPr>
              <w:r>
                <w:rPr>
                  <w:rFonts w:eastAsia="仿宋_GB2312"/>
                  <w:sz w:val="24"/>
                </w:rPr>
                <w:t>09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14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 w:hint="eastAsia"/>
                <w:sz w:val="24"/>
              </w:rPr>
              <w:t>的日盘交易。</w:t>
            </w: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9"/>
                <w:attr w:name="Year" w:val="2015"/>
              </w:smartTagPr>
              <w:r>
                <w:rPr>
                  <w:rFonts w:eastAsia="仿宋_GB2312"/>
                  <w:sz w:val="24"/>
                </w:rPr>
                <w:t>9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20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 w:hint="eastAsia"/>
                <w:sz w:val="24"/>
              </w:rPr>
              <w:t>测试</w:t>
            </w: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测试用交易数据使用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09"/>
                <w:attr w:name="Year" w:val="2015"/>
              </w:smartTagPr>
              <w:r>
                <w:rPr>
                  <w:rFonts w:eastAsia="仿宋_GB2312"/>
                  <w:sz w:val="24"/>
                </w:rPr>
                <w:t>09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18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 w:hint="eastAsia"/>
                <w:sz w:val="24"/>
              </w:rPr>
              <w:t>当天晚上连续交易结束后的合约价格、持仓、保值额度和客户数据等。模拟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09"/>
                <w:attr w:name="Year" w:val="2015"/>
              </w:smartTagPr>
              <w:r>
                <w:rPr>
                  <w:rFonts w:eastAsia="仿宋_GB2312"/>
                  <w:sz w:val="24"/>
                </w:rPr>
                <w:t>09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21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 w:hint="eastAsia"/>
                <w:sz w:val="24"/>
              </w:rPr>
              <w:t>的日盘交易。</w:t>
            </w: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会员席位完成系统接入、登录。</w:t>
            </w:r>
          </w:p>
        </w:tc>
      </w:tr>
      <w:tr w:rsidR="0007021A" w:rsidTr="006630B3">
        <w:trPr>
          <w:trHeight w:hRule="exact" w:val="923"/>
          <w:jc w:val="center"/>
        </w:trPr>
        <w:tc>
          <w:tcPr>
            <w:tcW w:w="1951" w:type="dxa"/>
            <w:vAlign w:val="center"/>
          </w:tcPr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09:00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10:40  </w:t>
            </w: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连续交易</w:t>
            </w:r>
          </w:p>
        </w:tc>
        <w:tc>
          <w:tcPr>
            <w:tcW w:w="5125" w:type="dxa"/>
            <w:vAlign w:val="center"/>
          </w:tcPr>
          <w:p w:rsidR="0007021A" w:rsidRPr="00932FD5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NGES2.0</w:t>
            </w:r>
            <w:r>
              <w:rPr>
                <w:rFonts w:eastAsia="仿宋_GB2312" w:hint="eastAsia"/>
                <w:sz w:val="24"/>
              </w:rPr>
              <w:t>交易系统下的连续交易。</w:t>
            </w:r>
          </w:p>
        </w:tc>
        <w:tc>
          <w:tcPr>
            <w:tcW w:w="1921" w:type="dxa"/>
            <w:vAlign w:val="center"/>
          </w:tcPr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会员席位交易测试。</w:t>
            </w:r>
          </w:p>
        </w:tc>
      </w:tr>
      <w:tr w:rsidR="0007021A" w:rsidTr="006630B3">
        <w:trPr>
          <w:trHeight w:hRule="exact" w:val="923"/>
          <w:jc w:val="center"/>
        </w:trPr>
        <w:tc>
          <w:tcPr>
            <w:tcW w:w="8997" w:type="dxa"/>
            <w:gridSpan w:val="3"/>
            <w:vAlign w:val="center"/>
          </w:tcPr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测试场景二</w:t>
            </w:r>
            <w:r w:rsidRPr="00402E2C">
              <w:rPr>
                <w:rFonts w:eastAsia="仿宋_GB2312" w:hint="eastAsia"/>
                <w:b/>
                <w:sz w:val="24"/>
              </w:rPr>
              <w:t>：</w:t>
            </w:r>
            <w:r>
              <w:rPr>
                <w:rFonts w:eastAsia="仿宋_GB2312" w:hint="eastAsia"/>
                <w:b/>
                <w:sz w:val="24"/>
              </w:rPr>
              <w:t>模拟测试</w:t>
            </w:r>
            <w:r>
              <w:rPr>
                <w:rFonts w:eastAsia="仿宋_GB2312"/>
                <w:b/>
                <w:sz w:val="24"/>
              </w:rPr>
              <w:t>NGES2.0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上线日</w:t>
            </w:r>
            <w:proofErr w:type="gramEnd"/>
            <w:r>
              <w:rPr>
                <w:rFonts w:eastAsia="仿宋_GB2312" w:hint="eastAsia"/>
                <w:b/>
                <w:sz w:val="24"/>
              </w:rPr>
              <w:t>的应急情况下切回</w:t>
            </w:r>
            <w:r>
              <w:rPr>
                <w:rFonts w:eastAsia="仿宋_GB2312"/>
                <w:b/>
                <w:sz w:val="24"/>
              </w:rPr>
              <w:t>NGES1.0</w:t>
            </w:r>
          </w:p>
        </w:tc>
      </w:tr>
      <w:tr w:rsidR="0007021A" w:rsidTr="006630B3">
        <w:trPr>
          <w:trHeight w:hRule="exact" w:val="1334"/>
          <w:jc w:val="center"/>
        </w:trPr>
        <w:tc>
          <w:tcPr>
            <w:tcW w:w="1951" w:type="dxa"/>
            <w:vAlign w:val="center"/>
          </w:tcPr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10:40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11:00  </w:t>
            </w: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交易暂停，系统切换</w:t>
            </w:r>
          </w:p>
        </w:tc>
        <w:tc>
          <w:tcPr>
            <w:tcW w:w="5125" w:type="dxa"/>
            <w:vAlign w:val="center"/>
          </w:tcPr>
          <w:p w:rsidR="0007021A" w:rsidRDefault="0007021A" w:rsidP="006630B3">
            <w:pPr>
              <w:rPr>
                <w:bCs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</w:rPr>
              <w:t>本场景将完成交易系统从</w:t>
            </w:r>
            <w:r>
              <w:rPr>
                <w:rFonts w:eastAsia="仿宋_GB2312"/>
                <w:sz w:val="24"/>
              </w:rPr>
              <w:t>NGES2.0</w:t>
            </w:r>
            <w:r>
              <w:rPr>
                <w:rFonts w:eastAsia="仿宋_GB2312" w:hint="eastAsia"/>
                <w:sz w:val="24"/>
              </w:rPr>
              <w:t>应急切换为</w:t>
            </w:r>
            <w:r>
              <w:rPr>
                <w:rFonts w:eastAsia="仿宋_GB2312"/>
                <w:sz w:val="24"/>
              </w:rPr>
              <w:t>NGES1.0</w:t>
            </w:r>
            <w:r>
              <w:rPr>
                <w:rFonts w:eastAsia="仿宋_GB2312" w:hint="eastAsia"/>
                <w:sz w:val="24"/>
              </w:rPr>
              <w:t>为主交易系统。</w:t>
            </w:r>
          </w:p>
          <w:p w:rsidR="0007021A" w:rsidRDefault="0007021A" w:rsidP="006630B3">
            <w:pPr>
              <w:rPr>
                <w:bCs/>
                <w:sz w:val="24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07021A" w:rsidRDefault="0007021A" w:rsidP="006630B3">
            <w:pPr>
              <w:rPr>
                <w:bCs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</w:rPr>
              <w:t>会员席位链接断开</w:t>
            </w:r>
          </w:p>
        </w:tc>
      </w:tr>
      <w:tr w:rsidR="0007021A" w:rsidTr="006630B3">
        <w:trPr>
          <w:trHeight w:hRule="exact" w:val="1334"/>
          <w:jc w:val="center"/>
        </w:trPr>
        <w:tc>
          <w:tcPr>
            <w:tcW w:w="1951" w:type="dxa"/>
            <w:vAlign w:val="center"/>
          </w:tcPr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11:00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11:30  </w:t>
            </w: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连续交易</w:t>
            </w:r>
          </w:p>
        </w:tc>
        <w:tc>
          <w:tcPr>
            <w:tcW w:w="5125" w:type="dxa"/>
            <w:vAlign w:val="center"/>
          </w:tcPr>
          <w:p w:rsidR="0007021A" w:rsidRDefault="0007021A" w:rsidP="006630B3">
            <w:pPr>
              <w:rPr>
                <w:bCs/>
                <w:sz w:val="24"/>
                <w:szCs w:val="28"/>
              </w:rPr>
            </w:pPr>
            <w:r>
              <w:rPr>
                <w:rFonts w:eastAsia="仿宋_GB2312"/>
                <w:sz w:val="24"/>
              </w:rPr>
              <w:t>NGES1.0</w:t>
            </w:r>
            <w:r>
              <w:rPr>
                <w:rFonts w:eastAsia="仿宋_GB2312" w:hint="eastAsia"/>
                <w:sz w:val="24"/>
              </w:rPr>
              <w:t>交易系统下的连续交易。</w:t>
            </w:r>
          </w:p>
        </w:tc>
        <w:tc>
          <w:tcPr>
            <w:tcW w:w="1921" w:type="dxa"/>
            <w:vAlign w:val="center"/>
          </w:tcPr>
          <w:p w:rsidR="0007021A" w:rsidRDefault="0007021A" w:rsidP="006630B3">
            <w:pPr>
              <w:rPr>
                <w:bCs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</w:rPr>
              <w:t>会员席位再次登录，并进行交易测试。</w:t>
            </w:r>
          </w:p>
        </w:tc>
      </w:tr>
      <w:tr w:rsidR="0007021A" w:rsidTr="006630B3">
        <w:trPr>
          <w:trHeight w:hRule="exact" w:val="819"/>
          <w:jc w:val="center"/>
        </w:trPr>
        <w:tc>
          <w:tcPr>
            <w:tcW w:w="8997" w:type="dxa"/>
            <w:gridSpan w:val="3"/>
            <w:vAlign w:val="center"/>
          </w:tcPr>
          <w:p w:rsidR="0007021A" w:rsidRPr="00402E2C" w:rsidRDefault="0007021A" w:rsidP="006630B3"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测试场景三</w:t>
            </w:r>
            <w:r w:rsidRPr="00402E2C">
              <w:rPr>
                <w:rFonts w:eastAsia="仿宋_GB2312" w:hint="eastAsia"/>
                <w:b/>
                <w:sz w:val="24"/>
              </w:rPr>
              <w:t>：</w:t>
            </w:r>
            <w:r>
              <w:rPr>
                <w:rFonts w:eastAsia="仿宋_GB2312" w:hint="eastAsia"/>
                <w:b/>
                <w:sz w:val="24"/>
              </w:rPr>
              <w:t>模拟测试</w:t>
            </w:r>
            <w:r w:rsidRPr="00402E2C">
              <w:rPr>
                <w:rFonts w:eastAsia="仿宋_GB2312"/>
                <w:b/>
                <w:sz w:val="24"/>
              </w:rPr>
              <w:t>NGES2.0</w:t>
            </w:r>
            <w:r>
              <w:rPr>
                <w:rFonts w:eastAsia="仿宋_GB2312" w:hint="eastAsia"/>
                <w:b/>
                <w:sz w:val="24"/>
              </w:rPr>
              <w:t>上线后的正常连续交易启动</w:t>
            </w:r>
          </w:p>
        </w:tc>
      </w:tr>
      <w:tr w:rsidR="0007021A" w:rsidTr="006630B3">
        <w:trPr>
          <w:trHeight w:hRule="exact" w:val="5538"/>
          <w:jc w:val="center"/>
        </w:trPr>
        <w:tc>
          <w:tcPr>
            <w:tcW w:w="1951" w:type="dxa"/>
            <w:vAlign w:val="center"/>
          </w:tcPr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13:30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14:00  </w:t>
            </w: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连续交易</w:t>
            </w:r>
          </w:p>
        </w:tc>
        <w:tc>
          <w:tcPr>
            <w:tcW w:w="5125" w:type="dxa"/>
            <w:vAlign w:val="center"/>
          </w:tcPr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本场景交易系统使用</w:t>
            </w:r>
            <w:r>
              <w:rPr>
                <w:rFonts w:eastAsia="仿宋_GB2312"/>
                <w:sz w:val="24"/>
              </w:rPr>
              <w:t>NGES2.0</w:t>
            </w:r>
            <w:r>
              <w:rPr>
                <w:rFonts w:eastAsia="仿宋_GB2312" w:hint="eastAsia"/>
                <w:sz w:val="24"/>
              </w:rPr>
              <w:t>。</w:t>
            </w: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</w:p>
          <w:p w:rsidR="0007021A" w:rsidRPr="00C97D87" w:rsidRDefault="0007021A" w:rsidP="006630B3">
            <w:pPr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09"/>
                <w:attr w:name="Year" w:val="2015"/>
              </w:smartTagPr>
              <w:r>
                <w:rPr>
                  <w:rFonts w:eastAsia="仿宋_GB2312"/>
                  <w:sz w:val="24"/>
                </w:rPr>
                <w:t>09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13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 w:hint="eastAsia"/>
                <w:sz w:val="24"/>
              </w:rPr>
              <w:t>测试</w:t>
            </w: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测试用交易数据使用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09"/>
                <w:attr w:name="Year" w:val="2015"/>
              </w:smartTagPr>
              <w:r>
                <w:rPr>
                  <w:rFonts w:eastAsia="仿宋_GB2312"/>
                  <w:sz w:val="24"/>
                </w:rPr>
                <w:t>09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11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 w:hint="eastAsia"/>
                <w:sz w:val="24"/>
              </w:rPr>
              <w:t>结算后的合约价格、持仓、保值额度和客户数据等。模拟交易日为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09"/>
                <w:attr w:name="Year" w:val="2015"/>
              </w:smartTagPr>
              <w:r>
                <w:rPr>
                  <w:rFonts w:eastAsia="仿宋_GB2312"/>
                  <w:sz w:val="24"/>
                </w:rPr>
                <w:t>09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14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proofErr w:type="gramStart"/>
            <w:r>
              <w:rPr>
                <w:rFonts w:eastAsia="仿宋_GB2312" w:hint="eastAsia"/>
                <w:sz w:val="24"/>
              </w:rPr>
              <w:t>的夜盘交易</w:t>
            </w:r>
            <w:proofErr w:type="gramEnd"/>
            <w:r>
              <w:rPr>
                <w:rFonts w:eastAsia="仿宋_GB2312" w:hint="eastAsia"/>
                <w:sz w:val="24"/>
              </w:rPr>
              <w:t>。（注意：前一个测试场景的交易数据将被清空。）</w:t>
            </w: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</w:p>
          <w:p w:rsidR="0007021A" w:rsidRPr="00C97D87" w:rsidRDefault="0007021A" w:rsidP="006630B3">
            <w:pPr>
              <w:rPr>
                <w:rFonts w:eastAsia="仿宋_GB231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09"/>
                <w:attr w:name="Year" w:val="2015"/>
              </w:smartTagPr>
              <w:r>
                <w:rPr>
                  <w:rFonts w:eastAsia="仿宋_GB2312"/>
                  <w:sz w:val="24"/>
                </w:rPr>
                <w:t>09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20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 w:hint="eastAsia"/>
                <w:sz w:val="24"/>
              </w:rPr>
              <w:t>测试</w:t>
            </w: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测试用交易数据使用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09"/>
                <w:attr w:name="Year" w:val="2015"/>
              </w:smartTagPr>
              <w:r>
                <w:rPr>
                  <w:rFonts w:eastAsia="仿宋_GB2312"/>
                  <w:sz w:val="24"/>
                </w:rPr>
                <w:t>09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18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r>
              <w:rPr>
                <w:rFonts w:eastAsia="仿宋_GB2312" w:hint="eastAsia"/>
                <w:sz w:val="24"/>
              </w:rPr>
              <w:t>结算后的合约价格、持仓、保值额度和客户数据等。模拟交易日为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09"/>
                <w:attr w:name="Year" w:val="2015"/>
              </w:smartTagPr>
              <w:r>
                <w:rPr>
                  <w:rFonts w:eastAsia="仿宋_GB2312"/>
                  <w:sz w:val="24"/>
                </w:rPr>
                <w:t>09</w:t>
              </w:r>
              <w:r>
                <w:rPr>
                  <w:rFonts w:eastAsia="仿宋_GB2312" w:hint="eastAsia"/>
                  <w:sz w:val="24"/>
                </w:rPr>
                <w:t>月</w:t>
              </w:r>
              <w:r>
                <w:rPr>
                  <w:rFonts w:eastAsia="仿宋_GB2312"/>
                  <w:sz w:val="24"/>
                </w:rPr>
                <w:t>21</w:t>
              </w:r>
              <w:r>
                <w:rPr>
                  <w:rFonts w:eastAsia="仿宋_GB2312" w:hint="eastAsia"/>
                  <w:sz w:val="24"/>
                </w:rPr>
                <w:t>日</w:t>
              </w:r>
            </w:smartTag>
            <w:proofErr w:type="gramStart"/>
            <w:r>
              <w:rPr>
                <w:rFonts w:eastAsia="仿宋_GB2312" w:hint="eastAsia"/>
                <w:sz w:val="24"/>
              </w:rPr>
              <w:t>的夜盘交易</w:t>
            </w:r>
            <w:proofErr w:type="gramEnd"/>
            <w:r>
              <w:rPr>
                <w:rFonts w:eastAsia="仿宋_GB2312" w:hint="eastAsia"/>
                <w:sz w:val="24"/>
              </w:rPr>
              <w:t>。（注意：前一个测试场景的交易数据将被清空。）</w:t>
            </w:r>
          </w:p>
          <w:p w:rsidR="0007021A" w:rsidRDefault="0007021A" w:rsidP="006630B3">
            <w:pPr>
              <w:rPr>
                <w:bCs/>
                <w:sz w:val="24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07021A" w:rsidRDefault="0007021A" w:rsidP="006630B3">
            <w:pPr>
              <w:rPr>
                <w:bCs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</w:rPr>
              <w:t>会员席位清除上午测试数据，再次登录，并进行交易测试。</w:t>
            </w:r>
          </w:p>
        </w:tc>
      </w:tr>
      <w:tr w:rsidR="0007021A" w:rsidTr="006630B3">
        <w:trPr>
          <w:trHeight w:hRule="exact" w:val="1143"/>
          <w:jc w:val="center"/>
        </w:trPr>
        <w:tc>
          <w:tcPr>
            <w:tcW w:w="8997" w:type="dxa"/>
            <w:gridSpan w:val="3"/>
            <w:vAlign w:val="center"/>
          </w:tcPr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测试场景四</w:t>
            </w:r>
            <w:r w:rsidRPr="00402E2C">
              <w:rPr>
                <w:rFonts w:eastAsia="仿宋_GB2312" w:hint="eastAsia"/>
                <w:b/>
                <w:sz w:val="24"/>
              </w:rPr>
              <w:t>：</w:t>
            </w:r>
            <w:r>
              <w:rPr>
                <w:rFonts w:eastAsia="仿宋_GB2312" w:hint="eastAsia"/>
                <w:b/>
                <w:sz w:val="24"/>
              </w:rPr>
              <w:t>模拟测试</w:t>
            </w:r>
            <w:r w:rsidRPr="00402E2C">
              <w:rPr>
                <w:rFonts w:eastAsia="仿宋_GB2312"/>
                <w:b/>
                <w:sz w:val="24"/>
              </w:rPr>
              <w:t>NGES2.0</w:t>
            </w:r>
            <w:r>
              <w:rPr>
                <w:rFonts w:eastAsia="仿宋_GB2312" w:hint="eastAsia"/>
                <w:b/>
                <w:sz w:val="24"/>
              </w:rPr>
              <w:t>数据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中心灾备切换</w:t>
            </w:r>
            <w:proofErr w:type="gramEnd"/>
            <w:r>
              <w:rPr>
                <w:rFonts w:eastAsia="仿宋_GB2312" w:hint="eastAsia"/>
                <w:b/>
                <w:sz w:val="24"/>
              </w:rPr>
              <w:t>，由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浦电数据</w:t>
            </w:r>
            <w:proofErr w:type="gramEnd"/>
            <w:r>
              <w:rPr>
                <w:rFonts w:eastAsia="仿宋_GB2312" w:hint="eastAsia"/>
                <w:b/>
                <w:sz w:val="24"/>
              </w:rPr>
              <w:t>中心切换到张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江数据</w:t>
            </w:r>
            <w:proofErr w:type="gramEnd"/>
            <w:r>
              <w:rPr>
                <w:rFonts w:eastAsia="仿宋_GB2312" w:hint="eastAsia"/>
                <w:b/>
                <w:sz w:val="24"/>
              </w:rPr>
              <w:t>中心</w:t>
            </w:r>
          </w:p>
        </w:tc>
      </w:tr>
      <w:tr w:rsidR="0007021A" w:rsidTr="006630B3">
        <w:trPr>
          <w:trHeight w:hRule="exact" w:val="1569"/>
          <w:jc w:val="center"/>
        </w:trPr>
        <w:tc>
          <w:tcPr>
            <w:tcW w:w="1951" w:type="dxa"/>
            <w:vAlign w:val="center"/>
          </w:tcPr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14:00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14:20  </w:t>
            </w: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交易暂停，系统切换</w:t>
            </w:r>
          </w:p>
        </w:tc>
        <w:tc>
          <w:tcPr>
            <w:tcW w:w="5125" w:type="dxa"/>
            <w:vAlign w:val="center"/>
          </w:tcPr>
          <w:p w:rsidR="0007021A" w:rsidRDefault="0007021A" w:rsidP="006630B3">
            <w:pPr>
              <w:rPr>
                <w:bCs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</w:rPr>
              <w:t>本场景将完成</w:t>
            </w:r>
            <w:r>
              <w:rPr>
                <w:rFonts w:eastAsia="仿宋_GB2312"/>
                <w:sz w:val="24"/>
              </w:rPr>
              <w:t>NGES2.0</w:t>
            </w:r>
            <w:r>
              <w:rPr>
                <w:rFonts w:eastAsia="仿宋_GB2312" w:hint="eastAsia"/>
                <w:sz w:val="24"/>
              </w:rPr>
              <w:t>交易系统</w:t>
            </w:r>
            <w:proofErr w:type="gramStart"/>
            <w:r>
              <w:rPr>
                <w:rFonts w:eastAsia="仿宋_GB2312" w:hint="eastAsia"/>
                <w:sz w:val="24"/>
              </w:rPr>
              <w:t>的灾备切换</w:t>
            </w:r>
            <w:proofErr w:type="gramEnd"/>
            <w:r>
              <w:rPr>
                <w:rFonts w:eastAsia="仿宋_GB2312" w:hint="eastAsia"/>
                <w:sz w:val="24"/>
              </w:rPr>
              <w:t>，从浦东数据中心切换到张家数据中心。</w:t>
            </w:r>
          </w:p>
          <w:p w:rsidR="0007021A" w:rsidRDefault="0007021A" w:rsidP="006630B3">
            <w:pPr>
              <w:rPr>
                <w:bCs/>
                <w:sz w:val="24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07021A" w:rsidRDefault="0007021A" w:rsidP="006630B3">
            <w:pPr>
              <w:rPr>
                <w:bCs/>
                <w:sz w:val="24"/>
                <w:szCs w:val="28"/>
              </w:rPr>
            </w:pPr>
          </w:p>
        </w:tc>
      </w:tr>
      <w:tr w:rsidR="0007021A" w:rsidTr="006630B3">
        <w:trPr>
          <w:trHeight w:hRule="exact" w:val="1124"/>
          <w:jc w:val="center"/>
        </w:trPr>
        <w:tc>
          <w:tcPr>
            <w:tcW w:w="1951" w:type="dxa"/>
            <w:vAlign w:val="center"/>
          </w:tcPr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14:20</w:t>
            </w:r>
            <w:r>
              <w:rPr>
                <w:rFonts w:eastAsia="仿宋_GB2312" w:hint="eastAsia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 xml:space="preserve">15:00  </w:t>
            </w: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连续交易</w:t>
            </w:r>
          </w:p>
        </w:tc>
        <w:tc>
          <w:tcPr>
            <w:tcW w:w="5125" w:type="dxa"/>
            <w:vAlign w:val="center"/>
          </w:tcPr>
          <w:p w:rsidR="0007021A" w:rsidRDefault="0007021A" w:rsidP="006630B3">
            <w:pPr>
              <w:rPr>
                <w:bCs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</w:rPr>
              <w:t>在张</w:t>
            </w:r>
            <w:proofErr w:type="gramStart"/>
            <w:r>
              <w:rPr>
                <w:rFonts w:eastAsia="仿宋_GB2312" w:hint="eastAsia"/>
                <w:sz w:val="24"/>
              </w:rPr>
              <w:t>江数据</w:t>
            </w:r>
            <w:proofErr w:type="gramEnd"/>
            <w:r>
              <w:rPr>
                <w:rFonts w:eastAsia="仿宋_GB2312" w:hint="eastAsia"/>
                <w:sz w:val="24"/>
              </w:rPr>
              <w:t>中心连续交易。</w:t>
            </w:r>
          </w:p>
          <w:p w:rsidR="0007021A" w:rsidRDefault="0007021A" w:rsidP="006630B3">
            <w:pPr>
              <w:rPr>
                <w:bCs/>
                <w:sz w:val="24"/>
                <w:szCs w:val="28"/>
              </w:rPr>
            </w:pPr>
          </w:p>
        </w:tc>
        <w:tc>
          <w:tcPr>
            <w:tcW w:w="1921" w:type="dxa"/>
            <w:vAlign w:val="center"/>
          </w:tcPr>
          <w:p w:rsidR="0007021A" w:rsidRDefault="0007021A" w:rsidP="006630B3">
            <w:pPr>
              <w:rPr>
                <w:rFonts w:eastAsia="仿宋_GB2312"/>
                <w:sz w:val="24"/>
              </w:rPr>
            </w:pPr>
          </w:p>
        </w:tc>
      </w:tr>
      <w:tr w:rsidR="0007021A" w:rsidTr="006630B3">
        <w:trPr>
          <w:trHeight w:hRule="exact" w:val="1903"/>
          <w:jc w:val="center"/>
        </w:trPr>
        <w:tc>
          <w:tcPr>
            <w:tcW w:w="1951" w:type="dxa"/>
            <w:vAlign w:val="center"/>
          </w:tcPr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15:00</w:t>
            </w:r>
          </w:p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测试结束</w:t>
            </w:r>
          </w:p>
        </w:tc>
        <w:tc>
          <w:tcPr>
            <w:tcW w:w="5125" w:type="dxa"/>
            <w:vAlign w:val="center"/>
          </w:tcPr>
          <w:p w:rsidR="0007021A" w:rsidRDefault="0007021A" w:rsidP="006630B3">
            <w:pPr>
              <w:rPr>
                <w:rFonts w:eastAsia="仿宋_GB2312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07021A" w:rsidRDefault="0007021A" w:rsidP="006630B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会员席位清除测试数据，恢复备份，做好下一交易日工</w:t>
            </w:r>
            <w:proofErr w:type="gramStart"/>
            <w:r>
              <w:rPr>
                <w:rFonts w:eastAsia="仿宋_GB2312" w:hint="eastAsia"/>
                <w:sz w:val="24"/>
              </w:rPr>
              <w:t>作准备</w:t>
            </w:r>
            <w:proofErr w:type="gramEnd"/>
            <w:r>
              <w:rPr>
                <w:rFonts w:eastAsia="仿宋_GB2312" w:hint="eastAsia"/>
                <w:sz w:val="24"/>
              </w:rPr>
              <w:t>。</w:t>
            </w:r>
          </w:p>
        </w:tc>
      </w:tr>
    </w:tbl>
    <w:p w:rsidR="0007021A" w:rsidRDefault="0007021A" w:rsidP="0007021A"/>
    <w:p w:rsidR="0007021A" w:rsidRPr="00F41F85" w:rsidRDefault="0007021A" w:rsidP="0007021A"/>
    <w:p w:rsidR="00DA089B" w:rsidRPr="0007021A" w:rsidRDefault="00632BFF">
      <w:bookmarkStart w:id="0" w:name="_GoBack"/>
      <w:bookmarkEnd w:id="0"/>
    </w:p>
    <w:sectPr w:rsidR="00DA089B" w:rsidRPr="00070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FF" w:rsidRDefault="00632BFF" w:rsidP="0007021A">
      <w:r>
        <w:separator/>
      </w:r>
    </w:p>
  </w:endnote>
  <w:endnote w:type="continuationSeparator" w:id="0">
    <w:p w:rsidR="00632BFF" w:rsidRDefault="00632BFF" w:rsidP="0007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FF" w:rsidRDefault="00632BFF" w:rsidP="0007021A">
      <w:r>
        <w:separator/>
      </w:r>
    </w:p>
  </w:footnote>
  <w:footnote w:type="continuationSeparator" w:id="0">
    <w:p w:rsidR="00632BFF" w:rsidRDefault="00632BFF" w:rsidP="00070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16"/>
    <w:rsid w:val="0007021A"/>
    <w:rsid w:val="005D5854"/>
    <w:rsid w:val="00632BFF"/>
    <w:rsid w:val="00635453"/>
    <w:rsid w:val="0077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2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2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2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2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2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2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>SHFE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金晶</dc:creator>
  <cp:keywords/>
  <dc:description/>
  <cp:lastModifiedBy>金晶</cp:lastModifiedBy>
  <cp:revision>2</cp:revision>
  <dcterms:created xsi:type="dcterms:W3CDTF">2015-09-02T08:11:00Z</dcterms:created>
  <dcterms:modified xsi:type="dcterms:W3CDTF">2015-09-02T08:11:00Z</dcterms:modified>
</cp:coreProperties>
</file>