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07" w:rsidRDefault="00D35F07" w:rsidP="00D35F07">
      <w:pPr>
        <w:pStyle w:val="ListParagraph"/>
        <w:widowControl/>
        <w:ind w:firstLineChars="0" w:firstLine="0"/>
        <w:rPr>
          <w:rFonts w:eastAsia="方正大标宋简体" w:hint="eastAsia"/>
          <w:sz w:val="42"/>
          <w:szCs w:val="42"/>
        </w:rPr>
      </w:pPr>
      <w:r>
        <w:rPr>
          <w:rFonts w:eastAsia="方正大标宋简体" w:hint="eastAsia"/>
          <w:sz w:val="42"/>
          <w:szCs w:val="42"/>
        </w:rPr>
        <w:t>附件</w:t>
      </w:r>
    </w:p>
    <w:p w:rsidR="00D35F07" w:rsidRDefault="00D35F07" w:rsidP="00D35F07">
      <w:pPr>
        <w:pStyle w:val="ListParagraph"/>
        <w:widowControl/>
        <w:ind w:firstLineChars="0" w:firstLine="0"/>
        <w:jc w:val="center"/>
        <w:rPr>
          <w:rFonts w:eastAsia="方正大标宋简体" w:hint="eastAsia"/>
          <w:sz w:val="42"/>
          <w:szCs w:val="42"/>
        </w:rPr>
      </w:pPr>
    </w:p>
    <w:p w:rsidR="00D35F07" w:rsidRPr="00B23827" w:rsidRDefault="00D35F07" w:rsidP="00D35F07">
      <w:pPr>
        <w:pStyle w:val="ListParagraph"/>
        <w:widowControl/>
        <w:ind w:firstLineChars="0" w:firstLine="0"/>
        <w:jc w:val="center"/>
        <w:rPr>
          <w:rFonts w:eastAsia="方正大标宋简体"/>
          <w:sz w:val="42"/>
          <w:szCs w:val="42"/>
        </w:rPr>
      </w:pPr>
      <w:r w:rsidRPr="00B23827">
        <w:rPr>
          <w:rFonts w:eastAsia="方正大标宋简体"/>
          <w:sz w:val="42"/>
          <w:szCs w:val="42"/>
        </w:rPr>
        <w:t>上海期货交易所程序化交易管理实施细则</w:t>
      </w:r>
    </w:p>
    <w:p w:rsidR="00D35F07" w:rsidRDefault="00D35F07" w:rsidP="00D35F07">
      <w:pPr>
        <w:pStyle w:val="ListParagraph"/>
        <w:widowControl/>
        <w:spacing w:line="240" w:lineRule="atLeast"/>
        <w:ind w:firstLineChars="0" w:firstLine="0"/>
        <w:jc w:val="center"/>
        <w:rPr>
          <w:rFonts w:ascii="华文中宋" w:eastAsia="华文中宋" w:hAnsi="华文中宋" w:hint="eastAsia"/>
          <w:b/>
          <w:sz w:val="24"/>
          <w:szCs w:val="24"/>
        </w:rPr>
      </w:pPr>
      <w:r>
        <w:rPr>
          <w:rFonts w:ascii="华文中宋" w:eastAsia="华文中宋" w:hAnsi="华文中宋" w:hint="eastAsia"/>
          <w:b/>
          <w:sz w:val="24"/>
          <w:szCs w:val="24"/>
        </w:rPr>
        <w:t>（征求意见稿）</w:t>
      </w:r>
    </w:p>
    <w:p w:rsidR="00D35F07" w:rsidRDefault="00D35F07" w:rsidP="00D35F07">
      <w:pPr>
        <w:pStyle w:val="ListParagraph"/>
        <w:widowControl/>
        <w:spacing w:line="240" w:lineRule="atLeast"/>
        <w:ind w:firstLineChars="0" w:firstLine="0"/>
        <w:jc w:val="center"/>
        <w:rPr>
          <w:rFonts w:ascii="仿宋_GB2312" w:eastAsia="仿宋_GB2312" w:hAnsi="仿宋_GB2312" w:hint="eastAsia"/>
          <w:b/>
          <w:szCs w:val="21"/>
        </w:rPr>
      </w:pPr>
    </w:p>
    <w:p w:rsidR="00D35F07" w:rsidRPr="00B23827" w:rsidRDefault="00D35F07" w:rsidP="00D35F07">
      <w:pPr>
        <w:autoSpaceDE w:val="0"/>
        <w:autoSpaceDN w:val="0"/>
        <w:ind w:left="80" w:right="40"/>
        <w:jc w:val="center"/>
        <w:rPr>
          <w:rFonts w:ascii="方正黑体简体" w:eastAsia="方正黑体简体" w:hAnsi="仿宋_GB2312" w:hint="eastAsia"/>
          <w:sz w:val="30"/>
          <w:szCs w:val="30"/>
        </w:rPr>
      </w:pPr>
      <w:r w:rsidRPr="00B23827">
        <w:rPr>
          <w:rFonts w:ascii="方正黑体简体" w:eastAsia="方正黑体简体" w:hAnsi="仿宋_GB2312" w:hint="eastAsia"/>
          <w:bCs/>
          <w:sz w:val="30"/>
          <w:szCs w:val="30"/>
          <w:lang w:val="zh-CN"/>
        </w:rPr>
        <w:t>第一章 总则</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为加强上海期货交易所（以下简称交易所）程序化交易管理，规范程序化交易行为，维护市场交易秩序，保护投资者的合法权益，根据《期货交易管理条例》、《证券期货市场程序化交易管理办法》等法律法规、规章，以及《上海期货交易所交易规则》，制定本细则。</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在交易所使用程序化交易的客户、会员（以下统称程序化交易者），应当遵守本细则；本细则未作规定的，适用交易所其他有关规定。</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本细则所称程序化交易，是指通过既定程序或特定软件，自动生成或执行交易指令的交易行为。</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程序化交易者应当遵守法律法规、规章、规范性文件以及交易所业务规则，合理使用程序化交易，规范运作，不得利用程序化交易优势，扰乱市场交易秩序，操纵市场交易价格或者交易量。</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期货公司应当加强客户使用程序化交易的管理，制定专门的业务管理及风险管理制度，督促客户遵守法律法规、规章、规范性文件以及交易所业务规则，防范程序化交易风险。</w:t>
      </w:r>
    </w:p>
    <w:p w:rsidR="00D35F07" w:rsidRPr="00B23827" w:rsidRDefault="00D35F07" w:rsidP="00D35F07">
      <w:pPr>
        <w:pStyle w:val="ListParagraph"/>
        <w:widowControl/>
        <w:spacing w:line="560" w:lineRule="exact"/>
        <w:ind w:firstLine="600"/>
        <w:rPr>
          <w:rFonts w:eastAsia="方正仿宋简体"/>
          <w:sz w:val="30"/>
          <w:szCs w:val="30"/>
        </w:rPr>
      </w:pPr>
      <w:r w:rsidRPr="00B23827">
        <w:rPr>
          <w:rFonts w:eastAsia="方正仿宋简体"/>
          <w:sz w:val="30"/>
          <w:szCs w:val="30"/>
        </w:rPr>
        <w:lastRenderedPageBreak/>
        <w:t>客户使用程序化交易的，应当接受期货公司对其交易行为的合法、合</w:t>
      </w:r>
      <w:proofErr w:type="gramStart"/>
      <w:r w:rsidRPr="00B23827">
        <w:rPr>
          <w:rFonts w:eastAsia="方正仿宋简体"/>
          <w:sz w:val="30"/>
          <w:szCs w:val="30"/>
        </w:rPr>
        <w:t>规</w:t>
      </w:r>
      <w:proofErr w:type="gramEnd"/>
      <w:r w:rsidRPr="00B23827">
        <w:rPr>
          <w:rFonts w:eastAsia="方正仿宋简体"/>
          <w:sz w:val="30"/>
          <w:szCs w:val="30"/>
        </w:rPr>
        <w:t>性管理。</w:t>
      </w:r>
    </w:p>
    <w:p w:rsidR="00D35F07" w:rsidRDefault="00D35F07" w:rsidP="00D35F07">
      <w:pPr>
        <w:widowControl/>
        <w:autoSpaceDN w:val="0"/>
        <w:spacing w:line="560" w:lineRule="exact"/>
        <w:ind w:firstLineChars="200" w:firstLine="600"/>
        <w:rPr>
          <w:rFonts w:eastAsia="方正仿宋简体" w:hint="eastAsia"/>
          <w:sz w:val="30"/>
          <w:szCs w:val="30"/>
        </w:rPr>
      </w:pPr>
    </w:p>
    <w:p w:rsidR="00D35F07" w:rsidRDefault="00D35F07" w:rsidP="00D35F07">
      <w:pPr>
        <w:widowControl/>
        <w:autoSpaceDN w:val="0"/>
        <w:spacing w:line="560" w:lineRule="exact"/>
        <w:ind w:firstLineChars="200" w:firstLine="600"/>
        <w:rPr>
          <w:rFonts w:eastAsia="方正仿宋简体" w:hint="eastAsia"/>
          <w:sz w:val="30"/>
          <w:szCs w:val="30"/>
        </w:rPr>
      </w:pP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第二章 申报及报备管理</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交易所对程序化交易者实施申报及报备管理。</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客户使用程序化交易的，应当提前三个交易日向接受其交易委托的期货公司申报。期货公司应当于每个交易日日终汇总，核查客户当日申报信息，并通过中国期货市场监控中心向交易所报备。</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会员使用程序化交易的，应当提前三个交易日通过中国期货市场监控中心向交易所申报。</w:t>
      </w:r>
    </w:p>
    <w:p w:rsidR="00D35F07" w:rsidRPr="00B23827" w:rsidRDefault="00D35F07" w:rsidP="00D35F07">
      <w:pPr>
        <w:widowControl/>
        <w:autoSpaceDN w:val="0"/>
        <w:spacing w:line="560" w:lineRule="exact"/>
        <w:ind w:firstLineChars="200" w:firstLine="600"/>
        <w:rPr>
          <w:rFonts w:eastAsia="方正仿宋简体"/>
          <w:sz w:val="30"/>
          <w:szCs w:val="30"/>
        </w:rPr>
      </w:pPr>
      <w:r w:rsidRPr="00B23827">
        <w:rPr>
          <w:rFonts w:eastAsia="方正仿宋简体"/>
          <w:sz w:val="30"/>
          <w:szCs w:val="30"/>
        </w:rPr>
        <w:t>程序化交易者的申报信息发生变动的，应当提前三个交易日对变动情况进行申报。</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前条规定的程序化交易者申报及报备的内容，应当包括：</w:t>
      </w:r>
    </w:p>
    <w:p w:rsidR="00D35F07" w:rsidRPr="00B23827" w:rsidRDefault="00D35F07" w:rsidP="00D35F07">
      <w:pPr>
        <w:pStyle w:val="ListParagraph"/>
        <w:widowControl/>
        <w:numPr>
          <w:ilvl w:val="0"/>
          <w:numId w:val="2"/>
        </w:numPr>
        <w:spacing w:line="560" w:lineRule="exact"/>
        <w:ind w:firstLineChars="0"/>
        <w:rPr>
          <w:rFonts w:eastAsia="方正仿宋简体"/>
          <w:sz w:val="30"/>
          <w:szCs w:val="30"/>
        </w:rPr>
      </w:pPr>
      <w:r w:rsidRPr="00B23827">
        <w:rPr>
          <w:rFonts w:eastAsia="方正仿宋简体"/>
          <w:sz w:val="30"/>
          <w:szCs w:val="30"/>
        </w:rPr>
        <w:t>程序化交易者的身份信息；</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用于程序化交易的交易编码信息；</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程序化交易策略类型及简要说明；</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程序化交易的资金来源类型；</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程序化交易者的资产规模；</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程序化交易系统技术配置参数；</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程序化交易系统服务器所在地址；</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程序化交易系统的开发主体及软件版本；</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联络人及联系方式；</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lastRenderedPageBreak/>
        <w:t>期货公司对前述第（一）至第（九）项的核查报告；</w:t>
      </w:r>
    </w:p>
    <w:p w:rsidR="00D35F07" w:rsidRPr="00B23827" w:rsidRDefault="00D35F07" w:rsidP="00D35F07">
      <w:pPr>
        <w:pStyle w:val="ListParagraph"/>
        <w:widowControl/>
        <w:numPr>
          <w:ilvl w:val="0"/>
          <w:numId w:val="2"/>
        </w:numPr>
        <w:spacing w:line="560" w:lineRule="exact"/>
        <w:ind w:leftChars="270" w:left="567" w:firstLineChars="0" w:firstLine="0"/>
        <w:rPr>
          <w:rFonts w:eastAsia="方正仿宋简体"/>
          <w:sz w:val="30"/>
          <w:szCs w:val="30"/>
        </w:rPr>
      </w:pPr>
      <w:r w:rsidRPr="00B23827">
        <w:rPr>
          <w:rFonts w:eastAsia="方正仿宋简体"/>
          <w:sz w:val="30"/>
          <w:szCs w:val="30"/>
        </w:rPr>
        <w:t>交易所规定的其他内容。</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除中国证监会另有规定外，一个程序化交易客户只能使用一个期货账户进行程序化交易。</w:t>
      </w:r>
    </w:p>
    <w:p w:rsidR="00D35F07" w:rsidRPr="00B23827" w:rsidRDefault="00D35F07" w:rsidP="00D35F07">
      <w:pPr>
        <w:pStyle w:val="ListParagraph"/>
        <w:widowControl/>
        <w:spacing w:line="560" w:lineRule="exact"/>
        <w:ind w:firstLine="600"/>
        <w:rPr>
          <w:rFonts w:eastAsia="方正仿宋简体"/>
          <w:sz w:val="30"/>
          <w:szCs w:val="30"/>
        </w:rPr>
      </w:pPr>
      <w:r w:rsidRPr="00B23827">
        <w:rPr>
          <w:rFonts w:eastAsia="方正仿宋简体"/>
          <w:sz w:val="30"/>
          <w:szCs w:val="30"/>
        </w:rPr>
        <w:t>程序化交易者不得将未经申报及报备的交易编码用于程序化交易。</w:t>
      </w:r>
    </w:p>
    <w:p w:rsidR="00D35F07" w:rsidRPr="00B23827" w:rsidRDefault="00D35F07" w:rsidP="00D35F07">
      <w:pPr>
        <w:pStyle w:val="ListParagraph"/>
        <w:widowControl/>
        <w:spacing w:line="560" w:lineRule="exact"/>
        <w:ind w:firstLine="600"/>
        <w:rPr>
          <w:rFonts w:eastAsia="方正仿宋简体"/>
          <w:sz w:val="30"/>
          <w:szCs w:val="30"/>
        </w:rPr>
      </w:pPr>
      <w:r w:rsidRPr="00B23827">
        <w:rPr>
          <w:rFonts w:eastAsia="方正仿宋简体"/>
          <w:color w:val="000000"/>
          <w:kern w:val="0"/>
          <w:sz w:val="30"/>
          <w:szCs w:val="30"/>
          <w:lang w:val="zh-TW"/>
        </w:rPr>
        <w:t>会员不得纵容、协助客户使用未经申报及报备的账户用于程序化交易。</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程序化交易者应当确保其所申报的信息真实、准确、完整，承诺其所使用的程序化交易策略及系统符合法律法规、规章以及交易所业务规则的规定。</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期货公司应当勤勉尽责，遵</w:t>
      </w:r>
      <w:r w:rsidRPr="00F07F47">
        <w:rPr>
          <w:rFonts w:ascii="方正仿宋简体" w:eastAsia="方正仿宋简体" w:hint="eastAsia"/>
          <w:sz w:val="30"/>
          <w:szCs w:val="30"/>
        </w:rPr>
        <w:t>循“了解你的客户”原则，</w:t>
      </w:r>
      <w:r w:rsidRPr="00B23827">
        <w:rPr>
          <w:rFonts w:eastAsia="方正仿宋简体"/>
          <w:sz w:val="30"/>
          <w:szCs w:val="30"/>
        </w:rPr>
        <w:t>建立程序化交易账户的识别机制和客户申报信息核查制度，督促客户履行申报义务，审查客户申报信息的真实性和完整性。未经期货公司核查，客户不得进行程序化交易。</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交易所对会员申报信息进行完备性核查。会员申报信息齐备的，交易所自接收之日起三个交易日内未提出异议，视为核查通过。未经交易所核查，会员不得进行程序化交易。</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客户申报信息不实、不履行申报义务，或者申报的内容不符合法律法规、规章以及交易所业务规则规定的，期货公司应当拒绝接受其程序化交易委托。</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会员出现前款规定的情形的，交易所有权拒绝接受其程序化交易。</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lastRenderedPageBreak/>
        <w:t>交易所根据本细则的规定接收、核查和管理程序化交易者申报及报备的信息，不代表交易所对程序化交易者及其使用的程序化交易策略和系统的合</w:t>
      </w:r>
      <w:proofErr w:type="gramStart"/>
      <w:r w:rsidRPr="00B23827">
        <w:rPr>
          <w:rFonts w:eastAsia="方正仿宋简体"/>
          <w:sz w:val="30"/>
          <w:szCs w:val="30"/>
        </w:rPr>
        <w:t>规</w:t>
      </w:r>
      <w:proofErr w:type="gramEnd"/>
      <w:r w:rsidRPr="00B23827">
        <w:rPr>
          <w:rFonts w:eastAsia="方正仿宋简体"/>
          <w:sz w:val="30"/>
          <w:szCs w:val="30"/>
        </w:rPr>
        <w:t>性、适当性、可用性等</w:t>
      </w:r>
      <w:proofErr w:type="gramStart"/>
      <w:r w:rsidRPr="00B23827">
        <w:rPr>
          <w:rFonts w:eastAsia="方正仿宋简体"/>
          <w:sz w:val="30"/>
          <w:szCs w:val="30"/>
        </w:rPr>
        <w:t>作出</w:t>
      </w:r>
      <w:proofErr w:type="gramEnd"/>
      <w:r w:rsidRPr="00B23827">
        <w:rPr>
          <w:rFonts w:eastAsia="方正仿宋简体"/>
          <w:sz w:val="30"/>
          <w:szCs w:val="30"/>
        </w:rPr>
        <w:t>判断或保证。</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期货公司应当妥善保存客户程序化交易的信息，对客户信息承担保密义务。</w:t>
      </w:r>
    </w:p>
    <w:p w:rsidR="00D35F07" w:rsidRPr="00B23827" w:rsidRDefault="00D35F07" w:rsidP="00D35F07">
      <w:pPr>
        <w:pStyle w:val="ListParagraph"/>
        <w:widowControl/>
        <w:spacing w:line="560" w:lineRule="exact"/>
        <w:ind w:firstLine="600"/>
        <w:rPr>
          <w:rFonts w:eastAsia="方正仿宋简体"/>
          <w:sz w:val="30"/>
          <w:szCs w:val="30"/>
        </w:rPr>
      </w:pPr>
      <w:r w:rsidRPr="00B23827">
        <w:rPr>
          <w:rFonts w:eastAsia="方正仿宋简体"/>
          <w:sz w:val="30"/>
          <w:szCs w:val="30"/>
        </w:rPr>
        <w:t>会员应当妥善保存客户和自身程序化交易的申报信息和交易相关资料，保存期限不得少于二十年。</w:t>
      </w:r>
    </w:p>
    <w:p w:rsidR="00D35F07" w:rsidRDefault="00D35F07" w:rsidP="00D35F07">
      <w:pPr>
        <w:pStyle w:val="ListParagraph"/>
        <w:widowControl/>
        <w:spacing w:line="560" w:lineRule="exact"/>
        <w:ind w:firstLineChars="0" w:firstLine="0"/>
        <w:rPr>
          <w:rFonts w:eastAsia="方正仿宋简体" w:hint="eastAsia"/>
          <w:sz w:val="30"/>
          <w:szCs w:val="30"/>
        </w:rPr>
      </w:pPr>
    </w:p>
    <w:p w:rsidR="00D35F07" w:rsidRPr="00B23827" w:rsidRDefault="00D35F07" w:rsidP="00D35F07">
      <w:pPr>
        <w:pStyle w:val="ListParagraph"/>
        <w:widowControl/>
        <w:spacing w:line="560" w:lineRule="exact"/>
        <w:ind w:firstLineChars="0" w:firstLine="0"/>
        <w:rPr>
          <w:rFonts w:eastAsia="方正仿宋简体" w:hint="eastAsia"/>
          <w:sz w:val="30"/>
          <w:szCs w:val="30"/>
        </w:rPr>
      </w:pP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第三章 接入管理</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期货公司应当加强对客户程序化交易系统的接入管理，建立程序化交易接入核查制度，在接入前应当对其进行验证测试和风险评估，确保客户的程序化交易系统符合期货业协会制定的</w:t>
      </w:r>
      <w:proofErr w:type="gramStart"/>
      <w:r w:rsidRPr="00B23827">
        <w:rPr>
          <w:rFonts w:eastAsia="方正仿宋简体"/>
          <w:sz w:val="30"/>
          <w:szCs w:val="30"/>
        </w:rPr>
        <w:t>风控功能</w:t>
      </w:r>
      <w:proofErr w:type="gramEnd"/>
      <w:r w:rsidRPr="00B23827">
        <w:rPr>
          <w:rFonts w:eastAsia="方正仿宋简体"/>
          <w:sz w:val="30"/>
          <w:szCs w:val="30"/>
        </w:rPr>
        <w:t>要求和接入管理标准。</w:t>
      </w:r>
    </w:p>
    <w:p w:rsidR="00D35F07" w:rsidRPr="00B23827" w:rsidRDefault="00D35F07" w:rsidP="00D35F07">
      <w:pPr>
        <w:pStyle w:val="ListParagraph"/>
        <w:widowControl/>
        <w:spacing w:line="560" w:lineRule="exact"/>
        <w:ind w:firstLine="600"/>
        <w:rPr>
          <w:rFonts w:eastAsia="方正仿宋简体"/>
          <w:sz w:val="30"/>
          <w:szCs w:val="30"/>
        </w:rPr>
      </w:pPr>
      <w:r w:rsidRPr="00B23827">
        <w:rPr>
          <w:rFonts w:eastAsia="方正仿宋简体"/>
          <w:sz w:val="30"/>
          <w:szCs w:val="30"/>
        </w:rPr>
        <w:t>期货公司不得接入未经核查的客户程序化交易系统。</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客户采用接入方式开展程序化交易的，期货公司应当与客户签署接入协议，明确约定客户不得利用接入软件为他人提供服务；明确约定客户实际使用的程序应当与经期货公司验证测试和风险评估的程序一致，否则期货公司可以采取拒绝委托、关闭接入等措施；明确约定</w:t>
      </w:r>
      <w:proofErr w:type="gramStart"/>
      <w:r w:rsidRPr="00B23827">
        <w:rPr>
          <w:rFonts w:eastAsia="方正仿宋简体"/>
          <w:sz w:val="30"/>
          <w:szCs w:val="30"/>
        </w:rPr>
        <w:t>双方风控职责</w:t>
      </w:r>
      <w:proofErr w:type="gramEnd"/>
      <w:r w:rsidRPr="00B23827">
        <w:rPr>
          <w:rFonts w:eastAsia="方正仿宋简体"/>
          <w:sz w:val="30"/>
          <w:szCs w:val="30"/>
        </w:rPr>
        <w:t>，当客户程序化交易系统发生重大异常时，期货公司可以采取拒绝委托、关闭接入等应急措施；并</w:t>
      </w:r>
      <w:r w:rsidRPr="00B23827">
        <w:rPr>
          <w:rFonts w:eastAsia="方正仿宋简体"/>
          <w:sz w:val="30"/>
          <w:szCs w:val="30"/>
        </w:rPr>
        <w:lastRenderedPageBreak/>
        <w:t>就程序化交易信息申报、系统接入、交易指令核查、验证测试、风险评估、异常情况处理、差异</w:t>
      </w:r>
      <w:proofErr w:type="gramStart"/>
      <w:r w:rsidRPr="00B23827">
        <w:rPr>
          <w:rFonts w:eastAsia="方正仿宋简体"/>
          <w:sz w:val="30"/>
          <w:szCs w:val="30"/>
        </w:rPr>
        <w:t>化收费</w:t>
      </w:r>
      <w:proofErr w:type="gramEnd"/>
      <w:r w:rsidRPr="00B23827">
        <w:rPr>
          <w:rFonts w:eastAsia="方正仿宋简体"/>
          <w:sz w:val="30"/>
          <w:szCs w:val="30"/>
        </w:rPr>
        <w:t>等事项做出具体约定。</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对客户接入的程序化交易系统进行持续管理。客户程序化交易系统发生升级、变更的，应当提前告知期货公司，期货公司应当重新对其程序化交易系统进行验证测试和风险评估；客户程序化交易系统暂停、终止使用的，应当及时告知期货公司。</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使用程序化交易的会员，应当了解与熟悉程序化交易策略和程序化交易系统的功能及技术特点，确保程序化交易系统的接入符合交易所技术系统接入规范，不得影响交易所交易系统安全和市场交易秩序。</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会员自身使用的程序化交易系统接入交易所的，除应当符合期货业协会规定的</w:t>
      </w:r>
      <w:proofErr w:type="gramStart"/>
      <w:r w:rsidRPr="00B23827">
        <w:rPr>
          <w:rFonts w:eastAsia="方正仿宋简体"/>
          <w:sz w:val="30"/>
          <w:szCs w:val="30"/>
        </w:rPr>
        <w:t>风控功能</w:t>
      </w:r>
      <w:proofErr w:type="gramEnd"/>
      <w:r w:rsidRPr="00B23827">
        <w:rPr>
          <w:rFonts w:eastAsia="方正仿宋简体"/>
          <w:sz w:val="30"/>
          <w:szCs w:val="30"/>
        </w:rPr>
        <w:t>要求和接入标准外，还应当符合下列要求：</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t>系统性能、容量应当与业务及市场需求相适应，并建立日常运行维护的管理制度和操作流程，保障程序化交易及相关系统的持续稳定运行；</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t>具备验资、持仓验证、流量控制、异常检测和错误处理</w:t>
      </w:r>
      <w:proofErr w:type="gramStart"/>
      <w:r w:rsidRPr="00B23827">
        <w:rPr>
          <w:rFonts w:eastAsia="方正仿宋简体"/>
          <w:sz w:val="30"/>
          <w:szCs w:val="30"/>
        </w:rPr>
        <w:t>等风控功能</w:t>
      </w:r>
      <w:proofErr w:type="gramEnd"/>
      <w:r w:rsidRPr="00B23827">
        <w:rPr>
          <w:rFonts w:eastAsia="方正仿宋简体"/>
          <w:sz w:val="30"/>
          <w:szCs w:val="30"/>
        </w:rPr>
        <w:t>，防范程序化交易系统异常对交易所交易系统和市场秩序造成冲击；</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t>建立程序化交易指令计算机审核系统，能识别和防范申报价格及数量异常的指令，避免对市场价格和流动性产生重大影响；</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lastRenderedPageBreak/>
        <w:t>程序化交易的申报指令必须经过会员风险控制系统的检查与审计，不得将程序化交易系统直接接入交易所交易系统；</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t>设置合理</w:t>
      </w:r>
      <w:proofErr w:type="gramStart"/>
      <w:r w:rsidRPr="00B23827">
        <w:rPr>
          <w:rFonts w:eastAsia="方正仿宋简体"/>
          <w:sz w:val="30"/>
          <w:szCs w:val="30"/>
        </w:rPr>
        <w:t>的风控阈值</w:t>
      </w:r>
      <w:proofErr w:type="gramEnd"/>
      <w:r w:rsidRPr="00B23827">
        <w:rPr>
          <w:rFonts w:eastAsia="方正仿宋简体"/>
          <w:sz w:val="30"/>
          <w:szCs w:val="30"/>
        </w:rPr>
        <w:t>，当程序化交易系统出现技术故障或者其他异常情况时，应当具有快速撤销申报、暂停申报、系统隔离等应急处置功能和机制；</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t>定期进行验证测试和风险评估，并保留测试记录和结果；</w:t>
      </w:r>
    </w:p>
    <w:p w:rsidR="00D35F07" w:rsidRPr="00B23827" w:rsidRDefault="00D35F07" w:rsidP="00D35F07">
      <w:pPr>
        <w:pStyle w:val="ListParagraph"/>
        <w:widowControl/>
        <w:numPr>
          <w:ilvl w:val="0"/>
          <w:numId w:val="3"/>
        </w:numPr>
        <w:spacing w:line="560" w:lineRule="exact"/>
        <w:ind w:leftChars="85" w:left="178" w:firstLineChars="129" w:firstLine="387"/>
        <w:rPr>
          <w:rFonts w:eastAsia="方正仿宋简体"/>
          <w:sz w:val="30"/>
          <w:szCs w:val="30"/>
        </w:rPr>
      </w:pPr>
      <w:r w:rsidRPr="00B23827">
        <w:rPr>
          <w:rFonts w:eastAsia="方正仿宋简体"/>
          <w:sz w:val="30"/>
          <w:szCs w:val="30"/>
        </w:rPr>
        <w:t>中国证监会及交易所规定的其他要求。</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期货公司应当将程序化交易客户与非程序化交易客户的交易席位隔离，对程序化交易配置专用交易席位，并设置单独的流量控制系统。</w:t>
      </w:r>
    </w:p>
    <w:p w:rsidR="00D35F07" w:rsidRPr="00B23827" w:rsidRDefault="00D35F07" w:rsidP="00D35F07">
      <w:pPr>
        <w:widowControl/>
        <w:spacing w:line="560" w:lineRule="exact"/>
        <w:ind w:firstLineChars="200" w:firstLine="600"/>
        <w:rPr>
          <w:rFonts w:eastAsia="方正仿宋简体" w:hint="eastAsia"/>
          <w:sz w:val="30"/>
          <w:szCs w:val="30"/>
        </w:rPr>
      </w:pPr>
      <w:r w:rsidRPr="00B23827">
        <w:rPr>
          <w:rFonts w:eastAsia="方正仿宋简体"/>
          <w:sz w:val="30"/>
          <w:szCs w:val="30"/>
        </w:rPr>
        <w:t>会员应当对程序化交易和非程序化交易分别使用不同的交易席位，对程序化交易配置专用交易席位，并设置单独的流量控制系统。</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会员可以通过申请新增或变更原有交易席位，作为程序化交易专用交易席位。</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交易所应当按照公平原则提供机柜托管服务。</w:t>
      </w:r>
    </w:p>
    <w:p w:rsidR="00D35F07" w:rsidRPr="00B23827" w:rsidRDefault="00D35F07" w:rsidP="00D35F07">
      <w:pPr>
        <w:pStyle w:val="ListParagraph"/>
        <w:widowControl/>
        <w:spacing w:line="560" w:lineRule="exact"/>
        <w:ind w:firstLine="600"/>
        <w:rPr>
          <w:rFonts w:eastAsia="方正仿宋简体"/>
          <w:sz w:val="30"/>
          <w:szCs w:val="30"/>
        </w:rPr>
      </w:pPr>
      <w:r w:rsidRPr="00B23827">
        <w:rPr>
          <w:rFonts w:eastAsia="方正仿宋简体"/>
          <w:sz w:val="30"/>
          <w:szCs w:val="30"/>
        </w:rPr>
        <w:t>期货公司应当公平合理地分配交易席位，合理配置交易席位流量，不得为不同客户提供申报速度存在明显差异的服务。</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境内程序化交易者不得由在境外部署的程序化交易系统下达交易指令，也不得将境内程序化交易系统与境外计算机相连接，受境外计算机远程控制。中国证监会另有规定的除外。</w:t>
      </w:r>
    </w:p>
    <w:p w:rsidR="00D35F07" w:rsidRDefault="00D35F07" w:rsidP="00D35F07">
      <w:pPr>
        <w:spacing w:line="560" w:lineRule="exact"/>
        <w:jc w:val="center"/>
        <w:rPr>
          <w:rFonts w:eastAsia="方正仿宋简体" w:hint="eastAsia"/>
          <w:b/>
          <w:bCs/>
          <w:sz w:val="30"/>
          <w:szCs w:val="30"/>
          <w:lang w:val="zh-CN"/>
        </w:rPr>
      </w:pPr>
    </w:p>
    <w:p w:rsidR="00D35F07" w:rsidRPr="00B23827" w:rsidRDefault="00D35F07" w:rsidP="00D35F07">
      <w:pPr>
        <w:spacing w:line="560" w:lineRule="exact"/>
        <w:jc w:val="center"/>
        <w:rPr>
          <w:rFonts w:eastAsia="方正仿宋简体" w:hint="eastAsia"/>
          <w:b/>
          <w:bCs/>
          <w:sz w:val="30"/>
          <w:szCs w:val="30"/>
          <w:lang w:val="zh-CN"/>
        </w:rPr>
      </w:pP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第四章 交易行为监督</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lastRenderedPageBreak/>
        <w:t>交易所可根据市场情况及风险控制需要，对程序化交易者实施日内开仓量限制，具体办法由交易所制定。</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程序化交易符合以下情形之一的，交易所予以重点关注：</w:t>
      </w:r>
    </w:p>
    <w:p w:rsidR="00D35F07" w:rsidRPr="00B23827" w:rsidRDefault="00D35F07" w:rsidP="00D35F07">
      <w:pPr>
        <w:pStyle w:val="ListParagraph"/>
        <w:widowControl/>
        <w:numPr>
          <w:ilvl w:val="0"/>
          <w:numId w:val="4"/>
        </w:numPr>
        <w:spacing w:line="560" w:lineRule="exact"/>
        <w:ind w:leftChars="85" w:left="178" w:firstLineChars="129" w:firstLine="387"/>
        <w:rPr>
          <w:rFonts w:eastAsia="方正仿宋简体"/>
          <w:sz w:val="30"/>
          <w:szCs w:val="30"/>
        </w:rPr>
      </w:pPr>
      <w:r w:rsidRPr="00B23827">
        <w:rPr>
          <w:rFonts w:eastAsia="方正仿宋简体"/>
          <w:sz w:val="30"/>
          <w:szCs w:val="30"/>
        </w:rPr>
        <w:t>一个交易日内出现</w:t>
      </w:r>
      <w:r w:rsidRPr="00B23827">
        <w:rPr>
          <w:rFonts w:eastAsia="方正仿宋简体"/>
          <w:sz w:val="30"/>
          <w:szCs w:val="30"/>
        </w:rPr>
        <w:t>5</w:t>
      </w:r>
      <w:r w:rsidRPr="00B23827">
        <w:rPr>
          <w:rFonts w:eastAsia="方正仿宋简体"/>
          <w:sz w:val="30"/>
          <w:szCs w:val="30"/>
        </w:rPr>
        <w:t>次以上每秒申报</w:t>
      </w:r>
      <w:r w:rsidRPr="00B23827">
        <w:rPr>
          <w:rFonts w:eastAsia="方正仿宋简体"/>
          <w:sz w:val="30"/>
          <w:szCs w:val="30"/>
        </w:rPr>
        <w:t>5</w:t>
      </w:r>
      <w:r w:rsidRPr="00B23827">
        <w:rPr>
          <w:rFonts w:eastAsia="方正仿宋简体"/>
          <w:sz w:val="30"/>
          <w:szCs w:val="30"/>
        </w:rPr>
        <w:t>笔；</w:t>
      </w:r>
    </w:p>
    <w:p w:rsidR="00D35F07" w:rsidRPr="00B23827" w:rsidRDefault="00D35F07" w:rsidP="00D35F07">
      <w:pPr>
        <w:pStyle w:val="ListParagraph"/>
        <w:widowControl/>
        <w:numPr>
          <w:ilvl w:val="0"/>
          <w:numId w:val="4"/>
        </w:numPr>
        <w:spacing w:line="560" w:lineRule="exact"/>
        <w:ind w:leftChars="85" w:left="178" w:firstLineChars="129" w:firstLine="387"/>
        <w:rPr>
          <w:rFonts w:eastAsia="方正仿宋简体"/>
          <w:sz w:val="30"/>
          <w:szCs w:val="30"/>
        </w:rPr>
      </w:pPr>
      <w:r w:rsidRPr="00B23827">
        <w:rPr>
          <w:rFonts w:eastAsia="方正仿宋简体"/>
          <w:sz w:val="30"/>
          <w:szCs w:val="30"/>
        </w:rPr>
        <w:t>每日申报</w:t>
      </w:r>
      <w:r w:rsidRPr="00B23827">
        <w:rPr>
          <w:rFonts w:eastAsia="方正仿宋简体"/>
          <w:sz w:val="30"/>
          <w:szCs w:val="30"/>
        </w:rPr>
        <w:t>4000</w:t>
      </w:r>
      <w:r w:rsidRPr="00B23827">
        <w:rPr>
          <w:rFonts w:eastAsia="方正仿宋简体"/>
          <w:sz w:val="30"/>
          <w:szCs w:val="30"/>
        </w:rPr>
        <w:t>笔以上，且存在一秒内在同一期货品种不同合约上反向开仓的行为；</w:t>
      </w:r>
    </w:p>
    <w:p w:rsidR="00D35F07" w:rsidRPr="00B23827" w:rsidRDefault="00D35F07" w:rsidP="00D35F07">
      <w:pPr>
        <w:pStyle w:val="ListParagraph"/>
        <w:widowControl/>
        <w:numPr>
          <w:ilvl w:val="0"/>
          <w:numId w:val="4"/>
        </w:numPr>
        <w:spacing w:line="560" w:lineRule="exact"/>
        <w:ind w:leftChars="85" w:left="178" w:firstLineChars="129" w:firstLine="387"/>
        <w:rPr>
          <w:rFonts w:eastAsia="方正仿宋简体"/>
          <w:sz w:val="30"/>
          <w:szCs w:val="30"/>
        </w:rPr>
      </w:pPr>
      <w:r w:rsidRPr="00B23827">
        <w:rPr>
          <w:rFonts w:eastAsia="方正仿宋简体"/>
          <w:sz w:val="30"/>
          <w:szCs w:val="30"/>
        </w:rPr>
        <w:t>每日申报</w:t>
      </w:r>
      <w:r w:rsidRPr="00B23827">
        <w:rPr>
          <w:rFonts w:eastAsia="方正仿宋简体"/>
          <w:sz w:val="30"/>
          <w:szCs w:val="30"/>
        </w:rPr>
        <w:t>4000</w:t>
      </w:r>
      <w:r w:rsidRPr="00B23827">
        <w:rPr>
          <w:rFonts w:eastAsia="方正仿宋简体"/>
          <w:sz w:val="30"/>
          <w:szCs w:val="30"/>
        </w:rPr>
        <w:t>笔以上，且存在一秒内在</w:t>
      </w:r>
      <w:r w:rsidRPr="00B23827">
        <w:rPr>
          <w:rFonts w:eastAsia="方正仿宋简体"/>
          <w:sz w:val="30"/>
          <w:szCs w:val="30"/>
        </w:rPr>
        <w:t>2</w:t>
      </w:r>
      <w:r w:rsidRPr="00B23827">
        <w:rPr>
          <w:rFonts w:eastAsia="方正仿宋简体"/>
          <w:sz w:val="30"/>
          <w:szCs w:val="30"/>
        </w:rPr>
        <w:t>个及以上期货品种上开仓的行为；</w:t>
      </w:r>
    </w:p>
    <w:p w:rsidR="00D35F07" w:rsidRPr="00B23827" w:rsidRDefault="00D35F07" w:rsidP="00D35F07">
      <w:pPr>
        <w:pStyle w:val="ListParagraph"/>
        <w:widowControl/>
        <w:numPr>
          <w:ilvl w:val="0"/>
          <w:numId w:val="4"/>
        </w:numPr>
        <w:spacing w:line="560" w:lineRule="exact"/>
        <w:ind w:leftChars="85" w:left="178" w:firstLineChars="129" w:firstLine="387"/>
        <w:rPr>
          <w:rFonts w:eastAsia="方正仿宋简体"/>
          <w:sz w:val="30"/>
          <w:szCs w:val="30"/>
        </w:rPr>
      </w:pPr>
      <w:r w:rsidRPr="00B23827">
        <w:rPr>
          <w:rFonts w:eastAsia="方正仿宋简体"/>
          <w:sz w:val="30"/>
          <w:szCs w:val="30"/>
        </w:rPr>
        <w:t>每日申报</w:t>
      </w:r>
      <w:r w:rsidRPr="00B23827">
        <w:rPr>
          <w:rFonts w:eastAsia="方正仿宋简体"/>
          <w:sz w:val="30"/>
          <w:szCs w:val="30"/>
        </w:rPr>
        <w:t>4000</w:t>
      </w:r>
      <w:r w:rsidRPr="00B23827">
        <w:rPr>
          <w:rFonts w:eastAsia="方正仿宋简体"/>
          <w:sz w:val="30"/>
          <w:szCs w:val="30"/>
        </w:rPr>
        <w:t>笔以上，且存在一秒内完成申报并撤单；</w:t>
      </w:r>
    </w:p>
    <w:p w:rsidR="00D35F07" w:rsidRPr="00B23827" w:rsidRDefault="00D35F07" w:rsidP="00D35F07">
      <w:pPr>
        <w:pStyle w:val="ListParagraph"/>
        <w:widowControl/>
        <w:numPr>
          <w:ilvl w:val="0"/>
          <w:numId w:val="4"/>
        </w:numPr>
        <w:spacing w:line="560" w:lineRule="exact"/>
        <w:ind w:leftChars="270" w:left="567" w:firstLineChars="0" w:firstLine="0"/>
        <w:rPr>
          <w:rFonts w:eastAsia="方正仿宋简体"/>
          <w:sz w:val="30"/>
          <w:szCs w:val="30"/>
        </w:rPr>
      </w:pPr>
      <w:r w:rsidRPr="00B23827">
        <w:rPr>
          <w:rFonts w:eastAsia="方正仿宋简体"/>
          <w:sz w:val="30"/>
          <w:szCs w:val="30"/>
        </w:rPr>
        <w:t>交易所认定的其他情形。</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交易所对程序化交易者的下列交易行为予以重点监控：</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在同一账户或同一客户实际控制的账户组间，进行期货合约的自买自卖；</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不以成交为目的，频繁申报并撤销申报，或者大额申报并撤销申报；</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以涨跌停板价格频繁申报并撤销申报，或者大额申报并撤销申报；</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进行申报价格持续偏离申报时市场成交价格的大额申报并撤销申报，同时进行小额多笔反向申报并成交；</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连续申报或密集申报，可能引发价格快速上涨或下跌，或者引导、强化期货合约交易价格趋势；</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lastRenderedPageBreak/>
        <w:t>在收盘阶段利用程序进行大量或连续交易；</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影响或者可能影响交易所交易系统安全或者正常交易秩序；</w:t>
      </w:r>
    </w:p>
    <w:p w:rsidR="00D35F07" w:rsidRPr="00B23827" w:rsidRDefault="00D35F07" w:rsidP="00D35F07">
      <w:pPr>
        <w:pStyle w:val="ListParagraph"/>
        <w:widowControl/>
        <w:numPr>
          <w:ilvl w:val="0"/>
          <w:numId w:val="5"/>
        </w:numPr>
        <w:spacing w:line="560" w:lineRule="exact"/>
        <w:ind w:leftChars="85" w:left="178" w:firstLineChars="129" w:firstLine="387"/>
        <w:rPr>
          <w:rFonts w:eastAsia="方正仿宋简体"/>
          <w:sz w:val="30"/>
          <w:szCs w:val="30"/>
        </w:rPr>
      </w:pPr>
      <w:r w:rsidRPr="00B23827">
        <w:rPr>
          <w:rFonts w:eastAsia="方正仿宋简体"/>
          <w:sz w:val="30"/>
          <w:szCs w:val="30"/>
        </w:rPr>
        <w:t>交易所认为应当重点监控的其他异常交易行为。</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前条所述交易行为违反《证券期货市场程序化交易管理办法》第十八条规定的，交易所应当采取监管措施或给予纪律处分。</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期货公司应当建立客户程序化交易指令计算机审核系统，自动阻止申报价格及数量异常的指令直接进入交易所。期货公司应当对相关异常指令进行人工复核，视情况提醒客户修改指令或延时申报，对可能严重影响市场价格和流动性的指令有权拒绝接受委托。</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会员使用程序化交易的，应当建立</w:t>
      </w:r>
      <w:proofErr w:type="gramStart"/>
      <w:r w:rsidRPr="00B23827">
        <w:rPr>
          <w:rFonts w:eastAsia="方正仿宋简体"/>
          <w:sz w:val="30"/>
          <w:szCs w:val="30"/>
        </w:rPr>
        <w:t>内部风控机制</w:t>
      </w:r>
      <w:proofErr w:type="gramEnd"/>
      <w:r w:rsidRPr="00B23827">
        <w:rPr>
          <w:rFonts w:eastAsia="方正仿宋简体"/>
          <w:sz w:val="30"/>
          <w:szCs w:val="30"/>
        </w:rPr>
        <w:t>和指令审核系统，对下达的指令负有自我约束义务，避免程序化交易对市场价格和流动性产生重大影响。期货公司应当严格落实信息隔离墙制度。</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会员未履行程序化交易指令审核和管理义务的，交易所将通报相关行业协会；情节严重的，报告中国证监会。</w:t>
      </w: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第五章 交易异常情况处理</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客户使用的程序化交易出现异常情况的，应当立即采取有效控制及处置措施，并向期货公司报告。期货公司收到报告后，应当立即向交易所报告。</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会员使用的程序化交易系统出现异常情况的，应当立即采取有效控制及处置措施，并向交易所报告。</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lastRenderedPageBreak/>
        <w:t>交易所发现程序化交易者出现或者可能出现交易异常情况的，可以要求程序化交易者进行核查，或者要求期货公司对其进行核查，并将核查情况报告交易所。</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交易所收到会员提交的程序化交易异常情况报告后，对于可能影响期货市场交易秩序的，应及时向市场公告。</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会员或客户使用程序化交易，影响或者可能影响交易所系统安全或者正常交易秩序的，交易所可视情况限制账户、限制交易席位，必要时可采取暂停交易等处置措施。</w:t>
      </w:r>
    </w:p>
    <w:p w:rsidR="00D35F07" w:rsidRDefault="00D35F07" w:rsidP="00D35F07">
      <w:pPr>
        <w:autoSpaceDE w:val="0"/>
        <w:autoSpaceDN w:val="0"/>
        <w:spacing w:line="560" w:lineRule="exact"/>
        <w:ind w:left="80" w:right="40"/>
        <w:jc w:val="center"/>
        <w:rPr>
          <w:rFonts w:eastAsia="方正仿宋简体" w:hint="eastAsia"/>
          <w:b/>
          <w:bCs/>
          <w:sz w:val="30"/>
          <w:szCs w:val="30"/>
          <w:lang w:val="zh-CN"/>
        </w:rPr>
      </w:pPr>
    </w:p>
    <w:p w:rsidR="00D35F07" w:rsidRPr="00B23827" w:rsidRDefault="00D35F07" w:rsidP="00D35F07">
      <w:pPr>
        <w:autoSpaceDE w:val="0"/>
        <w:autoSpaceDN w:val="0"/>
        <w:spacing w:line="560" w:lineRule="exact"/>
        <w:ind w:left="80" w:right="40"/>
        <w:jc w:val="center"/>
        <w:rPr>
          <w:rFonts w:eastAsia="方正仿宋简体" w:hint="eastAsia"/>
          <w:b/>
          <w:bCs/>
          <w:sz w:val="30"/>
          <w:szCs w:val="30"/>
          <w:lang w:val="zh-CN"/>
        </w:rPr>
      </w:pP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第六章 自律监管及纪律处分</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交易所可以根据自律监管需要，采用现场和非现场的方式，对会员和客户的程序化交易信息申报及报备、系统接入、指令审核、风险管理等情况进行监督检查。</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客户出现违反本细则规定的情形，交易所可以视情节轻重，采取以下监管措施：</w:t>
      </w:r>
    </w:p>
    <w:p w:rsidR="00D35F07" w:rsidRPr="00B23827" w:rsidRDefault="00D35F07" w:rsidP="00D35F07">
      <w:pPr>
        <w:pStyle w:val="ListParagraph"/>
        <w:widowControl/>
        <w:numPr>
          <w:ilvl w:val="0"/>
          <w:numId w:val="6"/>
        </w:numPr>
        <w:spacing w:line="560" w:lineRule="exact"/>
        <w:ind w:firstLineChars="0"/>
        <w:rPr>
          <w:rFonts w:eastAsia="方正仿宋简体"/>
          <w:sz w:val="30"/>
          <w:szCs w:val="30"/>
        </w:rPr>
      </w:pPr>
      <w:r w:rsidRPr="00B23827">
        <w:rPr>
          <w:rFonts w:eastAsia="方正仿宋简体"/>
          <w:sz w:val="30"/>
          <w:szCs w:val="30"/>
        </w:rPr>
        <w:t>口头警示；</w:t>
      </w:r>
    </w:p>
    <w:p w:rsidR="00D35F07" w:rsidRPr="00B23827" w:rsidRDefault="00D35F07" w:rsidP="00D35F07">
      <w:pPr>
        <w:pStyle w:val="ListParagraph"/>
        <w:widowControl/>
        <w:numPr>
          <w:ilvl w:val="0"/>
          <w:numId w:val="6"/>
        </w:numPr>
        <w:spacing w:line="560" w:lineRule="exact"/>
        <w:ind w:leftChars="270" w:left="567" w:firstLineChars="0" w:firstLine="0"/>
        <w:rPr>
          <w:rFonts w:eastAsia="方正仿宋简体"/>
          <w:sz w:val="30"/>
          <w:szCs w:val="30"/>
        </w:rPr>
      </w:pPr>
      <w:r w:rsidRPr="00B23827">
        <w:rPr>
          <w:rFonts w:eastAsia="方正仿宋简体"/>
          <w:sz w:val="30"/>
          <w:szCs w:val="30"/>
        </w:rPr>
        <w:t>书面警示；</w:t>
      </w:r>
    </w:p>
    <w:p w:rsidR="00D35F07" w:rsidRPr="00B23827" w:rsidRDefault="00D35F07" w:rsidP="00D35F07">
      <w:pPr>
        <w:pStyle w:val="ListParagraph"/>
        <w:widowControl/>
        <w:numPr>
          <w:ilvl w:val="0"/>
          <w:numId w:val="6"/>
        </w:numPr>
        <w:spacing w:line="560" w:lineRule="exact"/>
        <w:ind w:leftChars="270" w:left="567" w:firstLineChars="0" w:firstLine="0"/>
        <w:rPr>
          <w:rFonts w:eastAsia="方正仿宋简体"/>
          <w:sz w:val="30"/>
          <w:szCs w:val="30"/>
        </w:rPr>
      </w:pPr>
      <w:r w:rsidRPr="00B23827">
        <w:rPr>
          <w:rFonts w:eastAsia="方正仿宋简体"/>
          <w:sz w:val="30"/>
          <w:szCs w:val="30"/>
        </w:rPr>
        <w:t>监管谈话；</w:t>
      </w:r>
    </w:p>
    <w:p w:rsidR="00D35F07" w:rsidRPr="00B23827" w:rsidRDefault="00D35F07" w:rsidP="00D35F07">
      <w:pPr>
        <w:pStyle w:val="ListParagraph"/>
        <w:widowControl/>
        <w:numPr>
          <w:ilvl w:val="0"/>
          <w:numId w:val="6"/>
        </w:numPr>
        <w:spacing w:line="560" w:lineRule="exact"/>
        <w:ind w:leftChars="270" w:left="567" w:firstLineChars="0" w:firstLine="0"/>
        <w:rPr>
          <w:rFonts w:eastAsia="方正仿宋简体"/>
          <w:sz w:val="30"/>
          <w:szCs w:val="30"/>
        </w:rPr>
      </w:pPr>
      <w:r w:rsidRPr="00B23827">
        <w:rPr>
          <w:rFonts w:eastAsia="方正仿宋简体"/>
          <w:sz w:val="30"/>
          <w:szCs w:val="30"/>
        </w:rPr>
        <w:t>要求提交合</w:t>
      </w:r>
      <w:proofErr w:type="gramStart"/>
      <w:r w:rsidRPr="00B23827">
        <w:rPr>
          <w:rFonts w:eastAsia="方正仿宋简体"/>
          <w:sz w:val="30"/>
          <w:szCs w:val="30"/>
        </w:rPr>
        <w:t>规</w:t>
      </w:r>
      <w:proofErr w:type="gramEnd"/>
      <w:r w:rsidRPr="00B23827">
        <w:rPr>
          <w:rFonts w:eastAsia="方正仿宋简体"/>
          <w:sz w:val="30"/>
          <w:szCs w:val="30"/>
        </w:rPr>
        <w:t>交易承诺书；</w:t>
      </w:r>
    </w:p>
    <w:p w:rsidR="00D35F07" w:rsidRPr="00B23827" w:rsidRDefault="00D35F07" w:rsidP="00D35F07">
      <w:pPr>
        <w:pStyle w:val="ListParagraph"/>
        <w:widowControl/>
        <w:numPr>
          <w:ilvl w:val="0"/>
          <w:numId w:val="6"/>
        </w:numPr>
        <w:spacing w:line="560" w:lineRule="exact"/>
        <w:ind w:leftChars="270" w:left="567" w:firstLineChars="0" w:firstLine="0"/>
        <w:rPr>
          <w:rFonts w:eastAsia="方正仿宋简体"/>
          <w:sz w:val="30"/>
          <w:szCs w:val="30"/>
        </w:rPr>
      </w:pPr>
      <w:r w:rsidRPr="00B23827">
        <w:rPr>
          <w:rFonts w:eastAsia="方正仿宋简体"/>
          <w:sz w:val="30"/>
          <w:szCs w:val="30"/>
        </w:rPr>
        <w:t>交易所规定的其他监管措施。</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客户违反本细则规定的情形，情节严重的，交易所可以采取以下纪律处分：</w:t>
      </w:r>
    </w:p>
    <w:p w:rsidR="00D35F07" w:rsidRPr="00B23827" w:rsidRDefault="00D35F07" w:rsidP="00D35F07">
      <w:pPr>
        <w:pStyle w:val="ListParagraph"/>
        <w:widowControl/>
        <w:numPr>
          <w:ilvl w:val="0"/>
          <w:numId w:val="7"/>
        </w:numPr>
        <w:spacing w:line="560" w:lineRule="exact"/>
        <w:ind w:firstLineChars="0"/>
        <w:rPr>
          <w:rFonts w:eastAsia="方正仿宋简体"/>
          <w:sz w:val="30"/>
          <w:szCs w:val="30"/>
        </w:rPr>
      </w:pPr>
      <w:r w:rsidRPr="00B23827">
        <w:rPr>
          <w:rFonts w:eastAsia="方正仿宋简体"/>
          <w:sz w:val="30"/>
          <w:szCs w:val="30"/>
        </w:rPr>
        <w:lastRenderedPageBreak/>
        <w:t>通报批评</w:t>
      </w:r>
    </w:p>
    <w:p w:rsidR="00D35F07" w:rsidRPr="00B23827" w:rsidRDefault="00D35F07" w:rsidP="00D35F07">
      <w:pPr>
        <w:pStyle w:val="ListParagraph"/>
        <w:widowControl/>
        <w:numPr>
          <w:ilvl w:val="0"/>
          <w:numId w:val="7"/>
        </w:numPr>
        <w:spacing w:line="560" w:lineRule="exact"/>
        <w:ind w:leftChars="270" w:left="567" w:firstLineChars="0" w:firstLine="0"/>
        <w:rPr>
          <w:rFonts w:eastAsia="方正仿宋简体"/>
          <w:sz w:val="30"/>
          <w:szCs w:val="30"/>
        </w:rPr>
      </w:pPr>
      <w:r w:rsidRPr="00B23827">
        <w:rPr>
          <w:rFonts w:eastAsia="方正仿宋简体"/>
          <w:sz w:val="30"/>
          <w:szCs w:val="30"/>
        </w:rPr>
        <w:t>公开谴责</w:t>
      </w:r>
      <w:r w:rsidRPr="00B23827">
        <w:rPr>
          <w:rFonts w:eastAsia="方正仿宋简体"/>
          <w:sz w:val="30"/>
          <w:szCs w:val="30"/>
        </w:rPr>
        <w:t>;</w:t>
      </w:r>
    </w:p>
    <w:p w:rsidR="00D35F07" w:rsidRPr="00B23827" w:rsidRDefault="00D35F07" w:rsidP="00D35F07">
      <w:pPr>
        <w:pStyle w:val="ListParagraph"/>
        <w:widowControl/>
        <w:numPr>
          <w:ilvl w:val="0"/>
          <w:numId w:val="7"/>
        </w:numPr>
        <w:spacing w:line="560" w:lineRule="exact"/>
        <w:ind w:leftChars="270" w:left="567" w:firstLineChars="0" w:firstLine="0"/>
        <w:rPr>
          <w:rFonts w:eastAsia="方正仿宋简体"/>
          <w:sz w:val="30"/>
          <w:szCs w:val="30"/>
        </w:rPr>
      </w:pPr>
      <w:r w:rsidRPr="00B23827">
        <w:rPr>
          <w:rFonts w:eastAsia="方正仿宋简体"/>
          <w:sz w:val="30"/>
          <w:szCs w:val="30"/>
        </w:rPr>
        <w:t>限制交易；</w:t>
      </w:r>
    </w:p>
    <w:p w:rsidR="00D35F07" w:rsidRPr="00B23827" w:rsidRDefault="00D35F07" w:rsidP="00D35F07">
      <w:pPr>
        <w:pStyle w:val="ListParagraph"/>
        <w:widowControl/>
        <w:numPr>
          <w:ilvl w:val="0"/>
          <w:numId w:val="7"/>
        </w:numPr>
        <w:spacing w:line="560" w:lineRule="exact"/>
        <w:ind w:leftChars="270" w:left="567" w:firstLineChars="0" w:firstLine="0"/>
        <w:rPr>
          <w:rFonts w:eastAsia="方正仿宋简体"/>
          <w:sz w:val="30"/>
          <w:szCs w:val="30"/>
        </w:rPr>
      </w:pPr>
      <w:r w:rsidRPr="00B23827">
        <w:rPr>
          <w:rFonts w:eastAsia="方正仿宋简体"/>
          <w:sz w:val="30"/>
          <w:szCs w:val="30"/>
        </w:rPr>
        <w:t>交易所规定的其他纪律处分。</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前款纪律处分相关流程按照《上海期货交易所违规处理办法》相关规定执行。</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对涉嫌违反法律、法规、规章的异常交易行为，交易所提请中国证监会立案调查。</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会员出现违反本细则规定的情形，交易所可以视情节轻重，采取以下监管措施：</w:t>
      </w:r>
      <w:r w:rsidRPr="00B23827">
        <w:rPr>
          <w:rFonts w:eastAsia="方正仿宋简体"/>
          <w:sz w:val="30"/>
          <w:szCs w:val="30"/>
        </w:rPr>
        <w:t xml:space="preserve"> </w:t>
      </w:r>
    </w:p>
    <w:p w:rsidR="00D35F07" w:rsidRPr="00B23827" w:rsidRDefault="00D35F07" w:rsidP="00D35F07">
      <w:pPr>
        <w:pStyle w:val="ListParagraph"/>
        <w:widowControl/>
        <w:numPr>
          <w:ilvl w:val="0"/>
          <w:numId w:val="8"/>
        </w:numPr>
        <w:spacing w:line="560" w:lineRule="exact"/>
        <w:ind w:firstLineChars="0"/>
        <w:rPr>
          <w:rFonts w:eastAsia="方正仿宋简体"/>
          <w:sz w:val="30"/>
          <w:szCs w:val="30"/>
        </w:rPr>
      </w:pPr>
      <w:r w:rsidRPr="00B23827">
        <w:rPr>
          <w:rFonts w:eastAsia="方正仿宋简体"/>
          <w:sz w:val="30"/>
          <w:szCs w:val="30"/>
        </w:rPr>
        <w:t>口头警示；</w:t>
      </w:r>
      <w:r w:rsidRPr="00B23827">
        <w:rPr>
          <w:rFonts w:eastAsia="方正仿宋简体"/>
          <w:sz w:val="30"/>
          <w:szCs w:val="30"/>
        </w:rPr>
        <w:t xml:space="preserve"> </w:t>
      </w:r>
    </w:p>
    <w:p w:rsidR="00D35F07" w:rsidRPr="00B23827" w:rsidRDefault="00D35F07" w:rsidP="00D35F07">
      <w:pPr>
        <w:pStyle w:val="ListParagraph"/>
        <w:widowControl/>
        <w:numPr>
          <w:ilvl w:val="0"/>
          <w:numId w:val="8"/>
        </w:numPr>
        <w:spacing w:line="560" w:lineRule="exact"/>
        <w:ind w:leftChars="270" w:left="567" w:firstLineChars="0" w:firstLine="0"/>
        <w:rPr>
          <w:rFonts w:eastAsia="方正仿宋简体"/>
          <w:sz w:val="30"/>
          <w:szCs w:val="30"/>
        </w:rPr>
      </w:pPr>
      <w:r w:rsidRPr="00B23827">
        <w:rPr>
          <w:rFonts w:eastAsia="方正仿宋简体"/>
          <w:sz w:val="30"/>
          <w:szCs w:val="30"/>
        </w:rPr>
        <w:t>书面警示；</w:t>
      </w:r>
      <w:r w:rsidRPr="00B23827">
        <w:rPr>
          <w:rFonts w:eastAsia="方正仿宋简体"/>
          <w:sz w:val="30"/>
          <w:szCs w:val="30"/>
        </w:rPr>
        <w:t xml:space="preserve"> </w:t>
      </w:r>
    </w:p>
    <w:p w:rsidR="00D35F07" w:rsidRPr="00B23827" w:rsidRDefault="00D35F07" w:rsidP="00D35F07">
      <w:pPr>
        <w:pStyle w:val="ListParagraph"/>
        <w:widowControl/>
        <w:numPr>
          <w:ilvl w:val="0"/>
          <w:numId w:val="8"/>
        </w:numPr>
        <w:spacing w:line="560" w:lineRule="exact"/>
        <w:ind w:leftChars="270" w:left="567" w:firstLineChars="0" w:firstLine="0"/>
        <w:rPr>
          <w:rFonts w:eastAsia="方正仿宋简体"/>
          <w:sz w:val="30"/>
          <w:szCs w:val="30"/>
        </w:rPr>
      </w:pPr>
      <w:r w:rsidRPr="00B23827">
        <w:rPr>
          <w:rFonts w:eastAsia="方正仿宋简体"/>
          <w:sz w:val="30"/>
          <w:szCs w:val="30"/>
        </w:rPr>
        <w:t>监管谈话；</w:t>
      </w:r>
      <w:r w:rsidRPr="00B23827">
        <w:rPr>
          <w:rFonts w:eastAsia="方正仿宋简体"/>
          <w:sz w:val="30"/>
          <w:szCs w:val="30"/>
        </w:rPr>
        <w:t xml:space="preserve"> </w:t>
      </w:r>
    </w:p>
    <w:p w:rsidR="00D35F07" w:rsidRPr="00B23827" w:rsidRDefault="00D35F07" w:rsidP="00D35F07">
      <w:pPr>
        <w:pStyle w:val="ListParagraph"/>
        <w:widowControl/>
        <w:numPr>
          <w:ilvl w:val="0"/>
          <w:numId w:val="8"/>
        </w:numPr>
        <w:spacing w:line="560" w:lineRule="exact"/>
        <w:ind w:leftChars="270" w:left="567" w:firstLineChars="0" w:firstLine="0"/>
        <w:rPr>
          <w:rFonts w:eastAsia="方正仿宋简体"/>
          <w:sz w:val="30"/>
          <w:szCs w:val="30"/>
        </w:rPr>
      </w:pPr>
      <w:r w:rsidRPr="00B23827">
        <w:rPr>
          <w:rFonts w:eastAsia="方正仿宋简体"/>
          <w:sz w:val="30"/>
          <w:szCs w:val="30"/>
        </w:rPr>
        <w:t>要求限期改正；</w:t>
      </w:r>
      <w:r w:rsidRPr="00B23827">
        <w:rPr>
          <w:rFonts w:eastAsia="方正仿宋简体"/>
          <w:sz w:val="30"/>
          <w:szCs w:val="30"/>
        </w:rPr>
        <w:t xml:space="preserve"> </w:t>
      </w:r>
    </w:p>
    <w:p w:rsidR="00D35F07" w:rsidRPr="00B23827" w:rsidRDefault="00D35F07" w:rsidP="00D35F07">
      <w:pPr>
        <w:pStyle w:val="ListParagraph"/>
        <w:widowControl/>
        <w:numPr>
          <w:ilvl w:val="0"/>
          <w:numId w:val="8"/>
        </w:numPr>
        <w:spacing w:line="560" w:lineRule="exact"/>
        <w:ind w:leftChars="270" w:left="567" w:firstLineChars="0" w:firstLine="0"/>
        <w:rPr>
          <w:rFonts w:eastAsia="方正仿宋简体"/>
          <w:sz w:val="30"/>
          <w:szCs w:val="30"/>
        </w:rPr>
      </w:pPr>
      <w:r w:rsidRPr="00B23827">
        <w:rPr>
          <w:rFonts w:eastAsia="方正仿宋简体"/>
          <w:sz w:val="30"/>
          <w:szCs w:val="30"/>
        </w:rPr>
        <w:t>限制或者关闭程序化交易系统接入；</w:t>
      </w:r>
    </w:p>
    <w:p w:rsidR="00D35F07" w:rsidRPr="00B23827" w:rsidRDefault="00D35F07" w:rsidP="00D35F07">
      <w:pPr>
        <w:pStyle w:val="ListParagraph"/>
        <w:widowControl/>
        <w:numPr>
          <w:ilvl w:val="0"/>
          <w:numId w:val="8"/>
        </w:numPr>
        <w:spacing w:line="560" w:lineRule="exact"/>
        <w:ind w:leftChars="270" w:left="567" w:firstLineChars="0" w:firstLine="0"/>
        <w:rPr>
          <w:rFonts w:eastAsia="方正仿宋简体"/>
          <w:sz w:val="30"/>
          <w:szCs w:val="30"/>
        </w:rPr>
      </w:pPr>
      <w:r w:rsidRPr="00B23827">
        <w:rPr>
          <w:rFonts w:eastAsia="方正仿宋简体"/>
          <w:sz w:val="30"/>
          <w:szCs w:val="30"/>
        </w:rPr>
        <w:t>交易所规定的其他监管措施。</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会员出现违反本细则规定的情形，情节严重的，交易所可以采取以下纪律处分：</w:t>
      </w:r>
    </w:p>
    <w:p w:rsidR="00D35F07" w:rsidRPr="00B23827" w:rsidRDefault="00D35F07" w:rsidP="00D35F07">
      <w:pPr>
        <w:pStyle w:val="ListParagraph"/>
        <w:widowControl/>
        <w:numPr>
          <w:ilvl w:val="0"/>
          <w:numId w:val="9"/>
        </w:numPr>
        <w:spacing w:line="560" w:lineRule="exact"/>
        <w:ind w:firstLineChars="0"/>
        <w:rPr>
          <w:rFonts w:eastAsia="方正仿宋简体"/>
          <w:sz w:val="30"/>
          <w:szCs w:val="30"/>
        </w:rPr>
      </w:pPr>
      <w:r w:rsidRPr="00B23827">
        <w:rPr>
          <w:rFonts w:eastAsia="方正仿宋简体"/>
          <w:sz w:val="30"/>
          <w:szCs w:val="30"/>
        </w:rPr>
        <w:t>通报批评；</w:t>
      </w:r>
    </w:p>
    <w:p w:rsidR="00D35F07" w:rsidRPr="00B23827" w:rsidRDefault="00D35F07" w:rsidP="00D35F07">
      <w:pPr>
        <w:pStyle w:val="ListParagraph"/>
        <w:widowControl/>
        <w:numPr>
          <w:ilvl w:val="0"/>
          <w:numId w:val="9"/>
        </w:numPr>
        <w:spacing w:line="560" w:lineRule="exact"/>
        <w:ind w:leftChars="270" w:left="567" w:firstLineChars="0" w:firstLine="0"/>
        <w:rPr>
          <w:rFonts w:eastAsia="方正仿宋简体"/>
          <w:sz w:val="30"/>
          <w:szCs w:val="30"/>
        </w:rPr>
      </w:pPr>
      <w:r w:rsidRPr="00B23827">
        <w:rPr>
          <w:rFonts w:eastAsia="方正仿宋简体"/>
          <w:sz w:val="30"/>
          <w:szCs w:val="30"/>
        </w:rPr>
        <w:t>公开谴责；</w:t>
      </w:r>
    </w:p>
    <w:p w:rsidR="00D35F07" w:rsidRPr="00B23827" w:rsidRDefault="00D35F07" w:rsidP="00D35F07">
      <w:pPr>
        <w:pStyle w:val="ListParagraph"/>
        <w:widowControl/>
        <w:numPr>
          <w:ilvl w:val="0"/>
          <w:numId w:val="9"/>
        </w:numPr>
        <w:spacing w:line="560" w:lineRule="exact"/>
        <w:ind w:leftChars="270" w:left="567" w:firstLineChars="0" w:firstLine="0"/>
        <w:rPr>
          <w:rFonts w:eastAsia="方正仿宋简体"/>
          <w:sz w:val="30"/>
          <w:szCs w:val="30"/>
        </w:rPr>
      </w:pPr>
      <w:r w:rsidRPr="00B23827">
        <w:rPr>
          <w:rFonts w:eastAsia="方正仿宋简体"/>
          <w:sz w:val="30"/>
          <w:szCs w:val="30"/>
        </w:rPr>
        <w:t>暂停或者限制其交易；</w:t>
      </w:r>
      <w:r w:rsidRPr="00B23827">
        <w:rPr>
          <w:rFonts w:eastAsia="方正仿宋简体"/>
          <w:sz w:val="30"/>
          <w:szCs w:val="30"/>
        </w:rPr>
        <w:t xml:space="preserve"> </w:t>
      </w:r>
    </w:p>
    <w:p w:rsidR="00D35F07" w:rsidRPr="00B23827" w:rsidRDefault="00D35F07" w:rsidP="00D35F07">
      <w:pPr>
        <w:pStyle w:val="ListParagraph"/>
        <w:widowControl/>
        <w:numPr>
          <w:ilvl w:val="0"/>
          <w:numId w:val="9"/>
        </w:numPr>
        <w:spacing w:line="560" w:lineRule="exact"/>
        <w:ind w:leftChars="270" w:left="567" w:firstLineChars="0" w:firstLine="0"/>
        <w:rPr>
          <w:rFonts w:eastAsia="方正仿宋简体"/>
          <w:sz w:val="30"/>
          <w:szCs w:val="30"/>
        </w:rPr>
      </w:pPr>
      <w:r w:rsidRPr="00B23827">
        <w:rPr>
          <w:rFonts w:eastAsia="方正仿宋简体"/>
          <w:sz w:val="30"/>
          <w:szCs w:val="30"/>
        </w:rPr>
        <w:t>取消会员资格；</w:t>
      </w:r>
    </w:p>
    <w:p w:rsidR="00D35F07" w:rsidRPr="00B23827" w:rsidRDefault="00D35F07" w:rsidP="00D35F07">
      <w:pPr>
        <w:pStyle w:val="ListParagraph"/>
        <w:widowControl/>
        <w:numPr>
          <w:ilvl w:val="0"/>
          <w:numId w:val="9"/>
        </w:numPr>
        <w:spacing w:line="560" w:lineRule="exact"/>
        <w:ind w:leftChars="270" w:left="567" w:firstLineChars="0" w:firstLine="0"/>
        <w:rPr>
          <w:rFonts w:eastAsia="方正仿宋简体"/>
          <w:sz w:val="30"/>
          <w:szCs w:val="30"/>
        </w:rPr>
      </w:pPr>
      <w:r w:rsidRPr="00B23827">
        <w:rPr>
          <w:rFonts w:eastAsia="方正仿宋简体"/>
          <w:sz w:val="30"/>
          <w:szCs w:val="30"/>
        </w:rPr>
        <w:t>交易所规定的其他纪律处分。</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lastRenderedPageBreak/>
        <w:t>前款纪律处分相关流程按照《上海期货交易所违规处理办法》相关规定执行。</w:t>
      </w:r>
    </w:p>
    <w:p w:rsidR="00D35F07" w:rsidRPr="00B23827" w:rsidRDefault="00D35F07" w:rsidP="00D35F07">
      <w:pPr>
        <w:widowControl/>
        <w:spacing w:line="560" w:lineRule="exact"/>
        <w:ind w:firstLineChars="200" w:firstLine="600"/>
        <w:rPr>
          <w:rFonts w:eastAsia="方正仿宋简体"/>
          <w:sz w:val="30"/>
          <w:szCs w:val="30"/>
          <w:lang w:val="zh-CN"/>
        </w:rPr>
      </w:pPr>
      <w:r w:rsidRPr="00B23827">
        <w:rPr>
          <w:rFonts w:eastAsia="方正仿宋简体"/>
          <w:sz w:val="30"/>
          <w:szCs w:val="30"/>
        </w:rPr>
        <w:t>对涉嫌违反法律、法规、规章的异常交易行为，交易所提请中国证监会立案调查。</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交易所对存在异常交易行为的程序化交易客户采取的有关监管措施和纪律处分，会员应当及时、有效地履行告知、送达、配合等义务。</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交易所对程序化交易客户、会员实施的纪律处分措施，记入诚信档案。</w:t>
      </w:r>
    </w:p>
    <w:p w:rsidR="00D35F07" w:rsidRDefault="00D35F07" w:rsidP="00D35F07">
      <w:pPr>
        <w:autoSpaceDE w:val="0"/>
        <w:autoSpaceDN w:val="0"/>
        <w:spacing w:line="560" w:lineRule="exact"/>
        <w:ind w:left="80" w:right="40"/>
        <w:jc w:val="center"/>
        <w:rPr>
          <w:rFonts w:eastAsia="方正仿宋简体" w:hint="eastAsia"/>
          <w:b/>
          <w:bCs/>
          <w:sz w:val="30"/>
          <w:szCs w:val="30"/>
          <w:lang w:val="zh-CN"/>
        </w:rPr>
      </w:pPr>
    </w:p>
    <w:p w:rsidR="00D35F07" w:rsidRPr="00B23827" w:rsidRDefault="00D35F07" w:rsidP="00D35F07">
      <w:pPr>
        <w:autoSpaceDE w:val="0"/>
        <w:autoSpaceDN w:val="0"/>
        <w:spacing w:line="560" w:lineRule="exact"/>
        <w:ind w:left="80" w:right="40"/>
        <w:jc w:val="center"/>
        <w:rPr>
          <w:rFonts w:eastAsia="方正仿宋简体" w:hint="eastAsia"/>
          <w:b/>
          <w:bCs/>
          <w:sz w:val="30"/>
          <w:szCs w:val="30"/>
          <w:lang w:val="zh-CN"/>
        </w:rPr>
      </w:pP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第七章 差异化收费</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交易所可以根据程序化交易的撤单频率、成交撤单比等情况，对达到一定标准的程序化交易，按照超额收费费率向交易所会员收取超额费用。</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会员应当按照交易所规定的标准，向客户收取超额费用。</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程序化交易者单个账户当日在某一合约上撤单次数超过</w:t>
      </w:r>
      <w:r w:rsidRPr="00B23827">
        <w:rPr>
          <w:rFonts w:eastAsia="方正仿宋简体"/>
          <w:sz w:val="30"/>
          <w:szCs w:val="30"/>
        </w:rPr>
        <w:t>500</w:t>
      </w:r>
      <w:r w:rsidRPr="00B23827">
        <w:rPr>
          <w:rFonts w:eastAsia="方正仿宋简体"/>
          <w:sz w:val="30"/>
          <w:szCs w:val="30"/>
        </w:rPr>
        <w:t>次且成交撤单比低于</w:t>
      </w:r>
      <w:r w:rsidRPr="00B23827">
        <w:rPr>
          <w:rFonts w:eastAsia="方正仿宋简体"/>
          <w:sz w:val="30"/>
          <w:szCs w:val="30"/>
        </w:rPr>
        <w:t>10%</w:t>
      </w:r>
      <w:r w:rsidRPr="00B23827">
        <w:rPr>
          <w:rFonts w:eastAsia="方正仿宋简体"/>
          <w:sz w:val="30"/>
          <w:szCs w:val="30"/>
        </w:rPr>
        <w:t>的阈值，交易所按照</w:t>
      </w:r>
      <w:r>
        <w:rPr>
          <w:rFonts w:eastAsia="方正仿宋简体" w:hint="eastAsia"/>
          <w:sz w:val="30"/>
          <w:szCs w:val="30"/>
        </w:rPr>
        <w:t>“</w:t>
      </w:r>
      <w:r w:rsidRPr="00B23827">
        <w:rPr>
          <w:rFonts w:eastAsia="方正仿宋简体"/>
          <w:sz w:val="30"/>
          <w:szCs w:val="30"/>
        </w:rPr>
        <w:t>交易手续费</w:t>
      </w:r>
      <w:r w:rsidRPr="00B23827">
        <w:rPr>
          <w:rFonts w:eastAsia="方正仿宋简体"/>
          <w:sz w:val="30"/>
          <w:szCs w:val="30"/>
        </w:rPr>
        <w:t>×</w:t>
      </w:r>
      <w:r w:rsidRPr="00B23827">
        <w:rPr>
          <w:rFonts w:eastAsia="方正仿宋简体"/>
          <w:sz w:val="30"/>
          <w:szCs w:val="30"/>
        </w:rPr>
        <w:t>超额收费费率</w:t>
      </w:r>
      <w:r w:rsidRPr="00B23827">
        <w:rPr>
          <w:rFonts w:eastAsia="方正仿宋简体"/>
          <w:sz w:val="30"/>
          <w:szCs w:val="30"/>
        </w:rPr>
        <w:t>/</w:t>
      </w:r>
      <w:r w:rsidRPr="00B23827">
        <w:rPr>
          <w:rFonts w:eastAsia="方正仿宋简体"/>
          <w:sz w:val="30"/>
          <w:szCs w:val="30"/>
        </w:rPr>
        <w:t>成交撤单比</w:t>
      </w:r>
      <w:r>
        <w:rPr>
          <w:rFonts w:eastAsia="方正仿宋简体" w:hint="eastAsia"/>
          <w:sz w:val="30"/>
          <w:szCs w:val="30"/>
        </w:rPr>
        <w:t>”</w:t>
      </w:r>
      <w:r w:rsidRPr="00B23827">
        <w:rPr>
          <w:rFonts w:eastAsia="方正仿宋简体"/>
          <w:sz w:val="30"/>
          <w:szCs w:val="30"/>
        </w:rPr>
        <w:t>收取超额费用。</w:t>
      </w:r>
    </w:p>
    <w:p w:rsidR="00D35F07" w:rsidRPr="00B23827" w:rsidRDefault="00D35F07" w:rsidP="00D35F07">
      <w:pPr>
        <w:pStyle w:val="ListParagraph"/>
        <w:widowControl/>
        <w:spacing w:line="560" w:lineRule="exact"/>
        <w:ind w:firstLineChars="0" w:firstLine="0"/>
        <w:rPr>
          <w:rFonts w:eastAsia="方正仿宋简体"/>
          <w:sz w:val="30"/>
          <w:szCs w:val="30"/>
        </w:rPr>
      </w:pPr>
      <w:r w:rsidRPr="00B23827">
        <w:rPr>
          <w:rFonts w:eastAsia="方正仿宋简体"/>
          <w:sz w:val="30"/>
          <w:szCs w:val="30"/>
        </w:rPr>
        <w:t>成交撤单比</w:t>
      </w:r>
      <w:r w:rsidRPr="00B23827">
        <w:rPr>
          <w:rFonts w:eastAsia="方正仿宋简体"/>
          <w:sz w:val="30"/>
          <w:szCs w:val="30"/>
        </w:rPr>
        <w:t>=</w:t>
      </w:r>
      <w:r w:rsidRPr="00B23827">
        <w:rPr>
          <w:rFonts w:eastAsia="方正仿宋简体"/>
          <w:sz w:val="30"/>
          <w:szCs w:val="30"/>
        </w:rPr>
        <w:t>全天成交量</w:t>
      </w:r>
      <w:r w:rsidRPr="00B23827">
        <w:rPr>
          <w:rFonts w:eastAsia="方正仿宋简体"/>
          <w:sz w:val="30"/>
          <w:szCs w:val="30"/>
        </w:rPr>
        <w:t>/</w:t>
      </w:r>
      <w:r w:rsidRPr="00B23827">
        <w:rPr>
          <w:rFonts w:eastAsia="方正仿宋简体"/>
          <w:sz w:val="30"/>
          <w:szCs w:val="30"/>
        </w:rPr>
        <w:t>全天撤单量</w:t>
      </w:r>
      <w:r w:rsidRPr="00B23827">
        <w:rPr>
          <w:rFonts w:eastAsia="方正仿宋简体"/>
          <w:sz w:val="30"/>
          <w:szCs w:val="30"/>
        </w:rPr>
        <w:t>×100%</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每个品种的超额收费费率由交易所另行公布。</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交易所可以根据市场情况，对程序化交易超额费用的收取标准进行调整。</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lastRenderedPageBreak/>
        <w:t>交易所可以视情况对相关交易品种的做市商、流动性服务提供商，减免程序化交易超额费用。</w:t>
      </w:r>
    </w:p>
    <w:p w:rsidR="00D35F07" w:rsidRDefault="00D35F07" w:rsidP="00D35F07">
      <w:pPr>
        <w:autoSpaceDE w:val="0"/>
        <w:autoSpaceDN w:val="0"/>
        <w:spacing w:line="560" w:lineRule="exact"/>
        <w:ind w:left="80" w:right="40"/>
        <w:jc w:val="center"/>
        <w:rPr>
          <w:rFonts w:eastAsia="方正仿宋简体" w:hint="eastAsia"/>
          <w:b/>
          <w:bCs/>
          <w:sz w:val="30"/>
          <w:szCs w:val="30"/>
          <w:lang w:val="zh-CN"/>
        </w:rPr>
      </w:pPr>
    </w:p>
    <w:p w:rsidR="00D35F07" w:rsidRPr="00B23827" w:rsidRDefault="00D35F07" w:rsidP="00D35F07">
      <w:pPr>
        <w:autoSpaceDE w:val="0"/>
        <w:autoSpaceDN w:val="0"/>
        <w:spacing w:line="560" w:lineRule="exact"/>
        <w:ind w:left="80" w:right="40"/>
        <w:jc w:val="center"/>
        <w:rPr>
          <w:rFonts w:eastAsia="方正仿宋简体" w:hint="eastAsia"/>
          <w:b/>
          <w:bCs/>
          <w:sz w:val="30"/>
          <w:szCs w:val="30"/>
          <w:lang w:val="zh-CN"/>
        </w:rPr>
      </w:pPr>
    </w:p>
    <w:p w:rsidR="00D35F07" w:rsidRPr="00B23827" w:rsidRDefault="00D35F07" w:rsidP="00D35F07">
      <w:pPr>
        <w:autoSpaceDE w:val="0"/>
        <w:autoSpaceDN w:val="0"/>
        <w:ind w:left="80" w:right="40"/>
        <w:jc w:val="center"/>
        <w:rPr>
          <w:rFonts w:ascii="方正黑体简体" w:eastAsia="方正黑体简体" w:hAnsi="仿宋_GB2312"/>
          <w:bCs/>
          <w:sz w:val="30"/>
          <w:szCs w:val="30"/>
          <w:lang w:val="zh-CN"/>
        </w:rPr>
      </w:pPr>
      <w:r w:rsidRPr="00B23827">
        <w:rPr>
          <w:rFonts w:ascii="方正黑体简体" w:eastAsia="方正黑体简体" w:hAnsi="仿宋_GB2312"/>
          <w:bCs/>
          <w:sz w:val="30"/>
          <w:szCs w:val="30"/>
          <w:lang w:val="zh-CN"/>
        </w:rPr>
        <w:t>第八章 附则</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在本细则发布前已经使用程序化交易的程序化交易者，应当在本细则发布后三十个交易日内，根据中国证监会、期货业协会以及本细则的规定，完成信息申报及报备、专用交易席位设立等，并在三个月内完成系统测试评估。</w:t>
      </w:r>
    </w:p>
    <w:p w:rsidR="00D35F07" w:rsidRPr="00B23827" w:rsidRDefault="00D35F07" w:rsidP="00D35F07">
      <w:pPr>
        <w:widowControl/>
        <w:spacing w:line="560" w:lineRule="exact"/>
        <w:ind w:firstLineChars="200" w:firstLine="600"/>
        <w:rPr>
          <w:rFonts w:eastAsia="方正仿宋简体"/>
          <w:sz w:val="30"/>
          <w:szCs w:val="30"/>
        </w:rPr>
      </w:pPr>
      <w:r w:rsidRPr="00B23827">
        <w:rPr>
          <w:rFonts w:eastAsia="方正仿宋简体"/>
          <w:sz w:val="30"/>
          <w:szCs w:val="30"/>
        </w:rPr>
        <w:t>会员未按照前款规定完成相关工作的，不得自行或者为其客户在交易所市场使用程序化交易。</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本细则由交易所负责解释。</w:t>
      </w:r>
    </w:p>
    <w:p w:rsidR="00D35F07" w:rsidRPr="00B23827" w:rsidRDefault="00D35F07" w:rsidP="00D35F07">
      <w:pPr>
        <w:pStyle w:val="ListParagraph"/>
        <w:widowControl/>
        <w:numPr>
          <w:ilvl w:val="0"/>
          <w:numId w:val="1"/>
        </w:numPr>
        <w:spacing w:line="560" w:lineRule="exact"/>
        <w:ind w:left="0" w:firstLine="600"/>
        <w:rPr>
          <w:rFonts w:eastAsia="方正仿宋简体"/>
          <w:sz w:val="30"/>
          <w:szCs w:val="30"/>
        </w:rPr>
      </w:pPr>
      <w:r w:rsidRPr="00B23827">
        <w:rPr>
          <w:rFonts w:eastAsia="方正仿宋简体"/>
          <w:sz w:val="30"/>
          <w:szCs w:val="30"/>
        </w:rPr>
        <w:t>本细则自</w:t>
      </w:r>
      <w:r w:rsidRPr="00B23827">
        <w:rPr>
          <w:rFonts w:eastAsia="方正仿宋简体"/>
          <w:sz w:val="30"/>
          <w:szCs w:val="30"/>
        </w:rPr>
        <w:t>X</w:t>
      </w:r>
      <w:r w:rsidRPr="00B23827">
        <w:rPr>
          <w:rFonts w:eastAsia="方正仿宋简体"/>
          <w:sz w:val="30"/>
          <w:szCs w:val="30"/>
        </w:rPr>
        <w:t>年</w:t>
      </w:r>
      <w:r w:rsidRPr="00B23827">
        <w:rPr>
          <w:rFonts w:eastAsia="方正仿宋简体"/>
          <w:sz w:val="30"/>
          <w:szCs w:val="30"/>
        </w:rPr>
        <w:t>X</w:t>
      </w:r>
      <w:r w:rsidRPr="00B23827">
        <w:rPr>
          <w:rFonts w:eastAsia="方正仿宋简体"/>
          <w:sz w:val="30"/>
          <w:szCs w:val="30"/>
        </w:rPr>
        <w:t>月</w:t>
      </w:r>
      <w:r w:rsidRPr="00B23827">
        <w:rPr>
          <w:rFonts w:eastAsia="方正仿宋简体"/>
          <w:sz w:val="30"/>
          <w:szCs w:val="30"/>
        </w:rPr>
        <w:t>X</w:t>
      </w:r>
      <w:r w:rsidRPr="00B23827">
        <w:rPr>
          <w:rFonts w:eastAsia="方正仿宋简体"/>
          <w:sz w:val="30"/>
          <w:szCs w:val="30"/>
        </w:rPr>
        <w:t>日起施行。</w:t>
      </w:r>
    </w:p>
    <w:p w:rsidR="00DA089B" w:rsidRPr="00D35F07" w:rsidRDefault="00D35F07">
      <w:bookmarkStart w:id="0" w:name="_GoBack"/>
      <w:bookmarkEnd w:id="0"/>
    </w:p>
    <w:sectPr w:rsidR="00DA089B" w:rsidRPr="00D35F07" w:rsidSect="000F5693">
      <w:footerReference w:type="even" r:id="rId6"/>
      <w:footerReference w:type="default" r:id="rId7"/>
      <w:pgSz w:w="11906" w:h="16838"/>
      <w:pgMar w:top="2098" w:right="1418" w:bottom="1701" w:left="1701"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F" w:rsidRDefault="00D35F07">
    <w:pPr>
      <w:pStyle w:val="a4"/>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1F181F" w:rsidRDefault="00D35F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F" w:rsidRPr="000F5693" w:rsidRDefault="00D35F07">
    <w:pPr>
      <w:pStyle w:val="a4"/>
      <w:framePr w:h="0" w:wrap="around" w:vAnchor="text" w:hAnchor="margin" w:xAlign="center" w:y="1"/>
      <w:rPr>
        <w:rStyle w:val="a3"/>
        <w:sz w:val="24"/>
        <w:szCs w:val="24"/>
      </w:rPr>
    </w:pPr>
    <w:r w:rsidRPr="000F5693">
      <w:rPr>
        <w:sz w:val="24"/>
        <w:szCs w:val="24"/>
      </w:rPr>
      <w:fldChar w:fldCharType="begin"/>
    </w:r>
    <w:r w:rsidRPr="000F5693">
      <w:rPr>
        <w:rStyle w:val="a3"/>
        <w:sz w:val="24"/>
        <w:szCs w:val="24"/>
      </w:rPr>
      <w:instrText xml:space="preserve">PAGE  </w:instrText>
    </w:r>
    <w:r w:rsidRPr="000F5693">
      <w:rPr>
        <w:sz w:val="24"/>
        <w:szCs w:val="24"/>
      </w:rPr>
      <w:fldChar w:fldCharType="separate"/>
    </w:r>
    <w:r>
      <w:rPr>
        <w:rStyle w:val="a3"/>
        <w:noProof/>
        <w:sz w:val="24"/>
        <w:szCs w:val="24"/>
      </w:rPr>
      <w:t>- 1 -</w:t>
    </w:r>
    <w:r w:rsidRPr="000F5693">
      <w:rPr>
        <w:sz w:val="24"/>
        <w:szCs w:val="24"/>
      </w:rPr>
      <w:fldChar w:fldCharType="end"/>
    </w:r>
  </w:p>
  <w:p w:rsidR="001F181F" w:rsidRDefault="00D35F07">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
    <w:nsid w:val="00000001"/>
    <w:multiLevelType w:val="multilevel"/>
    <w:tmpl w:val="00000001"/>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00000002"/>
    <w:multiLevelType w:val="multilevel"/>
    <w:tmpl w:val="00000002"/>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3">
    <w:nsid w:val="00000003"/>
    <w:multiLevelType w:val="multilevel"/>
    <w:tmpl w:val="00000003"/>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4">
    <w:nsid w:val="00000004"/>
    <w:multiLevelType w:val="multilevel"/>
    <w:tmpl w:val="00000004"/>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5">
    <w:nsid w:val="00000005"/>
    <w:multiLevelType w:val="multilevel"/>
    <w:tmpl w:val="00000005"/>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6">
    <w:nsid w:val="00000006"/>
    <w:multiLevelType w:val="multilevel"/>
    <w:tmpl w:val="00000006"/>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7">
    <w:nsid w:val="0000000A"/>
    <w:multiLevelType w:val="multilevel"/>
    <w:tmpl w:val="0000000A"/>
    <w:lvl w:ilvl="0">
      <w:start w:val="1"/>
      <w:numFmt w:val="japaneseCounting"/>
      <w:lvlText w:val="第%1条"/>
      <w:lvlJc w:val="left"/>
      <w:pPr>
        <w:ind w:left="2918" w:hanging="1080"/>
      </w:pPr>
      <w:rPr>
        <w:rFonts w:cs="Times New Roman" w:hint="default"/>
        <w:b/>
      </w:rPr>
    </w:lvl>
    <w:lvl w:ilvl="1">
      <w:start w:val="1"/>
      <w:numFmt w:val="lowerLetter"/>
      <w:lvlText w:val="%2)"/>
      <w:lvlJc w:val="left"/>
      <w:pPr>
        <w:ind w:left="2569" w:hanging="420"/>
      </w:pPr>
      <w:rPr>
        <w:rFonts w:cs="Times New Roman"/>
      </w:rPr>
    </w:lvl>
    <w:lvl w:ilvl="2">
      <w:start w:val="1"/>
      <w:numFmt w:val="lowerRoman"/>
      <w:lvlText w:val="%3."/>
      <w:lvlJc w:val="right"/>
      <w:pPr>
        <w:ind w:left="2989" w:hanging="420"/>
      </w:pPr>
      <w:rPr>
        <w:rFonts w:cs="Times New Roman"/>
      </w:rPr>
    </w:lvl>
    <w:lvl w:ilvl="3">
      <w:start w:val="1"/>
      <w:numFmt w:val="decimal"/>
      <w:lvlText w:val="%4."/>
      <w:lvlJc w:val="left"/>
      <w:pPr>
        <w:ind w:left="3409" w:hanging="420"/>
      </w:pPr>
      <w:rPr>
        <w:rFonts w:cs="Times New Roman"/>
      </w:rPr>
    </w:lvl>
    <w:lvl w:ilvl="4">
      <w:start w:val="1"/>
      <w:numFmt w:val="lowerLetter"/>
      <w:lvlText w:val="%5)"/>
      <w:lvlJc w:val="left"/>
      <w:pPr>
        <w:ind w:left="3829" w:hanging="420"/>
      </w:pPr>
      <w:rPr>
        <w:rFonts w:cs="Times New Roman"/>
      </w:rPr>
    </w:lvl>
    <w:lvl w:ilvl="5">
      <w:start w:val="1"/>
      <w:numFmt w:val="lowerRoman"/>
      <w:lvlText w:val="%6."/>
      <w:lvlJc w:val="right"/>
      <w:pPr>
        <w:ind w:left="4249" w:hanging="420"/>
      </w:pPr>
      <w:rPr>
        <w:rFonts w:cs="Times New Roman"/>
      </w:rPr>
    </w:lvl>
    <w:lvl w:ilvl="6">
      <w:start w:val="1"/>
      <w:numFmt w:val="decimal"/>
      <w:lvlText w:val="%7."/>
      <w:lvlJc w:val="left"/>
      <w:pPr>
        <w:ind w:left="4669" w:hanging="420"/>
      </w:pPr>
      <w:rPr>
        <w:rFonts w:cs="Times New Roman"/>
      </w:rPr>
    </w:lvl>
    <w:lvl w:ilvl="7">
      <w:start w:val="1"/>
      <w:numFmt w:val="lowerLetter"/>
      <w:lvlText w:val="%8)"/>
      <w:lvlJc w:val="left"/>
      <w:pPr>
        <w:ind w:left="5089" w:hanging="420"/>
      </w:pPr>
      <w:rPr>
        <w:rFonts w:cs="Times New Roman"/>
      </w:rPr>
    </w:lvl>
    <w:lvl w:ilvl="8">
      <w:start w:val="1"/>
      <w:numFmt w:val="lowerRoman"/>
      <w:lvlText w:val="%9."/>
      <w:lvlJc w:val="right"/>
      <w:pPr>
        <w:ind w:left="5509" w:hanging="420"/>
      </w:pPr>
      <w:rPr>
        <w:rFonts w:cs="Times New Roman"/>
      </w:rPr>
    </w:lvl>
  </w:abstractNum>
  <w:abstractNum w:abstractNumId="8">
    <w:nsid w:val="0000000B"/>
    <w:multiLevelType w:val="multilevel"/>
    <w:tmpl w:val="0000000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7"/>
  </w:num>
  <w:num w:numId="2">
    <w:abstractNumId w:val="4"/>
  </w:num>
  <w:num w:numId="3">
    <w:abstractNumId w:val="6"/>
  </w:num>
  <w:num w:numId="4">
    <w:abstractNumId w:val="8"/>
  </w:num>
  <w:num w:numId="5">
    <w:abstractNumId w:val="5"/>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E"/>
    <w:rsid w:val="00325F4E"/>
    <w:rsid w:val="005D5854"/>
    <w:rsid w:val="00635453"/>
    <w:rsid w:val="00D3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5F07"/>
  </w:style>
  <w:style w:type="paragraph" w:styleId="a4">
    <w:name w:val="footer"/>
    <w:basedOn w:val="a"/>
    <w:link w:val="Char"/>
    <w:rsid w:val="00D35F07"/>
    <w:pPr>
      <w:tabs>
        <w:tab w:val="center" w:pos="4153"/>
        <w:tab w:val="right" w:pos="8306"/>
      </w:tabs>
      <w:snapToGrid w:val="0"/>
      <w:jc w:val="left"/>
    </w:pPr>
    <w:rPr>
      <w:sz w:val="18"/>
      <w:szCs w:val="18"/>
    </w:rPr>
  </w:style>
  <w:style w:type="character" w:customStyle="1" w:styleId="Char">
    <w:name w:val="页脚 Char"/>
    <w:basedOn w:val="a0"/>
    <w:link w:val="a4"/>
    <w:rsid w:val="00D35F07"/>
    <w:rPr>
      <w:rFonts w:ascii="Times New Roman" w:eastAsia="宋体" w:hAnsi="Times New Roman" w:cs="Times New Roman"/>
      <w:sz w:val="18"/>
      <w:szCs w:val="18"/>
    </w:rPr>
  </w:style>
  <w:style w:type="paragraph" w:customStyle="1" w:styleId="ListParagraph">
    <w:name w:val="List Paragraph"/>
    <w:basedOn w:val="a"/>
    <w:rsid w:val="00D35F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5F07"/>
  </w:style>
  <w:style w:type="paragraph" w:styleId="a4">
    <w:name w:val="footer"/>
    <w:basedOn w:val="a"/>
    <w:link w:val="Char"/>
    <w:rsid w:val="00D35F07"/>
    <w:pPr>
      <w:tabs>
        <w:tab w:val="center" w:pos="4153"/>
        <w:tab w:val="right" w:pos="8306"/>
      </w:tabs>
      <w:snapToGrid w:val="0"/>
      <w:jc w:val="left"/>
    </w:pPr>
    <w:rPr>
      <w:sz w:val="18"/>
      <w:szCs w:val="18"/>
    </w:rPr>
  </w:style>
  <w:style w:type="character" w:customStyle="1" w:styleId="Char">
    <w:name w:val="页脚 Char"/>
    <w:basedOn w:val="a0"/>
    <w:link w:val="a4"/>
    <w:rsid w:val="00D35F07"/>
    <w:rPr>
      <w:rFonts w:ascii="Times New Roman" w:eastAsia="宋体" w:hAnsi="Times New Roman" w:cs="Times New Roman"/>
      <w:sz w:val="18"/>
      <w:szCs w:val="18"/>
    </w:rPr>
  </w:style>
  <w:style w:type="paragraph" w:customStyle="1" w:styleId="ListParagraph">
    <w:name w:val="List Paragraph"/>
    <w:basedOn w:val="a"/>
    <w:rsid w:val="00D35F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739</Words>
  <Characters>4217</Characters>
  <Application>Microsoft Office Word</Application>
  <DocSecurity>0</DocSecurity>
  <Lines>35</Lines>
  <Paragraphs>9</Paragraphs>
  <ScaleCrop>false</ScaleCrop>
  <Company>SHFE</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金晶</dc:creator>
  <cp:keywords/>
  <dc:description/>
  <cp:lastModifiedBy>金晶</cp:lastModifiedBy>
  <cp:revision>2</cp:revision>
  <dcterms:created xsi:type="dcterms:W3CDTF">2015-10-09T10:23:00Z</dcterms:created>
  <dcterms:modified xsi:type="dcterms:W3CDTF">2015-10-09T10:23:00Z</dcterms:modified>
</cp:coreProperties>
</file>