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9" w:rsidRDefault="00850819" w:rsidP="00850819">
      <w:pPr>
        <w:rPr>
          <w:rFonts w:eastAsia="方正大标宋简体" w:hint="eastAsia"/>
          <w:bCs/>
          <w:kern w:val="0"/>
          <w:sz w:val="42"/>
          <w:szCs w:val="42"/>
        </w:rPr>
      </w:pPr>
      <w:r w:rsidRPr="007D3BB7">
        <w:rPr>
          <w:rFonts w:eastAsia="方正大标宋简体"/>
          <w:bCs/>
          <w:kern w:val="0"/>
          <w:sz w:val="42"/>
          <w:szCs w:val="42"/>
        </w:rPr>
        <w:t>附件</w:t>
      </w:r>
      <w:r w:rsidRPr="007D3BB7">
        <w:rPr>
          <w:rFonts w:eastAsia="方正大标宋简体"/>
          <w:bCs/>
          <w:kern w:val="0"/>
          <w:sz w:val="42"/>
          <w:szCs w:val="42"/>
        </w:rPr>
        <w:t>7</w:t>
      </w:r>
    </w:p>
    <w:p w:rsidR="00850819" w:rsidRPr="007D3BB7" w:rsidRDefault="00850819" w:rsidP="00850819">
      <w:pPr>
        <w:rPr>
          <w:rFonts w:eastAsia="方正大标宋简体" w:hint="eastAsia"/>
          <w:bCs/>
          <w:kern w:val="0"/>
          <w:sz w:val="42"/>
          <w:szCs w:val="42"/>
        </w:rPr>
      </w:pPr>
    </w:p>
    <w:p w:rsidR="00850819" w:rsidRDefault="00850819" w:rsidP="008508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上海期货交易所黄金期货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850819" w:rsidRDefault="00850819" w:rsidP="008508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850819" w:rsidRDefault="00850819" w:rsidP="00850819">
      <w:pPr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850819" w:rsidRPr="007D3BB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黄金</w:t>
            </w:r>
          </w:p>
        </w:tc>
      </w:tr>
      <w:tr w:rsidR="00850819" w:rsidRPr="007D3BB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克"/>
              </w:smartTagPr>
              <w:r w:rsidRPr="007D3BB7">
                <w:rPr>
                  <w:rFonts w:ascii="Times New Roman" w:eastAsia="方正仿宋简体" w:hAnsi="Times New Roman" w:cs="Times New Roman"/>
                  <w:color w:val="000000"/>
                  <w:kern w:val="2"/>
                  <w:sz w:val="28"/>
                  <w:szCs w:val="28"/>
                </w:rPr>
                <w:t>1000</w:t>
              </w:r>
              <w:r w:rsidRPr="007D3BB7">
                <w:rPr>
                  <w:rFonts w:ascii="Times New Roman" w:eastAsia="方正仿宋简体" w:hAnsi="Times New Roman" w:cs="Times New Roman"/>
                  <w:color w:val="000000"/>
                  <w:kern w:val="2"/>
                  <w:sz w:val="28"/>
                  <w:szCs w:val="28"/>
                </w:rPr>
                <w:t>克</w:t>
              </w:r>
            </w:smartTag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850819" w:rsidRPr="007D3BB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克</w:t>
            </w:r>
          </w:p>
        </w:tc>
      </w:tr>
      <w:tr w:rsidR="00850819" w:rsidRPr="007D3BB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850819" w:rsidRPr="007D3BB7" w:rsidRDefault="00850819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BB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850819" w:rsidRDefault="00850819" w:rsidP="00850819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50819" w:rsidRDefault="00850819" w:rsidP="00850819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50819" w:rsidRDefault="00850819" w:rsidP="00850819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50819" w:rsidRDefault="00850819" w:rsidP="00850819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50819" w:rsidRDefault="00850819" w:rsidP="0085081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上海期货交易所黄金期货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合约附件</w:t>
      </w:r>
    </w:p>
    <w:p w:rsidR="00850819" w:rsidRDefault="00850819" w:rsidP="00850819">
      <w:pPr>
        <w:ind w:firstLineChars="200" w:firstLine="640"/>
        <w:rPr>
          <w:rFonts w:eastAsia="仿宋_GB2312"/>
          <w:sz w:val="32"/>
          <w:szCs w:val="32"/>
        </w:rPr>
      </w:pPr>
    </w:p>
    <w:p w:rsidR="00850819" w:rsidRPr="007D3BB7" w:rsidRDefault="00850819" w:rsidP="00850819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7D3BB7">
        <w:rPr>
          <w:rFonts w:ascii="方正黑体简体" w:eastAsia="方正黑体简体" w:hint="eastAsia"/>
          <w:sz w:val="30"/>
          <w:szCs w:val="30"/>
        </w:rPr>
        <w:t>一、交割单位</w:t>
      </w:r>
    </w:p>
    <w:p w:rsidR="00850819" w:rsidRPr="007D3BB7" w:rsidRDefault="00850819" w:rsidP="00850819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7D3BB7">
        <w:rPr>
          <w:rFonts w:eastAsia="方正仿宋简体"/>
          <w:sz w:val="30"/>
          <w:szCs w:val="30"/>
        </w:rPr>
        <w:t>黄金</w:t>
      </w:r>
      <w:r w:rsidRPr="007D3BB7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7D3BB7">
        <w:rPr>
          <w:rFonts w:eastAsia="方正仿宋简体"/>
          <w:dstrike/>
          <w:sz w:val="30"/>
          <w:szCs w:val="30"/>
        </w:rPr>
        <w:t>标准</w:t>
      </w:r>
      <w:r w:rsidRPr="007D3BB7">
        <w:rPr>
          <w:rFonts w:eastAsia="方正仿宋简体"/>
          <w:sz w:val="30"/>
          <w:szCs w:val="30"/>
        </w:rPr>
        <w:t>合约的交易单位为每手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7D3BB7">
          <w:rPr>
            <w:rFonts w:eastAsia="方正仿宋简体"/>
            <w:sz w:val="30"/>
            <w:szCs w:val="30"/>
          </w:rPr>
          <w:t>1000</w:t>
        </w:r>
        <w:r w:rsidRPr="007D3BB7">
          <w:rPr>
            <w:rFonts w:eastAsia="方正仿宋简体"/>
            <w:sz w:val="30"/>
            <w:szCs w:val="30"/>
          </w:rPr>
          <w:t>克</w:t>
        </w:r>
      </w:smartTag>
      <w:r w:rsidRPr="007D3BB7">
        <w:rPr>
          <w:rFonts w:eastAsia="方正仿宋简体"/>
          <w:sz w:val="30"/>
          <w:szCs w:val="30"/>
        </w:rPr>
        <w:t>，交割单位为每一仓单标准重量（纯重）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7D3BB7">
          <w:rPr>
            <w:rFonts w:eastAsia="方正仿宋简体"/>
            <w:sz w:val="30"/>
            <w:szCs w:val="30"/>
          </w:rPr>
          <w:t>3000</w:t>
        </w:r>
        <w:r w:rsidRPr="007D3BB7">
          <w:rPr>
            <w:rFonts w:eastAsia="方正仿宋简体"/>
            <w:sz w:val="30"/>
            <w:szCs w:val="30"/>
          </w:rPr>
          <w:t>克</w:t>
        </w:r>
      </w:smartTag>
      <w:r w:rsidRPr="007D3BB7">
        <w:rPr>
          <w:rFonts w:eastAsia="方正仿宋简体"/>
          <w:sz w:val="30"/>
          <w:szCs w:val="30"/>
        </w:rPr>
        <w:t>，交割应当以每一仓单的整数</w:t>
      </w:r>
      <w:proofErr w:type="gramStart"/>
      <w:r w:rsidRPr="007D3BB7">
        <w:rPr>
          <w:rFonts w:eastAsia="方正仿宋简体"/>
          <w:sz w:val="30"/>
          <w:szCs w:val="30"/>
        </w:rPr>
        <w:t>倍</w:t>
      </w:r>
      <w:proofErr w:type="gramEnd"/>
      <w:r w:rsidRPr="007D3BB7">
        <w:rPr>
          <w:rFonts w:eastAsia="方正仿宋简体"/>
          <w:sz w:val="30"/>
          <w:szCs w:val="30"/>
        </w:rPr>
        <w:t>交割。</w:t>
      </w:r>
    </w:p>
    <w:p w:rsidR="00850819" w:rsidRPr="007D3BB7" w:rsidRDefault="00850819" w:rsidP="00850819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7D3BB7">
        <w:rPr>
          <w:rFonts w:eastAsia="方正仿宋简体"/>
          <w:color w:val="000000"/>
          <w:sz w:val="30"/>
          <w:szCs w:val="30"/>
        </w:rPr>
        <w:t>……</w:t>
      </w:r>
    </w:p>
    <w:p w:rsidR="00850819" w:rsidRDefault="00850819" w:rsidP="00850819">
      <w:pPr>
        <w:spacing w:line="560" w:lineRule="exact"/>
        <w:ind w:firstLineChars="200" w:firstLine="600"/>
        <w:rPr>
          <w:rFonts w:eastAsia="方正仿宋简体" w:hint="eastAsia"/>
          <w:color w:val="000000"/>
          <w:sz w:val="30"/>
          <w:szCs w:val="30"/>
        </w:rPr>
      </w:pPr>
    </w:p>
    <w:p w:rsidR="00850819" w:rsidRPr="007D3BB7" w:rsidRDefault="00850819" w:rsidP="00850819">
      <w:pPr>
        <w:spacing w:line="560" w:lineRule="exact"/>
        <w:ind w:firstLineChars="200" w:firstLine="600"/>
        <w:rPr>
          <w:rFonts w:eastAsia="方正仿宋简体" w:hint="eastAsia"/>
          <w:color w:val="000000"/>
          <w:sz w:val="30"/>
          <w:szCs w:val="30"/>
        </w:rPr>
      </w:pPr>
    </w:p>
    <w:p w:rsidR="00850819" w:rsidRPr="007D3BB7" w:rsidRDefault="00850819" w:rsidP="00850819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7D3BB7">
        <w:rPr>
          <w:rFonts w:eastAsia="方正仿宋简体"/>
          <w:bCs/>
          <w:color w:val="000000"/>
          <w:sz w:val="30"/>
          <w:szCs w:val="30"/>
        </w:rPr>
        <w:t>注：</w:t>
      </w:r>
      <w:r w:rsidRPr="007D3BB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p w:rsidR="0076111E" w:rsidRPr="00850819" w:rsidRDefault="00850819" w:rsidP="00850819"/>
    <w:sectPr w:rsidR="0076111E" w:rsidRPr="00850819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850819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8508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850819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850819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674908"/>
    <w:rsid w:val="007C76E3"/>
    <w:rsid w:val="00850819"/>
    <w:rsid w:val="008C741B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SHFE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2017-03-20T06:23:00Z</dcterms:created>
  <dcterms:modified xsi:type="dcterms:W3CDTF">2017-03-20T06:23:00Z</dcterms:modified>
</cp:coreProperties>
</file>