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4" w:rsidRPr="001F1A40" w:rsidRDefault="008A0B24" w:rsidP="008A0B24">
      <w:pPr>
        <w:rPr>
          <w:rFonts w:eastAsia="方正大标宋简体"/>
          <w:bCs/>
          <w:kern w:val="0"/>
          <w:sz w:val="42"/>
          <w:szCs w:val="42"/>
        </w:rPr>
      </w:pPr>
      <w:r w:rsidRPr="001F1A40">
        <w:rPr>
          <w:rFonts w:eastAsia="方正大标宋简体"/>
          <w:bCs/>
          <w:kern w:val="0"/>
          <w:sz w:val="42"/>
          <w:szCs w:val="42"/>
        </w:rPr>
        <w:t>附件</w:t>
      </w:r>
      <w:r w:rsidRPr="001F1A40">
        <w:rPr>
          <w:rFonts w:eastAsia="方正大标宋简体"/>
          <w:bCs/>
          <w:kern w:val="0"/>
          <w:sz w:val="42"/>
          <w:szCs w:val="42"/>
        </w:rPr>
        <w:t>13</w:t>
      </w:r>
    </w:p>
    <w:p w:rsidR="008A0B24" w:rsidRPr="00527066" w:rsidRDefault="008A0B24" w:rsidP="008A0B24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8A0B24" w:rsidRDefault="008A0B24" w:rsidP="008A0B24">
      <w:pPr>
        <w:jc w:val="center"/>
        <w:rPr>
          <w:b/>
          <w:bCs/>
          <w:kern w:val="0"/>
          <w:sz w:val="44"/>
          <w:szCs w:val="44"/>
        </w:rPr>
      </w:pPr>
      <w:r w:rsidRPr="00FB6DEF">
        <w:rPr>
          <w:rFonts w:hint="eastAsia"/>
          <w:b/>
          <w:bCs/>
          <w:kern w:val="0"/>
          <w:sz w:val="44"/>
          <w:szCs w:val="44"/>
        </w:rPr>
        <w:t>上海期货交易所燃料油期货交割实施细则</w:t>
      </w:r>
    </w:p>
    <w:p w:rsidR="008A0B24" w:rsidRPr="00FB6DEF" w:rsidRDefault="008A0B24" w:rsidP="008A0B24">
      <w:pPr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（试行）（修订</w:t>
      </w:r>
      <w:r w:rsidRPr="00FB6DEF">
        <w:rPr>
          <w:rFonts w:hint="eastAsia"/>
          <w:b/>
          <w:bCs/>
          <w:kern w:val="0"/>
          <w:sz w:val="44"/>
          <w:szCs w:val="44"/>
        </w:rPr>
        <w:t>案）</w:t>
      </w:r>
    </w:p>
    <w:p w:rsidR="008A0B24" w:rsidRPr="00FB6DEF" w:rsidRDefault="008A0B24" w:rsidP="008A0B24">
      <w:pPr>
        <w:ind w:firstLineChars="200" w:firstLine="640"/>
        <w:rPr>
          <w:rFonts w:eastAsia="仿宋"/>
          <w:color w:val="000000"/>
          <w:sz w:val="32"/>
          <w:szCs w:val="32"/>
        </w:rPr>
      </w:pPr>
    </w:p>
    <w:p w:rsidR="008A0B24" w:rsidRPr="001F1A40" w:rsidRDefault="008A0B24" w:rsidP="008A0B24">
      <w:pPr>
        <w:autoSpaceDE w:val="0"/>
        <w:autoSpaceDN w:val="0"/>
        <w:adjustRightInd w:val="0"/>
        <w:spacing w:line="52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1F1A40">
        <w:rPr>
          <w:rFonts w:eastAsia="方正仿宋简体"/>
          <w:color w:val="000000"/>
          <w:kern w:val="0"/>
          <w:sz w:val="30"/>
          <w:szCs w:val="30"/>
        </w:rPr>
        <w:t>第七条</w:t>
      </w:r>
      <w:r w:rsidRPr="001F1A40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1F1A40">
        <w:rPr>
          <w:rFonts w:eastAsia="方正仿宋简体"/>
          <w:color w:val="000000"/>
          <w:kern w:val="0"/>
          <w:sz w:val="30"/>
          <w:szCs w:val="30"/>
        </w:rPr>
        <w:t>检验方法和机构</w:t>
      </w:r>
      <w:r w:rsidRPr="001F1A40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8A0B24" w:rsidRPr="001F1A40" w:rsidRDefault="008A0B24" w:rsidP="008A0B24">
      <w:pPr>
        <w:autoSpaceDE w:val="0"/>
        <w:autoSpaceDN w:val="0"/>
        <w:adjustRightInd w:val="0"/>
        <w:spacing w:line="520" w:lineRule="exact"/>
        <w:ind w:firstLineChars="200" w:firstLine="600"/>
        <w:rPr>
          <w:rFonts w:eastAsia="方正仿宋简体" w:hint="eastAsia"/>
          <w:color w:val="000000"/>
          <w:kern w:val="0"/>
          <w:sz w:val="30"/>
          <w:szCs w:val="30"/>
        </w:rPr>
      </w:pPr>
      <w:r w:rsidRPr="001F1A40">
        <w:rPr>
          <w:rFonts w:eastAsia="方正仿宋简体"/>
          <w:color w:val="000000"/>
          <w:kern w:val="0"/>
          <w:sz w:val="30"/>
          <w:szCs w:val="30"/>
        </w:rPr>
        <w:t>油品进出库以交易所指定检验机构（见附件二）检验为准，取样方法采用</w:t>
      </w:r>
      <w:r w:rsidRPr="001F1A40">
        <w:rPr>
          <w:rFonts w:eastAsia="方正仿宋简体"/>
          <w:color w:val="000000"/>
          <w:kern w:val="0"/>
          <w:sz w:val="30"/>
          <w:szCs w:val="30"/>
        </w:rPr>
        <w:t>ASTM D4057</w:t>
      </w:r>
      <w:r w:rsidRPr="001F1A40">
        <w:rPr>
          <w:rFonts w:eastAsia="方正仿宋简体"/>
          <w:color w:val="000000"/>
          <w:kern w:val="0"/>
          <w:sz w:val="30"/>
          <w:szCs w:val="30"/>
        </w:rPr>
        <w:t>，试验方法参见燃料油</w:t>
      </w:r>
      <w:bookmarkStart w:id="0" w:name="OLE_LINK488"/>
      <w:bookmarkStart w:id="1" w:name="OLE_LINK489"/>
      <w:r w:rsidRPr="001F1A40">
        <w:rPr>
          <w:rFonts w:eastAsia="方正仿宋简体"/>
          <w:color w:val="000000"/>
          <w:kern w:val="0"/>
          <w:sz w:val="30"/>
          <w:szCs w:val="30"/>
        </w:rPr>
        <w:t>期货</w:t>
      </w:r>
      <w:bookmarkEnd w:id="0"/>
      <w:bookmarkEnd w:id="1"/>
      <w:r w:rsidRPr="001F1A40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1F1A40">
        <w:rPr>
          <w:rFonts w:eastAsia="方正仿宋简体"/>
          <w:color w:val="000000"/>
          <w:kern w:val="0"/>
          <w:sz w:val="30"/>
          <w:szCs w:val="30"/>
        </w:rPr>
        <w:t>合约。</w:t>
      </w:r>
    </w:p>
    <w:p w:rsidR="008A0B24" w:rsidRPr="001F1A40" w:rsidRDefault="008A0B24" w:rsidP="008A0B24">
      <w:pPr>
        <w:spacing w:line="52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1F1A40">
        <w:rPr>
          <w:rFonts w:eastAsia="方正仿宋简体"/>
          <w:color w:val="000000"/>
          <w:kern w:val="0"/>
          <w:sz w:val="30"/>
          <w:szCs w:val="30"/>
        </w:rPr>
        <w:t>油品入库时检验机构由卖方在交易所指定检验机构中选择，油品出库时检验机构由买方在交易所指定检验机构中选择。交割油库若对买方或卖方选择的检验机构有异议，可以与对方协商重新指定检验机构。若协商不成，可以向交易所提出申请，由交易所指定检验机构。买卖双方和油库应当配合指定检验机构的检验工作。检验费用分别由买卖双方各自承担。</w:t>
      </w:r>
    </w:p>
    <w:p w:rsidR="008A0B24" w:rsidRPr="001F1A40" w:rsidRDefault="008A0B24" w:rsidP="008A0B24">
      <w:pPr>
        <w:autoSpaceDE w:val="0"/>
        <w:autoSpaceDN w:val="0"/>
        <w:adjustRightInd w:val="0"/>
        <w:spacing w:line="52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1F1A40">
        <w:rPr>
          <w:rFonts w:eastAsia="方正仿宋简体"/>
          <w:color w:val="000000"/>
          <w:kern w:val="0"/>
          <w:sz w:val="30"/>
          <w:szCs w:val="30"/>
        </w:rPr>
        <w:t>第二十七条</w:t>
      </w:r>
      <w:r w:rsidRPr="001F1A40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1F1A40">
        <w:rPr>
          <w:rFonts w:eastAsia="方正仿宋简体"/>
          <w:color w:val="000000"/>
          <w:kern w:val="0"/>
          <w:sz w:val="30"/>
          <w:szCs w:val="30"/>
        </w:rPr>
        <w:t>交割单位：燃料油</w:t>
      </w:r>
      <w:bookmarkStart w:id="2" w:name="OLE_LINK490"/>
      <w:bookmarkStart w:id="3" w:name="OLE_LINK493"/>
      <w:r w:rsidRPr="001F1A40">
        <w:rPr>
          <w:rFonts w:eastAsia="方正仿宋简体"/>
          <w:b/>
          <w:color w:val="000000"/>
          <w:kern w:val="0"/>
          <w:sz w:val="30"/>
          <w:szCs w:val="30"/>
          <w:shd w:val="clear" w:color="auto" w:fill="BFBFBF"/>
        </w:rPr>
        <w:t>期货</w:t>
      </w:r>
      <w:r w:rsidRPr="001F1A40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bookmarkEnd w:id="2"/>
      <w:bookmarkEnd w:id="3"/>
      <w:r w:rsidRPr="001F1A40">
        <w:rPr>
          <w:rFonts w:eastAsia="方正仿宋简体"/>
          <w:color w:val="000000"/>
          <w:kern w:val="0"/>
          <w:sz w:val="30"/>
          <w:szCs w:val="30"/>
        </w:rPr>
        <w:t>合约的交割单位为</w:t>
      </w:r>
      <w:r w:rsidRPr="001F1A40">
        <w:rPr>
          <w:rFonts w:eastAsia="方正仿宋简体"/>
          <w:color w:val="000000"/>
          <w:kern w:val="0"/>
          <w:sz w:val="30"/>
          <w:szCs w:val="30"/>
        </w:rPr>
        <w:t>50</w:t>
      </w:r>
      <w:r w:rsidRPr="001F1A40">
        <w:rPr>
          <w:rFonts w:eastAsia="方正仿宋简体"/>
          <w:color w:val="000000"/>
          <w:kern w:val="0"/>
          <w:sz w:val="30"/>
          <w:szCs w:val="30"/>
        </w:rPr>
        <w:t>吨，交割数量应当是</w:t>
      </w:r>
      <w:r w:rsidRPr="001F1A40">
        <w:rPr>
          <w:rFonts w:eastAsia="方正仿宋简体"/>
          <w:color w:val="000000"/>
          <w:kern w:val="0"/>
          <w:sz w:val="30"/>
          <w:szCs w:val="30"/>
        </w:rPr>
        <w:t>50</w:t>
      </w:r>
      <w:r w:rsidRPr="001F1A40">
        <w:rPr>
          <w:rFonts w:eastAsia="方正仿宋简体"/>
          <w:color w:val="000000"/>
          <w:kern w:val="0"/>
          <w:sz w:val="30"/>
          <w:szCs w:val="30"/>
        </w:rPr>
        <w:t>吨的整倍数。</w:t>
      </w:r>
      <w:r w:rsidRPr="001F1A40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8A0B24" w:rsidRPr="001F1A40" w:rsidRDefault="008A0B24" w:rsidP="008A0B24">
      <w:pPr>
        <w:autoSpaceDE w:val="0"/>
        <w:autoSpaceDN w:val="0"/>
        <w:adjustRightInd w:val="0"/>
        <w:spacing w:line="520" w:lineRule="exact"/>
        <w:ind w:firstLineChars="200" w:firstLine="600"/>
        <w:rPr>
          <w:rFonts w:eastAsia="方正仿宋简体" w:hint="eastAsia"/>
          <w:color w:val="000000"/>
          <w:kern w:val="0"/>
          <w:sz w:val="30"/>
          <w:szCs w:val="30"/>
        </w:rPr>
      </w:pPr>
      <w:r w:rsidRPr="001F1A40">
        <w:rPr>
          <w:rFonts w:eastAsia="方正仿宋简体"/>
          <w:color w:val="000000"/>
          <w:kern w:val="0"/>
          <w:sz w:val="30"/>
          <w:szCs w:val="30"/>
        </w:rPr>
        <w:t>第二十八条</w:t>
      </w:r>
      <w:r w:rsidRPr="001F1A40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1F1A40">
        <w:rPr>
          <w:rFonts w:eastAsia="方正仿宋简体"/>
          <w:color w:val="000000"/>
          <w:kern w:val="0"/>
          <w:sz w:val="30"/>
          <w:szCs w:val="30"/>
        </w:rPr>
        <w:t>交割品级：质量指标符合或优于上海期货交易所燃料油质量标准的燃料油，具体规定见上海期货交易所燃料油</w:t>
      </w:r>
      <w:r w:rsidRPr="001F1A40">
        <w:rPr>
          <w:rFonts w:eastAsia="方正仿宋简体"/>
          <w:b/>
          <w:color w:val="000000"/>
          <w:kern w:val="0"/>
          <w:sz w:val="30"/>
          <w:szCs w:val="30"/>
          <w:shd w:val="clear" w:color="auto" w:fill="BFBFBF"/>
        </w:rPr>
        <w:t>期货</w:t>
      </w:r>
      <w:r w:rsidRPr="001F1A40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1F1A40">
        <w:rPr>
          <w:rFonts w:eastAsia="方正仿宋简体"/>
          <w:color w:val="000000"/>
          <w:kern w:val="0"/>
          <w:sz w:val="30"/>
          <w:szCs w:val="30"/>
        </w:rPr>
        <w:t>合约。</w:t>
      </w:r>
    </w:p>
    <w:p w:rsidR="008A0B24" w:rsidRDefault="008A0B24" w:rsidP="008A0B24">
      <w:pPr>
        <w:spacing w:line="520" w:lineRule="exact"/>
        <w:ind w:firstLineChars="200" w:firstLine="600"/>
        <w:rPr>
          <w:rFonts w:eastAsia="方正仿宋简体" w:hint="eastAsia"/>
          <w:color w:val="000000"/>
          <w:kern w:val="0"/>
          <w:sz w:val="30"/>
          <w:szCs w:val="30"/>
        </w:rPr>
      </w:pPr>
    </w:p>
    <w:p w:rsidR="008A0B24" w:rsidRPr="001F1A40" w:rsidRDefault="008A0B24" w:rsidP="008A0B24">
      <w:pPr>
        <w:spacing w:line="520" w:lineRule="exact"/>
        <w:ind w:firstLineChars="200" w:firstLine="600"/>
        <w:rPr>
          <w:rFonts w:eastAsia="方正仿宋简体" w:hint="eastAsia"/>
          <w:color w:val="000000"/>
          <w:kern w:val="0"/>
          <w:sz w:val="30"/>
          <w:szCs w:val="30"/>
        </w:rPr>
      </w:pPr>
    </w:p>
    <w:p w:rsidR="008A0B24" w:rsidRPr="001F1A40" w:rsidRDefault="008A0B24" w:rsidP="008A0B24">
      <w:pPr>
        <w:spacing w:line="520" w:lineRule="exact"/>
        <w:ind w:firstLineChars="200" w:firstLine="600"/>
        <w:rPr>
          <w:rFonts w:eastAsia="方正仿宋简体"/>
          <w:bCs/>
          <w:color w:val="000000"/>
          <w:spacing w:val="8"/>
          <w:sz w:val="30"/>
          <w:szCs w:val="30"/>
        </w:rPr>
      </w:pPr>
      <w:r w:rsidRPr="001F1A40">
        <w:rPr>
          <w:rFonts w:eastAsia="方正仿宋简体"/>
          <w:bCs/>
          <w:color w:val="000000"/>
          <w:sz w:val="30"/>
          <w:szCs w:val="30"/>
        </w:rPr>
        <w:t>注：</w:t>
      </w:r>
      <w:r w:rsidRPr="001F1A40">
        <w:rPr>
          <w:rFonts w:eastAsia="方正仿宋简体"/>
          <w:bCs/>
          <w:color w:val="000000"/>
          <w:spacing w:val="8"/>
          <w:sz w:val="30"/>
          <w:szCs w:val="30"/>
        </w:rPr>
        <w:t>1.</w:t>
      </w:r>
      <w:r w:rsidRPr="001F1A40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双删除线部分为已删除的内容，灰色底纹且加粗部分为已作修订的内容；</w:t>
      </w:r>
      <w:r w:rsidRPr="001F1A40">
        <w:rPr>
          <w:rFonts w:eastAsia="方正仿宋简体"/>
          <w:bCs/>
          <w:color w:val="000000"/>
          <w:spacing w:val="8"/>
          <w:sz w:val="30"/>
          <w:szCs w:val="30"/>
        </w:rPr>
        <w:t xml:space="preserve"> </w:t>
      </w:r>
    </w:p>
    <w:p w:rsidR="008A0B24" w:rsidRPr="001F1A40" w:rsidRDefault="008A0B24" w:rsidP="008A0B24">
      <w:pPr>
        <w:spacing w:line="520" w:lineRule="exact"/>
        <w:ind w:firstLineChars="385" w:firstLine="1217"/>
        <w:rPr>
          <w:rFonts w:eastAsia="方正仿宋简体"/>
          <w:bCs/>
          <w:color w:val="000000"/>
          <w:sz w:val="30"/>
          <w:szCs w:val="30"/>
        </w:rPr>
      </w:pPr>
      <w:r w:rsidRPr="001F1A40">
        <w:rPr>
          <w:rFonts w:eastAsia="方正仿宋简体"/>
          <w:bCs/>
          <w:color w:val="000000"/>
          <w:spacing w:val="8"/>
          <w:sz w:val="30"/>
          <w:szCs w:val="30"/>
        </w:rPr>
        <w:t>2.</w:t>
      </w:r>
      <w:r w:rsidRPr="001F1A40">
        <w:rPr>
          <w:rFonts w:eastAsia="方正仿宋简体"/>
          <w:bCs/>
          <w:color w:val="000000"/>
          <w:sz w:val="30"/>
          <w:szCs w:val="30"/>
        </w:rPr>
        <w:t>实施时间条款作相应调整，其余未列入条款未作修订。</w:t>
      </w:r>
    </w:p>
    <w:p w:rsidR="0076111E" w:rsidRPr="008A0B24" w:rsidRDefault="008A0B24" w:rsidP="008A0B24"/>
    <w:sectPr w:rsidR="0076111E" w:rsidRPr="008A0B24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8A0B24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8A0B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8A0B24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8A0B24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6A75"/>
    <w:rsid w:val="00247DFB"/>
    <w:rsid w:val="00373018"/>
    <w:rsid w:val="00485769"/>
    <w:rsid w:val="006719D7"/>
    <w:rsid w:val="00674908"/>
    <w:rsid w:val="007B4A5B"/>
    <w:rsid w:val="007C76E3"/>
    <w:rsid w:val="00850819"/>
    <w:rsid w:val="008A0B24"/>
    <w:rsid w:val="008A1A1D"/>
    <w:rsid w:val="008C741B"/>
    <w:rsid w:val="00921B14"/>
    <w:rsid w:val="00B1796D"/>
    <w:rsid w:val="00CA3250"/>
    <w:rsid w:val="00D438BA"/>
    <w:rsid w:val="00EC6E36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SHFE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2017-03-20T06:26:00Z</dcterms:created>
  <dcterms:modified xsi:type="dcterms:W3CDTF">2017-03-20T06:26:00Z</dcterms:modified>
</cp:coreProperties>
</file>