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03" w:rsidRPr="00264A87" w:rsidRDefault="00A96F03" w:rsidP="00A96F03">
      <w:pPr>
        <w:rPr>
          <w:rFonts w:eastAsia="方正大标宋简体"/>
          <w:sz w:val="42"/>
          <w:szCs w:val="42"/>
        </w:rPr>
      </w:pPr>
      <w:r w:rsidRPr="00264A87">
        <w:rPr>
          <w:rFonts w:eastAsia="方正大标宋简体"/>
          <w:sz w:val="42"/>
          <w:szCs w:val="42"/>
        </w:rPr>
        <w:t>附件</w:t>
      </w:r>
      <w:r w:rsidRPr="00264A87">
        <w:rPr>
          <w:rFonts w:eastAsia="方正大标宋简体"/>
          <w:sz w:val="42"/>
          <w:szCs w:val="42"/>
        </w:rPr>
        <w:t>1</w:t>
      </w:r>
    </w:p>
    <w:p w:rsidR="00A96F03" w:rsidRPr="00264A87" w:rsidRDefault="00A96F03" w:rsidP="00A96F03">
      <w:pPr>
        <w:rPr>
          <w:rFonts w:eastAsia="方正大标宋简体"/>
          <w:sz w:val="42"/>
          <w:szCs w:val="42"/>
        </w:rPr>
      </w:pPr>
    </w:p>
    <w:p w:rsidR="00A96F03" w:rsidRPr="00264A87" w:rsidRDefault="00A96F03" w:rsidP="00A96F03">
      <w:pPr>
        <w:widowControl/>
        <w:adjustRightInd w:val="0"/>
        <w:snapToGrid w:val="0"/>
        <w:spacing w:line="240" w:lineRule="atLeast"/>
        <w:jc w:val="center"/>
        <w:rPr>
          <w:rFonts w:eastAsia="方正大标宋简体"/>
          <w:sz w:val="42"/>
          <w:szCs w:val="42"/>
        </w:rPr>
      </w:pPr>
      <w:r w:rsidRPr="00264A87">
        <w:rPr>
          <w:rFonts w:eastAsia="方正大标宋简体"/>
          <w:sz w:val="42"/>
          <w:szCs w:val="42"/>
        </w:rPr>
        <w:t>原油期货相关业务巡回培训活动议程</w:t>
      </w:r>
    </w:p>
    <w:p w:rsidR="00A96F03" w:rsidRPr="00264A87" w:rsidRDefault="00A96F03" w:rsidP="00A96F03">
      <w:pPr>
        <w:widowControl/>
        <w:adjustRightInd w:val="0"/>
        <w:snapToGrid w:val="0"/>
        <w:spacing w:line="200" w:lineRule="atLeast"/>
        <w:rPr>
          <w:rFonts w:eastAsia="方正仿宋简体"/>
          <w:b/>
          <w:bCs/>
          <w:sz w:val="28"/>
          <w:szCs w:val="28"/>
        </w:rPr>
      </w:pP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13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13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上海</w:t>
      </w: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15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杭州</w:t>
      </w: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20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20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北京</w:t>
      </w:r>
      <w:r w:rsidRPr="00264A87">
        <w:rPr>
          <w:rFonts w:eastAsia="方正楷体简体"/>
          <w:b/>
          <w:bCs/>
          <w:sz w:val="28"/>
          <w:szCs w:val="28"/>
        </w:rPr>
        <w:t xml:space="preserve"> </w:t>
      </w: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22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22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南京</w:t>
      </w: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27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27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重庆</w:t>
      </w:r>
    </w:p>
    <w:p w:rsidR="00A96F03" w:rsidRPr="00264A87" w:rsidRDefault="00A96F03" w:rsidP="00A96F03">
      <w:pPr>
        <w:widowControl/>
        <w:adjustRightInd w:val="0"/>
        <w:snapToGrid w:val="0"/>
        <w:spacing w:line="180" w:lineRule="atLeast"/>
        <w:jc w:val="center"/>
        <w:rPr>
          <w:rFonts w:eastAsia="方正楷体简体"/>
          <w:b/>
          <w:bCs/>
          <w:sz w:val="28"/>
          <w:szCs w:val="28"/>
        </w:rPr>
      </w:pPr>
      <w:r w:rsidRPr="00264A87">
        <w:rPr>
          <w:rFonts w:eastAsia="方正楷体简体"/>
          <w:b/>
          <w:bCs/>
          <w:sz w:val="28"/>
          <w:szCs w:val="28"/>
        </w:rPr>
        <w:t>·</w:t>
      </w:r>
      <w:smartTag w:uri="urn:schemas-microsoft-com:office:smarttags" w:element="chsdate">
        <w:smartTagPr>
          <w:attr w:name="Year" w:val="2017"/>
          <w:attr w:name="Month" w:val="6"/>
          <w:attr w:name="Day" w:val="29"/>
          <w:attr w:name="IsLunarDate" w:val="False"/>
          <w:attr w:name="IsROCDate" w:val="False"/>
        </w:smartTagPr>
        <w:r w:rsidRPr="00264A87">
          <w:rPr>
            <w:rFonts w:eastAsia="方正楷体简体"/>
            <w:b/>
            <w:bCs/>
            <w:sz w:val="28"/>
            <w:szCs w:val="28"/>
          </w:rPr>
          <w:t>6</w:t>
        </w:r>
        <w:r w:rsidRPr="00264A87">
          <w:rPr>
            <w:rFonts w:eastAsia="方正楷体简体"/>
            <w:b/>
            <w:bCs/>
            <w:sz w:val="28"/>
            <w:szCs w:val="28"/>
          </w:rPr>
          <w:t>月</w:t>
        </w:r>
        <w:r w:rsidRPr="00264A87">
          <w:rPr>
            <w:rFonts w:eastAsia="方正楷体简体"/>
            <w:b/>
            <w:bCs/>
            <w:sz w:val="28"/>
            <w:szCs w:val="28"/>
          </w:rPr>
          <w:t>29</w:t>
        </w:r>
        <w:r w:rsidRPr="00264A87">
          <w:rPr>
            <w:rFonts w:eastAsia="方正楷体简体"/>
            <w:b/>
            <w:bCs/>
            <w:sz w:val="28"/>
            <w:szCs w:val="28"/>
          </w:rPr>
          <w:t>日</w:t>
        </w:r>
      </w:smartTag>
      <w:r w:rsidRPr="00264A87">
        <w:rPr>
          <w:rFonts w:eastAsia="方正楷体简体"/>
          <w:b/>
          <w:bCs/>
          <w:sz w:val="28"/>
          <w:szCs w:val="28"/>
        </w:rPr>
        <w:t>深圳</w:t>
      </w:r>
    </w:p>
    <w:p w:rsidR="00A96F03" w:rsidRPr="00264A87" w:rsidRDefault="00A96F03" w:rsidP="00A96F03">
      <w:pPr>
        <w:widowControl/>
        <w:adjustRightInd w:val="0"/>
        <w:snapToGrid w:val="0"/>
        <w:spacing w:line="240" w:lineRule="atLeast"/>
        <w:rPr>
          <w:rFonts w:eastAsia="方正仿宋简体"/>
          <w:b/>
          <w:bCs/>
          <w:sz w:val="28"/>
          <w:szCs w:val="28"/>
        </w:rPr>
      </w:pP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13:30-13:50   </w:t>
      </w:r>
      <w:r w:rsidRPr="00264A87">
        <w:rPr>
          <w:rFonts w:eastAsia="方正仿宋简体"/>
          <w:sz w:val="30"/>
          <w:szCs w:val="30"/>
        </w:rPr>
        <w:t>领导致辞</w:t>
      </w:r>
    </w:p>
    <w:p w:rsidR="00A96F03" w:rsidRPr="00264A87" w:rsidRDefault="00A96F03" w:rsidP="00A96F03">
      <w:pPr>
        <w:snapToGrid w:val="0"/>
        <w:spacing w:line="500" w:lineRule="exact"/>
        <w:ind w:left="2340" w:firstLineChars="60" w:firstLine="18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当地证监局、协会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13:50-14:40   </w:t>
      </w:r>
      <w:r w:rsidRPr="00264A87">
        <w:rPr>
          <w:rFonts w:eastAsia="方正仿宋简体"/>
          <w:sz w:val="30"/>
          <w:szCs w:val="30"/>
        </w:rPr>
        <w:t>国内外原油现货市场运行情况</w:t>
      </w:r>
    </w:p>
    <w:p w:rsidR="00A96F03" w:rsidRPr="00264A87" w:rsidRDefault="00A96F03" w:rsidP="00A96F03">
      <w:pPr>
        <w:snapToGrid w:val="0"/>
        <w:spacing w:line="500" w:lineRule="exact"/>
        <w:ind w:left="2340" w:firstLineChars="60" w:firstLine="18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所外专家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14:40-15:30   </w:t>
      </w:r>
      <w:r w:rsidRPr="00264A87">
        <w:rPr>
          <w:rFonts w:eastAsia="方正仿宋简体"/>
          <w:sz w:val="30"/>
          <w:szCs w:val="30"/>
        </w:rPr>
        <w:t>能源中心原油期货筹备情况及合约介绍</w:t>
      </w:r>
    </w:p>
    <w:p w:rsidR="00A96F03" w:rsidRPr="00264A87" w:rsidRDefault="00A96F03" w:rsidP="00A96F03">
      <w:pPr>
        <w:snapToGrid w:val="0"/>
        <w:spacing w:line="500" w:lineRule="exact"/>
        <w:ind w:left="1920"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能源中心产业与市场部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15:30-15:50   </w:t>
      </w:r>
      <w:r w:rsidRPr="00264A87">
        <w:rPr>
          <w:rFonts w:eastAsia="方正仿宋简体"/>
          <w:sz w:val="30"/>
          <w:szCs w:val="30"/>
        </w:rPr>
        <w:t>境内、境外投资者参与原油期货交易模式讲解</w:t>
      </w:r>
    </w:p>
    <w:p w:rsidR="00A96F03" w:rsidRPr="00264A87" w:rsidRDefault="00A96F03" w:rsidP="00A96F03">
      <w:pPr>
        <w:snapToGrid w:val="0"/>
        <w:spacing w:line="500" w:lineRule="exact"/>
        <w:ind w:left="1920"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能源中心会员部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15:50-16:10   </w:t>
      </w:r>
      <w:r w:rsidRPr="00264A87">
        <w:rPr>
          <w:rFonts w:eastAsia="方正仿宋简体"/>
          <w:sz w:val="30"/>
          <w:szCs w:val="30"/>
        </w:rPr>
        <w:t>原油期货交易业务讲解</w:t>
      </w:r>
    </w:p>
    <w:p w:rsidR="00A96F03" w:rsidRPr="00264A87" w:rsidRDefault="00A96F03" w:rsidP="00A96F03">
      <w:pPr>
        <w:snapToGrid w:val="0"/>
        <w:spacing w:line="500" w:lineRule="exact"/>
        <w:ind w:left="1920"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能源中心交易部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16:20-16:40   </w:t>
      </w:r>
      <w:r w:rsidRPr="00264A87">
        <w:rPr>
          <w:rFonts w:eastAsia="方正仿宋简体"/>
          <w:sz w:val="30"/>
          <w:szCs w:val="30"/>
        </w:rPr>
        <w:t>原油期货交割业务讲解</w:t>
      </w:r>
    </w:p>
    <w:p w:rsidR="00A96F03" w:rsidRPr="00264A87" w:rsidRDefault="00A96F03" w:rsidP="00A96F03">
      <w:pPr>
        <w:snapToGrid w:val="0"/>
        <w:spacing w:line="500" w:lineRule="exact"/>
        <w:ind w:left="1920"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能源中心交割部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16:40-17:00   </w:t>
      </w:r>
      <w:r w:rsidRPr="00264A87">
        <w:rPr>
          <w:rFonts w:eastAsia="方正仿宋简体"/>
          <w:sz w:val="30"/>
          <w:szCs w:val="30"/>
        </w:rPr>
        <w:t>原油期货结算业务讲解</w:t>
      </w:r>
    </w:p>
    <w:p w:rsidR="00A96F03" w:rsidRPr="00264A87" w:rsidRDefault="00A96F03" w:rsidP="00A96F03">
      <w:pPr>
        <w:snapToGrid w:val="0"/>
        <w:spacing w:line="500" w:lineRule="exact"/>
        <w:ind w:left="1920"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能源中心结算部</w:t>
      </w:r>
    </w:p>
    <w:p w:rsidR="00A96F03" w:rsidRPr="00264A87" w:rsidRDefault="00A96F03" w:rsidP="00A96F03">
      <w:pPr>
        <w:snapToGrid w:val="0"/>
        <w:spacing w:line="50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 xml:space="preserve">17:00-17:30   </w:t>
      </w:r>
      <w:r w:rsidRPr="00264A87">
        <w:rPr>
          <w:rFonts w:eastAsia="方正仿宋简体"/>
          <w:sz w:val="30"/>
          <w:szCs w:val="30"/>
        </w:rPr>
        <w:t>原油期货风险管理实现方式</w:t>
      </w:r>
      <w:proofErr w:type="gramStart"/>
      <w:r w:rsidRPr="00264A87">
        <w:rPr>
          <w:rFonts w:eastAsia="方正仿宋简体"/>
          <w:sz w:val="30"/>
          <w:szCs w:val="30"/>
        </w:rPr>
        <w:t>及风控要点</w:t>
      </w:r>
      <w:proofErr w:type="gramEnd"/>
    </w:p>
    <w:p w:rsidR="00A96F03" w:rsidRPr="00264A87" w:rsidRDefault="00A96F03" w:rsidP="00A96F03">
      <w:pPr>
        <w:snapToGrid w:val="0"/>
        <w:spacing w:line="500" w:lineRule="exact"/>
        <w:ind w:firstLineChars="850" w:firstLine="2550"/>
        <w:jc w:val="left"/>
        <w:rPr>
          <w:rFonts w:eastAsia="方正仿宋简体"/>
          <w:sz w:val="30"/>
          <w:szCs w:val="30"/>
        </w:rPr>
      </w:pPr>
      <w:r w:rsidRPr="00264A87">
        <w:rPr>
          <w:rFonts w:eastAsia="方正仿宋简体"/>
          <w:sz w:val="30"/>
          <w:szCs w:val="30"/>
        </w:rPr>
        <w:t>——</w:t>
      </w:r>
      <w:r w:rsidRPr="00264A87">
        <w:rPr>
          <w:rFonts w:eastAsia="方正仿宋简体"/>
          <w:sz w:val="30"/>
          <w:szCs w:val="30"/>
        </w:rPr>
        <w:t>能源中心监查部</w:t>
      </w:r>
    </w:p>
    <w:p w:rsidR="0076111E" w:rsidRDefault="00A96F03"/>
    <w:sectPr w:rsidR="0076111E" w:rsidSect="00F9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F03"/>
    <w:rsid w:val="00155BE0"/>
    <w:rsid w:val="00485769"/>
    <w:rsid w:val="005B5605"/>
    <w:rsid w:val="006E5624"/>
    <w:rsid w:val="00A96F03"/>
    <w:rsid w:val="00F966D3"/>
    <w:rsid w:val="00F9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712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121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97121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SHFE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2017-06-08T23:54:00Z</dcterms:created>
  <dcterms:modified xsi:type="dcterms:W3CDTF">2017-06-08T23:55:00Z</dcterms:modified>
</cp:coreProperties>
</file>