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B2DA2" w:rsidRDefault="00CB2DA2">
      <w:pPr>
        <w:pStyle w:val="a3"/>
        <w:rPr>
          <w:rFonts w:ascii="Times New Roman"/>
          <w:sz w:val="20"/>
          <w:lang w:eastAsia="zh-CN"/>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rPr>
          <w:rFonts w:ascii="Times New Roman"/>
          <w:sz w:val="20"/>
        </w:rPr>
      </w:pPr>
    </w:p>
    <w:p w:rsidR="00CB2DA2" w:rsidRDefault="00CB2DA2">
      <w:pPr>
        <w:pStyle w:val="a3"/>
        <w:spacing w:before="1"/>
        <w:rPr>
          <w:rFonts w:ascii="Times New Roman"/>
          <w:sz w:val="27"/>
        </w:rPr>
      </w:pPr>
    </w:p>
    <w:p w:rsidR="00CB2DA2" w:rsidRDefault="00FE4068" w:rsidP="00090F12">
      <w:pPr>
        <w:spacing w:line="660" w:lineRule="exact"/>
        <w:ind w:leftChars="-170" w:left="1" w:right="85" w:hangingChars="70" w:hanging="375"/>
        <w:jc w:val="center"/>
        <w:rPr>
          <w:rFonts w:ascii="黑体" w:eastAsia="黑体"/>
          <w:b/>
          <w:sz w:val="56"/>
          <w:lang w:eastAsia="zh-CN"/>
        </w:rPr>
      </w:pPr>
      <w:r>
        <w:rPr>
          <w:rFonts w:ascii="黑体" w:eastAsia="黑体" w:hint="eastAsia"/>
          <w:b/>
          <w:w w:val="95"/>
          <w:sz w:val="56"/>
          <w:lang w:eastAsia="zh-CN"/>
        </w:rPr>
        <w:t>上海期货交易所</w:t>
      </w:r>
      <w:r w:rsidR="00DA0038">
        <w:rPr>
          <w:rFonts w:ascii="黑体" w:eastAsia="黑体" w:hint="eastAsia"/>
          <w:b/>
          <w:w w:val="95"/>
          <w:sz w:val="56"/>
          <w:lang w:eastAsia="zh-CN"/>
        </w:rPr>
        <w:t>标准仓单</w:t>
      </w:r>
      <w:r>
        <w:rPr>
          <w:rFonts w:ascii="黑体" w:eastAsia="黑体" w:hint="eastAsia"/>
          <w:b/>
          <w:w w:val="95"/>
          <w:sz w:val="56"/>
          <w:lang w:eastAsia="zh-CN"/>
        </w:rPr>
        <w:t>交易业务</w:t>
      </w:r>
    </w:p>
    <w:p w:rsidR="00CB2DA2" w:rsidRDefault="00FE4068">
      <w:pPr>
        <w:spacing w:before="138"/>
        <w:ind w:left="802" w:right="802"/>
        <w:jc w:val="center"/>
        <w:rPr>
          <w:rFonts w:ascii="黑体" w:eastAsia="黑体"/>
          <w:b/>
          <w:sz w:val="56"/>
          <w:lang w:eastAsia="zh-CN"/>
        </w:rPr>
      </w:pPr>
      <w:r>
        <w:rPr>
          <w:rFonts w:ascii="黑体" w:eastAsia="黑体" w:hint="eastAsia"/>
          <w:b/>
          <w:w w:val="95"/>
          <w:sz w:val="56"/>
          <w:lang w:eastAsia="zh-CN"/>
        </w:rPr>
        <w:t>交易商协议</w:t>
      </w: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CB2DA2">
      <w:pPr>
        <w:pStyle w:val="a3"/>
        <w:rPr>
          <w:rFonts w:ascii="黑体"/>
          <w:b/>
          <w:sz w:val="20"/>
          <w:lang w:eastAsia="zh-CN"/>
        </w:rPr>
      </w:pPr>
    </w:p>
    <w:p w:rsidR="00CB2DA2" w:rsidRDefault="00FE4068">
      <w:pPr>
        <w:pStyle w:val="a3"/>
        <w:rPr>
          <w:rFonts w:ascii="黑体"/>
          <w:b/>
          <w:sz w:val="15"/>
          <w:lang w:eastAsia="zh-CN"/>
        </w:rPr>
      </w:pPr>
      <w:r>
        <w:rPr>
          <w:noProof/>
          <w:lang w:eastAsia="zh-CN"/>
        </w:rPr>
        <w:drawing>
          <wp:anchor distT="0" distB="0" distL="0" distR="0" simplePos="0" relativeHeight="251658240" behindDoc="0" locked="0" layoutInCell="1" allowOverlap="1">
            <wp:simplePos x="0" y="0"/>
            <wp:positionH relativeFrom="page">
              <wp:posOffset>2298700</wp:posOffset>
            </wp:positionH>
            <wp:positionV relativeFrom="paragraph">
              <wp:posOffset>149487</wp:posOffset>
            </wp:positionV>
            <wp:extent cx="2945066" cy="675989"/>
            <wp:effectExtent l="0" t="0" r="0" b="0"/>
            <wp:wrapTopAndBottom/>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6" cstate="print"/>
                    <a:stretch>
                      <a:fillRect/>
                    </a:stretch>
                  </pic:blipFill>
                  <pic:spPr>
                    <a:xfrm>
                      <a:off x="0" y="0"/>
                      <a:ext cx="2945066" cy="675989"/>
                    </a:xfrm>
                    <a:prstGeom prst="rect">
                      <a:avLst/>
                    </a:prstGeom>
                  </pic:spPr>
                </pic:pic>
              </a:graphicData>
            </a:graphic>
          </wp:anchor>
        </w:drawing>
      </w:r>
    </w:p>
    <w:p w:rsidR="00CB2DA2" w:rsidRDefault="00CB2DA2">
      <w:pPr>
        <w:rPr>
          <w:rFonts w:ascii="黑体"/>
          <w:sz w:val="15"/>
          <w:lang w:eastAsia="zh-CN"/>
        </w:rPr>
        <w:sectPr w:rsidR="00CB2DA2">
          <w:headerReference w:type="default" r:id="rId7"/>
          <w:type w:val="continuous"/>
          <w:pgSz w:w="11910" w:h="16840"/>
          <w:pgMar w:top="1200" w:right="1660" w:bottom="280" w:left="1660" w:header="1014" w:footer="720" w:gutter="0"/>
          <w:cols w:space="720"/>
        </w:sectPr>
      </w:pPr>
    </w:p>
    <w:p w:rsidR="00CB2DA2" w:rsidRDefault="00FE4068">
      <w:pPr>
        <w:pStyle w:val="a3"/>
        <w:spacing w:before="15" w:line="427" w:lineRule="auto"/>
        <w:ind w:left="373" w:right="5177"/>
        <w:rPr>
          <w:lang w:eastAsia="zh-CN"/>
        </w:rPr>
      </w:pPr>
      <w:r>
        <w:rPr>
          <w:lang w:eastAsia="zh-CN"/>
        </w:rPr>
        <w:lastRenderedPageBreak/>
        <w:t>本协议由下述双方签订： 甲方：上海期货交易所</w:t>
      </w:r>
    </w:p>
    <w:p w:rsidR="00CB2DA2" w:rsidRDefault="00FE4068">
      <w:pPr>
        <w:pStyle w:val="a3"/>
        <w:spacing w:before="68" w:line="427" w:lineRule="auto"/>
        <w:ind w:left="373" w:right="3862"/>
        <w:rPr>
          <w:rFonts w:hint="eastAsia"/>
          <w:lang w:eastAsia="zh-CN"/>
        </w:rPr>
      </w:pPr>
      <w:r>
        <w:rPr>
          <w:spacing w:val="-8"/>
          <w:lang w:eastAsia="zh-CN"/>
        </w:rPr>
        <w:t xml:space="preserve">地址：上海浦东新区浦电路 </w:t>
      </w:r>
      <w:r>
        <w:rPr>
          <w:lang w:eastAsia="zh-CN"/>
        </w:rPr>
        <w:t>500</w:t>
      </w:r>
      <w:r>
        <w:rPr>
          <w:spacing w:val="-35"/>
          <w:lang w:eastAsia="zh-CN"/>
        </w:rPr>
        <w:t xml:space="preserve"> 号</w:t>
      </w:r>
      <w:r>
        <w:rPr>
          <w:spacing w:val="-12"/>
          <w:lang w:eastAsia="zh-CN"/>
        </w:rPr>
        <w:t>法定代表人或授权代</w:t>
      </w:r>
      <w:r w:rsidR="00F93CC7">
        <w:rPr>
          <w:rFonts w:hint="eastAsia"/>
          <w:spacing w:val="-12"/>
          <w:lang w:eastAsia="zh-CN"/>
        </w:rPr>
        <w:t>理</w:t>
      </w:r>
      <w:r>
        <w:rPr>
          <w:spacing w:val="-12"/>
          <w:lang w:eastAsia="zh-CN"/>
        </w:rPr>
        <w:t>人：</w:t>
      </w:r>
      <w:r w:rsidR="00E03194">
        <w:rPr>
          <w:rFonts w:hint="eastAsia"/>
          <w:spacing w:val="-12"/>
          <w:lang w:eastAsia="zh-CN"/>
        </w:rPr>
        <w:t>席志勇</w:t>
      </w:r>
      <w:bookmarkStart w:id="0" w:name="_GoBack"/>
      <w:bookmarkEnd w:id="0"/>
    </w:p>
    <w:p w:rsidR="00CB2DA2" w:rsidRDefault="00FE4068" w:rsidP="006550E3">
      <w:pPr>
        <w:pStyle w:val="a3"/>
        <w:spacing w:before="68" w:line="427" w:lineRule="auto"/>
        <w:ind w:left="373" w:right="4822"/>
        <w:rPr>
          <w:lang w:eastAsia="zh-CN"/>
        </w:rPr>
      </w:pPr>
      <w:r>
        <w:rPr>
          <w:lang w:eastAsia="zh-CN"/>
        </w:rPr>
        <w:t xml:space="preserve">联系电话： </w:t>
      </w:r>
      <w:r w:rsidR="006550E3">
        <w:rPr>
          <w:lang w:eastAsia="zh-CN"/>
        </w:rPr>
        <w:t>021-20767735</w:t>
      </w:r>
      <w:r>
        <w:rPr>
          <w:lang w:eastAsia="zh-CN"/>
        </w:rPr>
        <w:t>传真：</w:t>
      </w:r>
      <w:r w:rsidR="00CF1613">
        <w:rPr>
          <w:rFonts w:hint="eastAsia"/>
          <w:lang w:eastAsia="zh-CN"/>
        </w:rPr>
        <w:t>021-20767812</w:t>
      </w:r>
    </w:p>
    <w:p w:rsidR="00CB2DA2" w:rsidRDefault="00FE4068">
      <w:pPr>
        <w:pStyle w:val="a3"/>
        <w:spacing w:before="68"/>
        <w:ind w:left="373"/>
        <w:rPr>
          <w:lang w:eastAsia="zh-CN"/>
        </w:rPr>
      </w:pPr>
      <w:r>
        <w:rPr>
          <w:lang w:eastAsia="zh-CN"/>
        </w:rPr>
        <w:t>电子邮箱：</w:t>
      </w:r>
      <w:r w:rsidR="006550E3">
        <w:rPr>
          <w:rFonts w:hint="eastAsia"/>
          <w:lang w:eastAsia="zh-CN"/>
        </w:rPr>
        <w:t>zhao.heshan@shfe.com.cn</w:t>
      </w:r>
    </w:p>
    <w:p w:rsidR="00CB2DA2" w:rsidRDefault="00CB2DA2">
      <w:pPr>
        <w:pStyle w:val="a3"/>
        <w:rPr>
          <w:lang w:eastAsia="zh-CN"/>
        </w:rPr>
      </w:pPr>
    </w:p>
    <w:p w:rsidR="00CB2DA2" w:rsidRDefault="00CB2DA2">
      <w:pPr>
        <w:pStyle w:val="a3"/>
        <w:rPr>
          <w:lang w:eastAsia="zh-CN"/>
        </w:rPr>
      </w:pPr>
    </w:p>
    <w:p w:rsidR="00CB2DA2" w:rsidRDefault="00FE4068" w:rsidP="0008288F">
      <w:pPr>
        <w:pStyle w:val="a3"/>
        <w:spacing w:before="206" w:line="427" w:lineRule="auto"/>
        <w:ind w:left="373" w:right="7374"/>
        <w:rPr>
          <w:lang w:eastAsia="zh-CN"/>
        </w:rPr>
      </w:pPr>
      <w:r>
        <w:rPr>
          <w:spacing w:val="-48"/>
          <w:lang w:eastAsia="zh-CN"/>
        </w:rPr>
        <w:t>乙方：</w:t>
      </w:r>
      <w:r>
        <w:rPr>
          <w:lang w:eastAsia="zh-CN"/>
        </w:rPr>
        <w:t>地址：</w:t>
      </w:r>
    </w:p>
    <w:p w:rsidR="00CB2DA2" w:rsidRPr="00CF1241" w:rsidRDefault="00FE4068" w:rsidP="00CF1241">
      <w:pPr>
        <w:pStyle w:val="a3"/>
        <w:spacing w:before="68" w:line="427" w:lineRule="auto"/>
        <w:ind w:left="373" w:right="4681"/>
        <w:rPr>
          <w:spacing w:val="-8"/>
          <w:lang w:eastAsia="zh-CN"/>
        </w:rPr>
      </w:pPr>
      <w:r w:rsidRPr="00CF1241">
        <w:rPr>
          <w:spacing w:val="-8"/>
          <w:lang w:eastAsia="zh-CN"/>
        </w:rPr>
        <w:t>法定代表人或授权代</w:t>
      </w:r>
      <w:r w:rsidR="00F93CC7" w:rsidRPr="00CF1241">
        <w:rPr>
          <w:rFonts w:hint="eastAsia"/>
          <w:spacing w:val="-8"/>
          <w:lang w:eastAsia="zh-CN"/>
        </w:rPr>
        <w:t>理</w:t>
      </w:r>
      <w:r w:rsidRPr="00CF1241">
        <w:rPr>
          <w:spacing w:val="-8"/>
          <w:lang w:eastAsia="zh-CN"/>
        </w:rPr>
        <w:t>人： 联系电话：</w:t>
      </w:r>
    </w:p>
    <w:p w:rsidR="00CB2DA2" w:rsidRDefault="00FE4068">
      <w:pPr>
        <w:pStyle w:val="a3"/>
        <w:spacing w:before="68"/>
        <w:ind w:left="373"/>
        <w:rPr>
          <w:lang w:eastAsia="zh-CN"/>
        </w:rPr>
      </w:pPr>
      <w:r>
        <w:rPr>
          <w:lang w:eastAsia="zh-CN"/>
        </w:rPr>
        <w:t>传真：</w:t>
      </w:r>
    </w:p>
    <w:p w:rsidR="00CB2DA2" w:rsidRDefault="00CB2DA2">
      <w:pPr>
        <w:pStyle w:val="a3"/>
        <w:spacing w:before="9"/>
        <w:rPr>
          <w:sz w:val="21"/>
          <w:lang w:eastAsia="zh-CN"/>
        </w:rPr>
      </w:pPr>
    </w:p>
    <w:p w:rsidR="00CB2DA2" w:rsidRDefault="00FE4068">
      <w:pPr>
        <w:pStyle w:val="a3"/>
        <w:ind w:left="373"/>
        <w:rPr>
          <w:lang w:eastAsia="zh-CN"/>
        </w:rPr>
      </w:pPr>
      <w:r>
        <w:rPr>
          <w:lang w:eastAsia="zh-CN"/>
        </w:rPr>
        <w:t>电子邮箱：</w:t>
      </w:r>
    </w:p>
    <w:p w:rsidR="00CB2DA2" w:rsidRPr="00CF1613" w:rsidRDefault="00CB2DA2">
      <w:pPr>
        <w:pStyle w:val="a3"/>
        <w:rPr>
          <w:lang w:eastAsia="zh-CN"/>
        </w:rPr>
      </w:pPr>
    </w:p>
    <w:p w:rsidR="00CF1613" w:rsidRDefault="00FE4068" w:rsidP="00CF1613">
      <w:pPr>
        <w:pStyle w:val="a3"/>
        <w:spacing w:before="206" w:line="427" w:lineRule="auto"/>
        <w:ind w:left="373" w:right="6240"/>
        <w:rPr>
          <w:lang w:eastAsia="zh-CN"/>
        </w:rPr>
      </w:pPr>
      <w:r>
        <w:rPr>
          <w:lang w:eastAsia="zh-CN"/>
        </w:rPr>
        <w:t xml:space="preserve">签约日期： </w:t>
      </w:r>
    </w:p>
    <w:p w:rsidR="00CB2DA2" w:rsidRDefault="00FE4068" w:rsidP="00CF1613">
      <w:pPr>
        <w:pStyle w:val="a3"/>
        <w:spacing w:before="206" w:line="427" w:lineRule="auto"/>
        <w:ind w:left="373" w:right="6240"/>
        <w:rPr>
          <w:lang w:eastAsia="zh-CN"/>
        </w:rPr>
      </w:pPr>
      <w:r>
        <w:rPr>
          <w:lang w:eastAsia="zh-CN"/>
        </w:rPr>
        <w:t>签约地点：</w:t>
      </w:r>
      <w:r w:rsidR="00CF1613">
        <w:rPr>
          <w:rFonts w:hint="eastAsia"/>
          <w:lang w:eastAsia="zh-CN"/>
        </w:rPr>
        <w:t>上海</w:t>
      </w:r>
    </w:p>
    <w:p w:rsidR="00CB2DA2" w:rsidRDefault="00FE4068">
      <w:pPr>
        <w:pStyle w:val="a3"/>
        <w:spacing w:before="25" w:line="369" w:lineRule="auto"/>
        <w:ind w:left="140" w:right="153" w:firstLine="559"/>
        <w:rPr>
          <w:lang w:eastAsia="zh-CN"/>
        </w:rPr>
      </w:pPr>
      <w:r>
        <w:rPr>
          <w:spacing w:val="-11"/>
          <w:lang w:eastAsia="zh-CN"/>
        </w:rPr>
        <w:t>经甲乙双方友好协商，甲方按照《上海期货交易所</w:t>
      </w:r>
      <w:r w:rsidR="00DA0038">
        <w:rPr>
          <w:spacing w:val="-11"/>
          <w:lang w:eastAsia="zh-CN"/>
        </w:rPr>
        <w:t>标准仓单</w:t>
      </w:r>
      <w:r>
        <w:rPr>
          <w:spacing w:val="-11"/>
          <w:lang w:eastAsia="zh-CN"/>
        </w:rPr>
        <w:t>交易管理</w:t>
      </w:r>
      <w:r>
        <w:rPr>
          <w:spacing w:val="-55"/>
          <w:lang w:eastAsia="zh-CN"/>
        </w:rPr>
        <w:t>办法》</w:t>
      </w:r>
      <w:r>
        <w:rPr>
          <w:lang w:eastAsia="zh-CN"/>
        </w:rPr>
        <w:t>（</w:t>
      </w:r>
      <w:r>
        <w:rPr>
          <w:spacing w:val="-13"/>
          <w:lang w:eastAsia="zh-CN"/>
        </w:rPr>
        <w:t>以下简称《</w:t>
      </w:r>
      <w:r w:rsidR="00DA0038">
        <w:rPr>
          <w:spacing w:val="-13"/>
          <w:lang w:eastAsia="zh-CN"/>
        </w:rPr>
        <w:t>标准仓单</w:t>
      </w:r>
      <w:r>
        <w:rPr>
          <w:spacing w:val="-13"/>
          <w:lang w:eastAsia="zh-CN"/>
        </w:rPr>
        <w:t>交易管理办法》</w:t>
      </w:r>
      <w:r>
        <w:rPr>
          <w:lang w:eastAsia="zh-CN"/>
        </w:rPr>
        <w:t>）</w:t>
      </w:r>
      <w:r>
        <w:rPr>
          <w:spacing w:val="-3"/>
          <w:lang w:eastAsia="zh-CN"/>
        </w:rPr>
        <w:t xml:space="preserve">的规定，根据乙方的申请， </w:t>
      </w:r>
      <w:r>
        <w:rPr>
          <w:spacing w:val="-7"/>
          <w:lang w:eastAsia="zh-CN"/>
        </w:rPr>
        <w:t>甲方批准乙方成为上海期货交易所</w:t>
      </w:r>
      <w:r w:rsidR="00DA0038">
        <w:rPr>
          <w:spacing w:val="-7"/>
          <w:lang w:eastAsia="zh-CN"/>
        </w:rPr>
        <w:t>标准仓单</w:t>
      </w:r>
      <w:r>
        <w:rPr>
          <w:spacing w:val="-7"/>
          <w:lang w:eastAsia="zh-CN"/>
        </w:rPr>
        <w:t>交</w:t>
      </w:r>
      <w:proofErr w:type="gramStart"/>
      <w:r>
        <w:rPr>
          <w:spacing w:val="-7"/>
          <w:lang w:eastAsia="zh-CN"/>
        </w:rPr>
        <w:t>易业务</w:t>
      </w:r>
      <w:proofErr w:type="gramEnd"/>
      <w:r>
        <w:rPr>
          <w:spacing w:val="-7"/>
          <w:lang w:eastAsia="zh-CN"/>
        </w:rPr>
        <w:t>交易商，现就乙方参</w:t>
      </w:r>
      <w:r>
        <w:rPr>
          <w:spacing w:val="-3"/>
          <w:lang w:eastAsia="zh-CN"/>
        </w:rPr>
        <w:t>与甲方</w:t>
      </w:r>
      <w:r w:rsidR="00DA0038">
        <w:rPr>
          <w:spacing w:val="-3"/>
          <w:lang w:eastAsia="zh-CN"/>
        </w:rPr>
        <w:t>标准仓单</w:t>
      </w:r>
      <w:r>
        <w:rPr>
          <w:spacing w:val="-3"/>
          <w:lang w:eastAsia="zh-CN"/>
        </w:rPr>
        <w:t>交</w:t>
      </w:r>
      <w:proofErr w:type="gramStart"/>
      <w:r>
        <w:rPr>
          <w:spacing w:val="-3"/>
          <w:lang w:eastAsia="zh-CN"/>
        </w:rPr>
        <w:t>易业务</w:t>
      </w:r>
      <w:proofErr w:type="gramEnd"/>
      <w:r>
        <w:rPr>
          <w:spacing w:val="-3"/>
          <w:lang w:eastAsia="zh-CN"/>
        </w:rPr>
        <w:t>的事宜，达成如下协议：</w:t>
      </w:r>
    </w:p>
    <w:p w:rsidR="00CB2DA2" w:rsidRDefault="00CB2DA2">
      <w:pPr>
        <w:spacing w:line="369" w:lineRule="auto"/>
        <w:rPr>
          <w:lang w:eastAsia="zh-CN"/>
        </w:rPr>
        <w:sectPr w:rsidR="00CB2DA2">
          <w:footerReference w:type="default" r:id="rId8"/>
          <w:pgSz w:w="11910" w:h="16840"/>
          <w:pgMar w:top="1200" w:right="1600" w:bottom="1460" w:left="1660" w:header="1014" w:footer="1272" w:gutter="0"/>
          <w:pgNumType w:start="1"/>
          <w:cols w:space="720"/>
        </w:sectPr>
      </w:pPr>
    </w:p>
    <w:p w:rsidR="00CB2DA2" w:rsidRDefault="00FE4068" w:rsidP="003B0EB3">
      <w:pPr>
        <w:pStyle w:val="1"/>
        <w:spacing w:before="15"/>
        <w:ind w:right="2554"/>
        <w:rPr>
          <w:lang w:eastAsia="zh-CN"/>
        </w:rPr>
      </w:pPr>
      <w:r>
        <w:rPr>
          <w:lang w:eastAsia="zh-CN"/>
        </w:rPr>
        <w:lastRenderedPageBreak/>
        <w:t>第一章 说明和告知义务</w:t>
      </w:r>
    </w:p>
    <w:p w:rsidR="00CB2DA2" w:rsidRDefault="00FE4068">
      <w:pPr>
        <w:pStyle w:val="a3"/>
        <w:spacing w:before="199" w:line="369" w:lineRule="auto"/>
        <w:ind w:left="140" w:right="251" w:firstLine="559"/>
        <w:jc w:val="both"/>
        <w:rPr>
          <w:lang w:eastAsia="zh-CN"/>
        </w:rPr>
      </w:pPr>
      <w:r>
        <w:rPr>
          <w:b/>
          <w:spacing w:val="3"/>
          <w:lang w:eastAsia="zh-CN"/>
        </w:rPr>
        <w:t xml:space="preserve">第一条 </w:t>
      </w:r>
      <w:r>
        <w:rPr>
          <w:spacing w:val="-18"/>
          <w:lang w:eastAsia="zh-CN"/>
        </w:rPr>
        <w:t>乙方确认，在签署本协议前已仔细研读并充分理解了《</w:t>
      </w:r>
      <w:r w:rsidR="00DA0038">
        <w:rPr>
          <w:spacing w:val="-18"/>
          <w:lang w:eastAsia="zh-CN"/>
        </w:rPr>
        <w:t>标准仓单</w:t>
      </w:r>
      <w:r>
        <w:rPr>
          <w:spacing w:val="-13"/>
          <w:lang w:eastAsia="zh-CN"/>
        </w:rPr>
        <w:t>交易管理办法》等；甲方已就《</w:t>
      </w:r>
      <w:r w:rsidR="00DA0038">
        <w:rPr>
          <w:spacing w:val="-13"/>
          <w:lang w:eastAsia="zh-CN"/>
        </w:rPr>
        <w:t>标准仓单</w:t>
      </w:r>
      <w:r>
        <w:rPr>
          <w:spacing w:val="-13"/>
          <w:lang w:eastAsia="zh-CN"/>
        </w:rPr>
        <w:t>交易管理办法》等作了全面细</w:t>
      </w:r>
      <w:r>
        <w:rPr>
          <w:spacing w:val="-19"/>
          <w:lang w:eastAsia="zh-CN"/>
        </w:rPr>
        <w:t>致的解释，并向乙方出示了《</w:t>
      </w:r>
      <w:r w:rsidR="00DA0038">
        <w:rPr>
          <w:spacing w:val="-19"/>
          <w:lang w:eastAsia="zh-CN"/>
        </w:rPr>
        <w:t>标准仓单</w:t>
      </w:r>
      <w:r>
        <w:rPr>
          <w:spacing w:val="-19"/>
          <w:lang w:eastAsia="zh-CN"/>
        </w:rPr>
        <w:t>交易风险揭示书》，揭示了</w:t>
      </w:r>
      <w:r w:rsidR="00DA0038">
        <w:rPr>
          <w:spacing w:val="-19"/>
          <w:lang w:eastAsia="zh-CN"/>
        </w:rPr>
        <w:t>标准仓单</w:t>
      </w:r>
      <w:r>
        <w:rPr>
          <w:spacing w:val="-19"/>
          <w:lang w:eastAsia="zh-CN"/>
        </w:rPr>
        <w:t>交</w:t>
      </w:r>
      <w:r>
        <w:rPr>
          <w:spacing w:val="-14"/>
          <w:lang w:eastAsia="zh-CN"/>
        </w:rPr>
        <w:t>易的风险，乙方已仔细研读并了解参与</w:t>
      </w:r>
      <w:r w:rsidR="00DA0038">
        <w:rPr>
          <w:spacing w:val="-14"/>
          <w:lang w:eastAsia="zh-CN"/>
        </w:rPr>
        <w:t>标准仓单</w:t>
      </w:r>
      <w:r>
        <w:rPr>
          <w:spacing w:val="-14"/>
          <w:lang w:eastAsia="zh-CN"/>
        </w:rPr>
        <w:t>交易的权利义务和可能发</w:t>
      </w:r>
      <w:r>
        <w:rPr>
          <w:spacing w:val="-2"/>
          <w:lang w:eastAsia="zh-CN"/>
        </w:rPr>
        <w:t>生的风险。</w:t>
      </w:r>
    </w:p>
    <w:p w:rsidR="00CB2DA2" w:rsidRDefault="00FE4068">
      <w:pPr>
        <w:pStyle w:val="a3"/>
        <w:spacing w:before="48" w:line="369" w:lineRule="auto"/>
        <w:ind w:left="140" w:right="256" w:firstLine="559"/>
        <w:jc w:val="both"/>
        <w:rPr>
          <w:lang w:eastAsia="zh-CN"/>
        </w:rPr>
      </w:pPr>
      <w:r>
        <w:rPr>
          <w:b/>
          <w:spacing w:val="8"/>
          <w:lang w:eastAsia="zh-CN"/>
        </w:rPr>
        <w:t xml:space="preserve">第二条 </w:t>
      </w:r>
      <w:r>
        <w:rPr>
          <w:lang w:eastAsia="zh-CN"/>
        </w:rPr>
        <w:t>乙方承诺遵守《</w:t>
      </w:r>
      <w:r w:rsidR="00DA0038">
        <w:rPr>
          <w:lang w:eastAsia="zh-CN"/>
        </w:rPr>
        <w:t>标准仓单</w:t>
      </w:r>
      <w:r>
        <w:rPr>
          <w:lang w:eastAsia="zh-CN"/>
        </w:rPr>
        <w:t>交易管理办法》等，遵守并执行上</w:t>
      </w:r>
      <w:r>
        <w:rPr>
          <w:spacing w:val="-9"/>
          <w:lang w:eastAsia="zh-CN"/>
        </w:rPr>
        <w:t>海期货交易所章程、交易规则、实施细则和其他由甲方后续制定、颁</w:t>
      </w:r>
      <w:r>
        <w:rPr>
          <w:spacing w:val="-13"/>
          <w:lang w:eastAsia="zh-CN"/>
        </w:rPr>
        <w:t>布或者修订的规范性文件，并承诺接受甲方就</w:t>
      </w:r>
      <w:r w:rsidR="00DA0038">
        <w:rPr>
          <w:spacing w:val="-13"/>
          <w:lang w:eastAsia="zh-CN"/>
        </w:rPr>
        <w:t>标准仓单</w:t>
      </w:r>
      <w:r>
        <w:rPr>
          <w:spacing w:val="-13"/>
          <w:lang w:eastAsia="zh-CN"/>
        </w:rPr>
        <w:t>交</w:t>
      </w:r>
      <w:proofErr w:type="gramStart"/>
      <w:r>
        <w:rPr>
          <w:spacing w:val="-13"/>
          <w:lang w:eastAsia="zh-CN"/>
        </w:rPr>
        <w:t>易业务</w:t>
      </w:r>
      <w:proofErr w:type="gramEnd"/>
      <w:r>
        <w:rPr>
          <w:spacing w:val="-13"/>
          <w:lang w:eastAsia="zh-CN"/>
        </w:rPr>
        <w:t>对其进行</w:t>
      </w:r>
      <w:r>
        <w:rPr>
          <w:spacing w:val="-1"/>
          <w:lang w:eastAsia="zh-CN"/>
        </w:rPr>
        <w:t>的管理。</w:t>
      </w:r>
    </w:p>
    <w:p w:rsidR="00CB2DA2" w:rsidRDefault="00FE4068">
      <w:pPr>
        <w:pStyle w:val="a3"/>
        <w:spacing w:before="46" w:line="369" w:lineRule="auto"/>
        <w:ind w:left="140" w:right="25" w:firstLine="559"/>
        <w:rPr>
          <w:lang w:eastAsia="zh-CN"/>
        </w:rPr>
      </w:pPr>
      <w:r>
        <w:rPr>
          <w:b/>
          <w:spacing w:val="2"/>
          <w:lang w:eastAsia="zh-CN"/>
        </w:rPr>
        <w:t xml:space="preserve">第三条 </w:t>
      </w:r>
      <w:r>
        <w:rPr>
          <w:spacing w:val="-8"/>
          <w:lang w:eastAsia="zh-CN"/>
        </w:rPr>
        <w:t>乙方保证其所提供的申请资料和证明真实、有效、合法、</w:t>
      </w:r>
      <w:r>
        <w:rPr>
          <w:spacing w:val="-13"/>
          <w:lang w:eastAsia="zh-CN"/>
        </w:rPr>
        <w:t>完整，不存在隐瞒或欺骗甲方或其他</w:t>
      </w:r>
      <w:r w:rsidR="00DA0038">
        <w:rPr>
          <w:spacing w:val="-13"/>
          <w:lang w:eastAsia="zh-CN"/>
        </w:rPr>
        <w:t>标准仓单</w:t>
      </w:r>
      <w:r>
        <w:rPr>
          <w:spacing w:val="-13"/>
          <w:lang w:eastAsia="zh-CN"/>
        </w:rPr>
        <w:t>交</w:t>
      </w:r>
      <w:proofErr w:type="gramStart"/>
      <w:r>
        <w:rPr>
          <w:spacing w:val="-13"/>
          <w:lang w:eastAsia="zh-CN"/>
        </w:rPr>
        <w:t>易业务</w:t>
      </w:r>
      <w:proofErr w:type="gramEnd"/>
      <w:r>
        <w:rPr>
          <w:spacing w:val="-13"/>
          <w:lang w:eastAsia="zh-CN"/>
        </w:rPr>
        <w:t>参与者的情形，若</w:t>
      </w:r>
      <w:r>
        <w:rPr>
          <w:spacing w:val="-3"/>
          <w:lang w:eastAsia="zh-CN"/>
        </w:rPr>
        <w:t>违背上述保证，乙方承担由此产生的法律责任。</w:t>
      </w:r>
    </w:p>
    <w:p w:rsidR="00CB2DA2" w:rsidRDefault="00FE4068">
      <w:pPr>
        <w:pStyle w:val="a3"/>
        <w:spacing w:before="49" w:line="372" w:lineRule="auto"/>
        <w:ind w:left="140" w:right="257" w:firstLine="559"/>
        <w:jc w:val="both"/>
        <w:rPr>
          <w:lang w:eastAsia="zh-CN"/>
        </w:rPr>
      </w:pPr>
      <w:r>
        <w:rPr>
          <w:b/>
          <w:lang w:eastAsia="zh-CN"/>
        </w:rPr>
        <w:t xml:space="preserve">第四条 </w:t>
      </w:r>
      <w:r>
        <w:rPr>
          <w:lang w:eastAsia="zh-CN"/>
        </w:rPr>
        <w:t>乙方承诺其通过电子交易系统所作的任何行为均代表其真实的意思表示。</w:t>
      </w:r>
    </w:p>
    <w:p w:rsidR="00CB2DA2" w:rsidRDefault="00FE4068">
      <w:pPr>
        <w:pStyle w:val="a3"/>
        <w:spacing w:before="43" w:line="372" w:lineRule="auto"/>
        <w:ind w:left="140" w:right="258" w:firstLine="559"/>
        <w:jc w:val="both"/>
        <w:rPr>
          <w:lang w:eastAsia="zh-CN"/>
        </w:rPr>
      </w:pPr>
      <w:r>
        <w:rPr>
          <w:b/>
          <w:lang w:eastAsia="zh-CN"/>
        </w:rPr>
        <w:t xml:space="preserve">第五条 </w:t>
      </w:r>
      <w:r>
        <w:rPr>
          <w:lang w:eastAsia="zh-CN"/>
        </w:rPr>
        <w:t>甲方承诺为乙方提供交易系统客户端、交易账户、货款结算、发票开具及其他与</w:t>
      </w:r>
      <w:r w:rsidR="00DA0038">
        <w:rPr>
          <w:lang w:eastAsia="zh-CN"/>
        </w:rPr>
        <w:t>标准仓单</w:t>
      </w:r>
      <w:r>
        <w:rPr>
          <w:lang w:eastAsia="zh-CN"/>
        </w:rPr>
        <w:t>交易、交割、结算相关的服务。</w:t>
      </w:r>
    </w:p>
    <w:p w:rsidR="00CB2DA2" w:rsidRDefault="00FE4068">
      <w:pPr>
        <w:pStyle w:val="a3"/>
        <w:spacing w:before="45" w:line="369" w:lineRule="auto"/>
        <w:ind w:left="140" w:right="251" w:firstLine="559"/>
        <w:jc w:val="both"/>
        <w:rPr>
          <w:lang w:eastAsia="zh-CN"/>
        </w:rPr>
      </w:pPr>
      <w:r>
        <w:rPr>
          <w:b/>
          <w:spacing w:val="7"/>
          <w:lang w:eastAsia="zh-CN"/>
        </w:rPr>
        <w:t xml:space="preserve">第六条 </w:t>
      </w:r>
      <w:r>
        <w:rPr>
          <w:lang w:eastAsia="zh-CN"/>
        </w:rPr>
        <w:t>甲乙双方在此确认，甲方和乙方不因本协议的签订而构</w:t>
      </w:r>
      <w:r>
        <w:rPr>
          <w:spacing w:val="-10"/>
          <w:lang w:eastAsia="zh-CN"/>
        </w:rPr>
        <w:t>成任何代理、合伙、合营、投资、担保与被担保、雇用与被雇用、特</w:t>
      </w:r>
      <w:r>
        <w:rPr>
          <w:spacing w:val="-7"/>
          <w:lang w:eastAsia="zh-CN"/>
        </w:rPr>
        <w:t>许权授予与被授予等关系。</w:t>
      </w:r>
    </w:p>
    <w:p w:rsidR="00CB2DA2" w:rsidRDefault="00CB2DA2">
      <w:pPr>
        <w:pStyle w:val="a3"/>
        <w:rPr>
          <w:lang w:eastAsia="zh-CN"/>
        </w:rPr>
      </w:pPr>
    </w:p>
    <w:p w:rsidR="00CB2DA2" w:rsidRDefault="00FE4068">
      <w:pPr>
        <w:pStyle w:val="1"/>
        <w:rPr>
          <w:lang w:eastAsia="zh-CN"/>
        </w:rPr>
      </w:pPr>
      <w:r>
        <w:rPr>
          <w:lang w:eastAsia="zh-CN"/>
        </w:rPr>
        <w:t>第二章 资金管理</w:t>
      </w:r>
    </w:p>
    <w:p w:rsidR="00CB2DA2" w:rsidRPr="00090F12" w:rsidRDefault="00FE4068" w:rsidP="00090F12">
      <w:pPr>
        <w:spacing w:before="181" w:line="345" w:lineRule="auto"/>
        <w:ind w:left="140" w:right="254" w:firstLine="559"/>
        <w:jc w:val="both"/>
        <w:rPr>
          <w:spacing w:val="-12"/>
          <w:sz w:val="28"/>
          <w:szCs w:val="28"/>
          <w:lang w:eastAsia="zh-CN"/>
        </w:rPr>
      </w:pPr>
      <w:r>
        <w:rPr>
          <w:b/>
          <w:spacing w:val="7"/>
          <w:sz w:val="28"/>
          <w:lang w:eastAsia="zh-CN"/>
        </w:rPr>
        <w:t xml:space="preserve">第七条 </w:t>
      </w:r>
      <w:r>
        <w:rPr>
          <w:sz w:val="28"/>
          <w:lang w:eastAsia="zh-CN"/>
        </w:rPr>
        <w:t>甲方在指定存管银行开设</w:t>
      </w:r>
      <w:r w:rsidR="00DA0038">
        <w:rPr>
          <w:sz w:val="30"/>
          <w:lang w:eastAsia="zh-CN"/>
        </w:rPr>
        <w:t>标准仓单</w:t>
      </w:r>
      <w:r>
        <w:rPr>
          <w:sz w:val="30"/>
          <w:lang w:eastAsia="zh-CN"/>
        </w:rPr>
        <w:t>交易专用结算账户，</w:t>
      </w:r>
      <w:r w:rsidRPr="00090F12">
        <w:rPr>
          <w:spacing w:val="-12"/>
          <w:sz w:val="28"/>
          <w:szCs w:val="28"/>
          <w:lang w:eastAsia="zh-CN"/>
        </w:rPr>
        <w:t>用于存放</w:t>
      </w:r>
      <w:r w:rsidR="00DA0038" w:rsidRPr="00090F12">
        <w:rPr>
          <w:spacing w:val="-12"/>
          <w:sz w:val="28"/>
          <w:szCs w:val="28"/>
          <w:lang w:eastAsia="zh-CN"/>
        </w:rPr>
        <w:t>标准仓</w:t>
      </w:r>
      <w:proofErr w:type="gramStart"/>
      <w:r w:rsidR="00DA0038" w:rsidRPr="00090F12">
        <w:rPr>
          <w:spacing w:val="-12"/>
          <w:sz w:val="28"/>
          <w:szCs w:val="28"/>
          <w:lang w:eastAsia="zh-CN"/>
        </w:rPr>
        <w:t>单</w:t>
      </w:r>
      <w:r w:rsidRPr="00090F12">
        <w:rPr>
          <w:spacing w:val="-12"/>
          <w:sz w:val="28"/>
          <w:szCs w:val="28"/>
          <w:lang w:eastAsia="zh-CN"/>
        </w:rPr>
        <w:t>交易商的</w:t>
      </w:r>
      <w:proofErr w:type="gramEnd"/>
      <w:r w:rsidRPr="00090F12">
        <w:rPr>
          <w:spacing w:val="-12"/>
          <w:sz w:val="28"/>
          <w:szCs w:val="28"/>
          <w:lang w:eastAsia="zh-CN"/>
        </w:rPr>
        <w:t>资金及相关款项。乙方应当在指定存管银行开立银行结算账户，用于资金存放和划转。甲方按照《</w:t>
      </w:r>
      <w:r w:rsidR="00DA0038" w:rsidRPr="00090F12">
        <w:rPr>
          <w:spacing w:val="-12"/>
          <w:sz w:val="28"/>
          <w:szCs w:val="28"/>
          <w:lang w:eastAsia="zh-CN"/>
        </w:rPr>
        <w:t>标准仓单</w:t>
      </w:r>
      <w:r w:rsidRPr="00090F12">
        <w:rPr>
          <w:spacing w:val="-12"/>
          <w:sz w:val="28"/>
          <w:szCs w:val="28"/>
          <w:lang w:eastAsia="zh-CN"/>
        </w:rPr>
        <w:t>交</w:t>
      </w:r>
      <w:r w:rsidRPr="00090F12">
        <w:rPr>
          <w:spacing w:val="-12"/>
          <w:sz w:val="28"/>
          <w:szCs w:val="28"/>
          <w:lang w:eastAsia="zh-CN"/>
        </w:rPr>
        <w:lastRenderedPageBreak/>
        <w:t>易管理办法》等相关规定，进行资金及相关费用结算和划转。</w:t>
      </w:r>
    </w:p>
    <w:p w:rsidR="00CB2DA2" w:rsidRDefault="00FE4068">
      <w:pPr>
        <w:pStyle w:val="a3"/>
        <w:spacing w:before="43" w:line="369" w:lineRule="auto"/>
        <w:ind w:left="140" w:right="196" w:firstLine="559"/>
        <w:jc w:val="both"/>
        <w:rPr>
          <w:lang w:eastAsia="zh-CN"/>
        </w:rPr>
      </w:pPr>
      <w:r>
        <w:rPr>
          <w:b/>
          <w:spacing w:val="7"/>
          <w:lang w:eastAsia="zh-CN"/>
        </w:rPr>
        <w:t xml:space="preserve">第八条 </w:t>
      </w:r>
      <w:r>
        <w:rPr>
          <w:lang w:eastAsia="zh-CN"/>
        </w:rPr>
        <w:t>乙方应保证其交存的资金来源的合法性和正当性，</w:t>
      </w:r>
      <w:proofErr w:type="gramStart"/>
      <w:r>
        <w:rPr>
          <w:lang w:eastAsia="zh-CN"/>
        </w:rPr>
        <w:t>不</w:t>
      </w:r>
      <w:proofErr w:type="gramEnd"/>
      <w:r>
        <w:rPr>
          <w:lang w:eastAsia="zh-CN"/>
        </w:rPr>
        <w:t>得</w:t>
      </w:r>
      <w:r>
        <w:rPr>
          <w:spacing w:val="-12"/>
          <w:lang w:eastAsia="zh-CN"/>
        </w:rPr>
        <w:t>用发售基金、理财、信托、</w:t>
      </w:r>
      <w:proofErr w:type="gramStart"/>
      <w:r>
        <w:rPr>
          <w:spacing w:val="-12"/>
          <w:lang w:eastAsia="zh-CN"/>
        </w:rPr>
        <w:t>资管产品</w:t>
      </w:r>
      <w:proofErr w:type="gramEnd"/>
      <w:r>
        <w:rPr>
          <w:spacing w:val="-12"/>
          <w:lang w:eastAsia="zh-CN"/>
        </w:rPr>
        <w:t>等方式募集的资金或者以违法违</w:t>
      </w:r>
      <w:r>
        <w:rPr>
          <w:spacing w:val="-7"/>
          <w:lang w:eastAsia="zh-CN"/>
        </w:rPr>
        <w:t>规方式募得的资金开展本协议项下的</w:t>
      </w:r>
      <w:r w:rsidR="00DA0038">
        <w:rPr>
          <w:spacing w:val="-7"/>
          <w:lang w:eastAsia="zh-CN"/>
        </w:rPr>
        <w:t>标准仓单</w:t>
      </w:r>
      <w:r>
        <w:rPr>
          <w:spacing w:val="-7"/>
          <w:lang w:eastAsia="zh-CN"/>
        </w:rPr>
        <w:t>交易业务。</w:t>
      </w:r>
    </w:p>
    <w:p w:rsidR="00CB2DA2" w:rsidRDefault="00FE4068">
      <w:pPr>
        <w:pStyle w:val="a3"/>
        <w:spacing w:before="48" w:line="369" w:lineRule="auto"/>
        <w:ind w:left="140" w:right="191" w:firstLine="559"/>
        <w:jc w:val="both"/>
        <w:rPr>
          <w:lang w:eastAsia="zh-CN"/>
        </w:rPr>
      </w:pPr>
      <w:r>
        <w:rPr>
          <w:b/>
          <w:spacing w:val="7"/>
          <w:lang w:eastAsia="zh-CN"/>
        </w:rPr>
        <w:t xml:space="preserve">第九条 </w:t>
      </w:r>
      <w:r>
        <w:rPr>
          <w:lang w:eastAsia="zh-CN"/>
        </w:rPr>
        <w:t>甲乙双方一致认为《</w:t>
      </w:r>
      <w:r w:rsidR="00DA0038">
        <w:rPr>
          <w:lang w:eastAsia="zh-CN"/>
        </w:rPr>
        <w:t>标准仓单</w:t>
      </w:r>
      <w:r>
        <w:rPr>
          <w:lang w:eastAsia="zh-CN"/>
        </w:rPr>
        <w:t>交易管理办法》的有关条款赋</w:t>
      </w:r>
      <w:r>
        <w:rPr>
          <w:spacing w:val="-7"/>
          <w:lang w:eastAsia="zh-CN"/>
        </w:rPr>
        <w:t>予甲方的权利是确保交易履约和控制风险之必须。乙方承诺，如乙方</w:t>
      </w:r>
      <w:r>
        <w:rPr>
          <w:spacing w:val="-9"/>
          <w:lang w:eastAsia="zh-CN"/>
        </w:rPr>
        <w:t>在交易中出现《</w:t>
      </w:r>
      <w:r w:rsidR="00DA0038">
        <w:rPr>
          <w:spacing w:val="-9"/>
          <w:lang w:eastAsia="zh-CN"/>
        </w:rPr>
        <w:t>标准仓单</w:t>
      </w:r>
      <w:r>
        <w:rPr>
          <w:spacing w:val="-9"/>
          <w:lang w:eastAsia="zh-CN"/>
        </w:rPr>
        <w:t>交易管理办法》规定的情形，甲方有权根据《</w:t>
      </w:r>
      <w:r w:rsidR="00DA0038">
        <w:rPr>
          <w:spacing w:val="-9"/>
          <w:lang w:eastAsia="zh-CN"/>
        </w:rPr>
        <w:t>标准仓单</w:t>
      </w:r>
      <w:r>
        <w:rPr>
          <w:spacing w:val="-13"/>
          <w:lang w:eastAsia="zh-CN"/>
        </w:rPr>
        <w:t>交易管理办法》的规定，直接扣除乙方交存甲方专用结算账户中的</w:t>
      </w:r>
      <w:r>
        <w:rPr>
          <w:spacing w:val="-3"/>
          <w:lang w:eastAsia="zh-CN"/>
        </w:rPr>
        <w:t>相应资金，对乙方单处或并处相应的限制、禁止</w:t>
      </w:r>
      <w:proofErr w:type="gramStart"/>
      <w:r>
        <w:rPr>
          <w:spacing w:val="-3"/>
          <w:lang w:eastAsia="zh-CN"/>
        </w:rPr>
        <w:t>出入金</w:t>
      </w:r>
      <w:proofErr w:type="gramEnd"/>
      <w:r>
        <w:rPr>
          <w:spacing w:val="-3"/>
          <w:lang w:eastAsia="zh-CN"/>
        </w:rPr>
        <w:t>等措施。</w:t>
      </w:r>
    </w:p>
    <w:p w:rsidR="00CB2DA2" w:rsidRDefault="00FE4068">
      <w:pPr>
        <w:pStyle w:val="a3"/>
        <w:spacing w:before="46" w:line="369" w:lineRule="auto"/>
        <w:ind w:left="140" w:right="105" w:firstLine="559"/>
        <w:jc w:val="both"/>
        <w:rPr>
          <w:lang w:eastAsia="zh-CN"/>
        </w:rPr>
      </w:pPr>
      <w:r>
        <w:rPr>
          <w:spacing w:val="-3"/>
          <w:lang w:eastAsia="zh-CN"/>
        </w:rPr>
        <w:t>乙方承诺，若市场出现《</w:t>
      </w:r>
      <w:r w:rsidR="00DA0038">
        <w:rPr>
          <w:spacing w:val="-3"/>
          <w:lang w:eastAsia="zh-CN"/>
        </w:rPr>
        <w:t>标准仓单</w:t>
      </w:r>
      <w:r>
        <w:rPr>
          <w:spacing w:val="-3"/>
          <w:lang w:eastAsia="zh-CN"/>
        </w:rPr>
        <w:t xml:space="preserve">交易管理办法》规定的异常情况， </w:t>
      </w:r>
      <w:r>
        <w:rPr>
          <w:spacing w:val="-12"/>
          <w:lang w:eastAsia="zh-CN"/>
        </w:rPr>
        <w:t>甲方有权根据《</w:t>
      </w:r>
      <w:r w:rsidR="00DA0038">
        <w:rPr>
          <w:spacing w:val="-12"/>
          <w:lang w:eastAsia="zh-CN"/>
        </w:rPr>
        <w:t>标准仓单</w:t>
      </w:r>
      <w:r>
        <w:rPr>
          <w:spacing w:val="-12"/>
          <w:lang w:eastAsia="zh-CN"/>
        </w:rPr>
        <w:t>交易管理办法》，采取调整开市收市时间、调整</w:t>
      </w:r>
      <w:r>
        <w:rPr>
          <w:spacing w:val="-7"/>
          <w:lang w:eastAsia="zh-CN"/>
        </w:rPr>
        <w:t>价格限制区间、暂停交易、限制出金、撤销挂牌等紧急措施。</w:t>
      </w:r>
    </w:p>
    <w:p w:rsidR="00CB2DA2" w:rsidRDefault="00FE4068">
      <w:pPr>
        <w:pStyle w:val="a3"/>
        <w:spacing w:before="49" w:line="372" w:lineRule="auto"/>
        <w:ind w:left="140" w:right="196" w:firstLine="559"/>
        <w:jc w:val="both"/>
        <w:rPr>
          <w:lang w:eastAsia="zh-CN"/>
        </w:rPr>
      </w:pPr>
      <w:r>
        <w:rPr>
          <w:b/>
          <w:lang w:eastAsia="zh-CN"/>
        </w:rPr>
        <w:t xml:space="preserve">第十条 </w:t>
      </w:r>
      <w:r>
        <w:rPr>
          <w:lang w:eastAsia="zh-CN"/>
        </w:rPr>
        <w:t>除下列可划转的情况外，甲方不得挪用乙方交存甲方专用结算账户中的资金。</w:t>
      </w:r>
    </w:p>
    <w:p w:rsidR="00CB2DA2" w:rsidRDefault="00FE4068">
      <w:pPr>
        <w:pStyle w:val="a3"/>
        <w:spacing w:before="43" w:line="372" w:lineRule="auto"/>
        <w:ind w:left="140" w:right="196" w:firstLine="559"/>
        <w:jc w:val="both"/>
        <w:rPr>
          <w:lang w:eastAsia="zh-CN"/>
        </w:rPr>
      </w:pPr>
      <w:r>
        <w:rPr>
          <w:lang w:eastAsia="zh-CN"/>
        </w:rPr>
        <w:t>（一</w:t>
      </w:r>
      <w:r>
        <w:rPr>
          <w:spacing w:val="-32"/>
          <w:lang w:eastAsia="zh-CN"/>
        </w:rPr>
        <w:t>）</w:t>
      </w:r>
      <w:r>
        <w:rPr>
          <w:spacing w:val="-9"/>
          <w:lang w:eastAsia="zh-CN"/>
        </w:rPr>
        <w:t>甲方根据《</w:t>
      </w:r>
      <w:r w:rsidR="00DA0038">
        <w:rPr>
          <w:spacing w:val="-9"/>
          <w:lang w:eastAsia="zh-CN"/>
        </w:rPr>
        <w:t>标准仓单</w:t>
      </w:r>
      <w:r>
        <w:rPr>
          <w:spacing w:val="-9"/>
          <w:lang w:eastAsia="zh-CN"/>
        </w:rPr>
        <w:t>交易管理办法》划转乙方应当支付的货款等；</w:t>
      </w:r>
    </w:p>
    <w:p w:rsidR="00CB2DA2" w:rsidRDefault="00FE4068">
      <w:pPr>
        <w:pStyle w:val="a3"/>
        <w:spacing w:before="45" w:line="369" w:lineRule="auto"/>
        <w:ind w:left="140" w:right="196" w:firstLine="559"/>
        <w:jc w:val="both"/>
        <w:rPr>
          <w:lang w:eastAsia="zh-CN"/>
        </w:rPr>
      </w:pPr>
      <w:r>
        <w:rPr>
          <w:lang w:eastAsia="zh-CN"/>
        </w:rPr>
        <w:t>（二</w:t>
      </w:r>
      <w:r>
        <w:rPr>
          <w:spacing w:val="-32"/>
          <w:lang w:eastAsia="zh-CN"/>
        </w:rPr>
        <w:t>）</w:t>
      </w:r>
      <w:r>
        <w:rPr>
          <w:spacing w:val="-9"/>
          <w:lang w:eastAsia="zh-CN"/>
        </w:rPr>
        <w:t>甲方根据《</w:t>
      </w:r>
      <w:r w:rsidR="00DA0038">
        <w:rPr>
          <w:spacing w:val="-9"/>
          <w:lang w:eastAsia="zh-CN"/>
        </w:rPr>
        <w:t>标准仓单</w:t>
      </w:r>
      <w:r>
        <w:rPr>
          <w:spacing w:val="-9"/>
          <w:lang w:eastAsia="zh-CN"/>
        </w:rPr>
        <w:t>交易管理办法》扣除乙方应当支付的交易</w:t>
      </w:r>
      <w:r>
        <w:rPr>
          <w:spacing w:val="-3"/>
          <w:lang w:eastAsia="zh-CN"/>
        </w:rPr>
        <w:t>手续费、仓储费、过户费、其他费用、违约赔偿款等；</w:t>
      </w:r>
    </w:p>
    <w:p w:rsidR="00CB2DA2" w:rsidRDefault="00FE4068">
      <w:pPr>
        <w:pStyle w:val="a3"/>
        <w:spacing w:before="48" w:line="369" w:lineRule="auto"/>
        <w:ind w:left="140" w:right="103" w:firstLine="559"/>
        <w:jc w:val="both"/>
        <w:rPr>
          <w:lang w:eastAsia="zh-CN"/>
        </w:rPr>
      </w:pPr>
      <w:r>
        <w:rPr>
          <w:lang w:eastAsia="zh-CN"/>
        </w:rPr>
        <w:t>（三）甲方根据《</w:t>
      </w:r>
      <w:r w:rsidR="00DA0038">
        <w:rPr>
          <w:lang w:eastAsia="zh-CN"/>
        </w:rPr>
        <w:t>标准仓单</w:t>
      </w:r>
      <w:r>
        <w:rPr>
          <w:lang w:eastAsia="zh-CN"/>
        </w:rPr>
        <w:t>交易管理办法》对乙方实施相应的限制、禁止</w:t>
      </w:r>
      <w:proofErr w:type="gramStart"/>
      <w:r>
        <w:rPr>
          <w:lang w:eastAsia="zh-CN"/>
        </w:rPr>
        <w:t>出入金</w:t>
      </w:r>
      <w:proofErr w:type="gramEnd"/>
      <w:r>
        <w:rPr>
          <w:lang w:eastAsia="zh-CN"/>
        </w:rPr>
        <w:t>措施；</w:t>
      </w:r>
    </w:p>
    <w:p w:rsidR="00CB2DA2" w:rsidRDefault="00FE4068">
      <w:pPr>
        <w:pStyle w:val="a3"/>
        <w:spacing w:before="48" w:line="372" w:lineRule="auto"/>
        <w:ind w:left="140" w:right="191" w:firstLine="559"/>
        <w:jc w:val="both"/>
        <w:rPr>
          <w:lang w:eastAsia="zh-CN"/>
        </w:rPr>
      </w:pPr>
      <w:r>
        <w:rPr>
          <w:lang w:eastAsia="zh-CN"/>
        </w:rPr>
        <w:t>（四</w:t>
      </w:r>
      <w:r>
        <w:rPr>
          <w:spacing w:val="-24"/>
          <w:lang w:eastAsia="zh-CN"/>
        </w:rPr>
        <w:t>）</w:t>
      </w:r>
      <w:r>
        <w:rPr>
          <w:spacing w:val="-9"/>
          <w:lang w:eastAsia="zh-CN"/>
        </w:rPr>
        <w:t>有关法律、法规规定的或《</w:t>
      </w:r>
      <w:r w:rsidR="00DA0038">
        <w:rPr>
          <w:spacing w:val="-9"/>
          <w:lang w:eastAsia="zh-CN"/>
        </w:rPr>
        <w:t>标准仓单</w:t>
      </w:r>
      <w:r>
        <w:rPr>
          <w:spacing w:val="-9"/>
          <w:lang w:eastAsia="zh-CN"/>
        </w:rPr>
        <w:t>交易管理办法》等规定的</w:t>
      </w:r>
      <w:r>
        <w:rPr>
          <w:spacing w:val="-7"/>
          <w:lang w:eastAsia="zh-CN"/>
        </w:rPr>
        <w:t>其他情况。</w:t>
      </w:r>
    </w:p>
    <w:p w:rsidR="00CB2DA2" w:rsidRDefault="00FE4068">
      <w:pPr>
        <w:pStyle w:val="a3"/>
        <w:spacing w:before="43"/>
        <w:ind w:left="699"/>
        <w:rPr>
          <w:lang w:eastAsia="zh-CN"/>
        </w:rPr>
      </w:pPr>
      <w:r>
        <w:rPr>
          <w:b/>
          <w:lang w:eastAsia="zh-CN"/>
        </w:rPr>
        <w:t xml:space="preserve">第十一条 </w:t>
      </w:r>
      <w:r>
        <w:rPr>
          <w:lang w:eastAsia="zh-CN"/>
        </w:rPr>
        <w:t>在符合国家法律法规及监管规定的前提下，甲方有权</w:t>
      </w:r>
    </w:p>
    <w:p w:rsidR="00CB2DA2" w:rsidRDefault="00CB2DA2">
      <w:pPr>
        <w:rPr>
          <w:lang w:eastAsia="zh-CN"/>
        </w:rPr>
        <w:sectPr w:rsidR="00CB2DA2">
          <w:pgSz w:w="11910" w:h="16840"/>
          <w:pgMar w:top="1200" w:right="1600" w:bottom="1460" w:left="1660" w:header="1014" w:footer="1272" w:gutter="0"/>
          <w:cols w:space="720"/>
        </w:sectPr>
      </w:pPr>
    </w:p>
    <w:p w:rsidR="00CB2DA2" w:rsidRDefault="00CB2DA2">
      <w:pPr>
        <w:pStyle w:val="a3"/>
        <w:spacing w:before="6"/>
        <w:rPr>
          <w:sz w:val="20"/>
          <w:lang w:eastAsia="zh-CN"/>
        </w:rPr>
      </w:pPr>
    </w:p>
    <w:p w:rsidR="00CB2DA2" w:rsidRDefault="00FE4068">
      <w:pPr>
        <w:pStyle w:val="a3"/>
        <w:spacing w:before="15" w:line="372" w:lineRule="auto"/>
        <w:ind w:left="140"/>
        <w:rPr>
          <w:lang w:eastAsia="zh-CN"/>
        </w:rPr>
      </w:pPr>
      <w:r>
        <w:rPr>
          <w:spacing w:val="-7"/>
          <w:lang w:eastAsia="zh-CN"/>
        </w:rPr>
        <w:t>随时查询乙方银行结算账户中与</w:t>
      </w:r>
      <w:r w:rsidR="00DA0038">
        <w:rPr>
          <w:spacing w:val="-7"/>
          <w:lang w:eastAsia="zh-CN"/>
        </w:rPr>
        <w:t>标准仓单</w:t>
      </w:r>
      <w:r>
        <w:rPr>
          <w:spacing w:val="-7"/>
          <w:lang w:eastAsia="zh-CN"/>
        </w:rPr>
        <w:t>交</w:t>
      </w:r>
      <w:proofErr w:type="gramStart"/>
      <w:r>
        <w:rPr>
          <w:spacing w:val="-7"/>
          <w:lang w:eastAsia="zh-CN"/>
        </w:rPr>
        <w:t>易有关</w:t>
      </w:r>
      <w:proofErr w:type="gramEnd"/>
      <w:r>
        <w:rPr>
          <w:spacing w:val="-7"/>
          <w:lang w:eastAsia="zh-CN"/>
        </w:rPr>
        <w:t>的资金情况</w:t>
      </w:r>
      <w:r>
        <w:rPr>
          <w:lang w:eastAsia="zh-CN"/>
        </w:rPr>
        <w:t>（</w:t>
      </w:r>
      <w:r>
        <w:rPr>
          <w:spacing w:val="-2"/>
          <w:lang w:eastAsia="zh-CN"/>
        </w:rPr>
        <w:t>包括但不</w:t>
      </w:r>
      <w:r>
        <w:rPr>
          <w:spacing w:val="-3"/>
          <w:lang w:eastAsia="zh-CN"/>
        </w:rPr>
        <w:t>限于资金余额、资金来源和去向等</w:t>
      </w:r>
      <w:r>
        <w:rPr>
          <w:spacing w:val="-140"/>
          <w:lang w:eastAsia="zh-CN"/>
        </w:rPr>
        <w:t>）</w:t>
      </w:r>
      <w:r>
        <w:rPr>
          <w:lang w:eastAsia="zh-CN"/>
        </w:rPr>
        <w:t>。</w:t>
      </w:r>
    </w:p>
    <w:p w:rsidR="00CB2DA2" w:rsidRDefault="00FE4068">
      <w:pPr>
        <w:pStyle w:val="a3"/>
        <w:spacing w:before="43" w:line="369" w:lineRule="auto"/>
        <w:ind w:left="140" w:right="131" w:firstLine="559"/>
        <w:jc w:val="both"/>
        <w:rPr>
          <w:lang w:eastAsia="zh-CN"/>
        </w:rPr>
      </w:pPr>
      <w:r>
        <w:rPr>
          <w:b/>
          <w:lang w:eastAsia="zh-CN"/>
        </w:rPr>
        <w:t xml:space="preserve">第十二条 </w:t>
      </w:r>
      <w:r>
        <w:rPr>
          <w:lang w:eastAsia="zh-CN"/>
        </w:rPr>
        <w:t>对于甲方与乙方之间因</w:t>
      </w:r>
      <w:r w:rsidR="00DA0038">
        <w:rPr>
          <w:lang w:eastAsia="zh-CN"/>
        </w:rPr>
        <w:t>标准仓单</w:t>
      </w:r>
      <w:r>
        <w:rPr>
          <w:lang w:eastAsia="zh-CN"/>
        </w:rPr>
        <w:t>交</w:t>
      </w:r>
      <w:proofErr w:type="gramStart"/>
      <w:r>
        <w:rPr>
          <w:lang w:eastAsia="zh-CN"/>
        </w:rPr>
        <w:t>易业务</w:t>
      </w:r>
      <w:proofErr w:type="gramEnd"/>
      <w:r>
        <w:rPr>
          <w:lang w:eastAsia="zh-CN"/>
        </w:rPr>
        <w:t>而开具的发票， 乙方应在甲方规定的时间内开具符合要求的增值税专用发票送达甲方。</w:t>
      </w:r>
    </w:p>
    <w:p w:rsidR="00CB2DA2" w:rsidRDefault="00FE4068">
      <w:pPr>
        <w:pStyle w:val="a3"/>
        <w:spacing w:before="48" w:line="369" w:lineRule="auto"/>
        <w:ind w:left="140" w:right="132" w:firstLine="559"/>
        <w:jc w:val="both"/>
        <w:rPr>
          <w:lang w:eastAsia="zh-CN"/>
        </w:rPr>
      </w:pPr>
      <w:r>
        <w:rPr>
          <w:b/>
          <w:spacing w:val="6"/>
          <w:lang w:eastAsia="zh-CN"/>
        </w:rPr>
        <w:t xml:space="preserve">第十三条 </w:t>
      </w:r>
      <w:r>
        <w:rPr>
          <w:lang w:eastAsia="zh-CN"/>
        </w:rPr>
        <w:t>甲方在对乙方开票时，乙方可以选择自行取件或通过</w:t>
      </w:r>
      <w:r>
        <w:rPr>
          <w:spacing w:val="-16"/>
          <w:lang w:eastAsia="zh-CN"/>
        </w:rPr>
        <w:t>快递</w:t>
      </w:r>
      <w:r>
        <w:rPr>
          <w:lang w:eastAsia="zh-CN"/>
        </w:rPr>
        <w:t>（</w:t>
      </w:r>
      <w:r>
        <w:rPr>
          <w:spacing w:val="-2"/>
          <w:lang w:eastAsia="zh-CN"/>
        </w:rPr>
        <w:t>或邮寄</w:t>
      </w:r>
      <w:r>
        <w:rPr>
          <w:spacing w:val="-33"/>
          <w:lang w:eastAsia="zh-CN"/>
        </w:rPr>
        <w:t>）</w:t>
      </w:r>
      <w:r>
        <w:rPr>
          <w:spacing w:val="-7"/>
          <w:lang w:eastAsia="zh-CN"/>
        </w:rPr>
        <w:t>方式取件。乙方应当保证其发票信息的真实性与准确</w:t>
      </w:r>
      <w:r>
        <w:rPr>
          <w:spacing w:val="-11"/>
          <w:lang w:eastAsia="zh-CN"/>
        </w:rPr>
        <w:t>性，因乙方发票信息不正确或变更后未及时将变更通知送达甲方产生</w:t>
      </w:r>
      <w:r>
        <w:rPr>
          <w:spacing w:val="-3"/>
          <w:lang w:eastAsia="zh-CN"/>
        </w:rPr>
        <w:t>的后果由乙方承担。</w:t>
      </w:r>
    </w:p>
    <w:p w:rsidR="00CB2DA2" w:rsidRDefault="00FE4068">
      <w:pPr>
        <w:pStyle w:val="a3"/>
        <w:spacing w:before="48" w:line="369" w:lineRule="auto"/>
        <w:ind w:left="140" w:right="133" w:firstLine="559"/>
        <w:jc w:val="both"/>
        <w:rPr>
          <w:lang w:eastAsia="zh-CN"/>
        </w:rPr>
      </w:pPr>
      <w:r>
        <w:rPr>
          <w:lang w:eastAsia="zh-CN"/>
        </w:rPr>
        <w:t>（一</w:t>
      </w:r>
      <w:r>
        <w:rPr>
          <w:spacing w:val="-32"/>
          <w:lang w:eastAsia="zh-CN"/>
        </w:rPr>
        <w:t>）</w:t>
      </w:r>
      <w:r>
        <w:rPr>
          <w:spacing w:val="-8"/>
          <w:lang w:eastAsia="zh-CN"/>
        </w:rPr>
        <w:t>如选择通过自行取件方式的，乙方应指定发票领用人，该</w:t>
      </w:r>
      <w:r>
        <w:rPr>
          <w:spacing w:val="-10"/>
          <w:lang w:eastAsia="zh-CN"/>
        </w:rPr>
        <w:t>发票领用人应在取件时出具相应的身份证件，以备甲方核实。上述发</w:t>
      </w:r>
      <w:r>
        <w:rPr>
          <w:spacing w:val="-15"/>
          <w:lang w:eastAsia="zh-CN"/>
        </w:rPr>
        <w:t xml:space="preserve">票领用人信息发生变更时，乙方应在 </w:t>
      </w:r>
      <w:r>
        <w:rPr>
          <w:lang w:eastAsia="zh-CN"/>
        </w:rPr>
        <w:t>1</w:t>
      </w:r>
      <w:r>
        <w:rPr>
          <w:spacing w:val="-12"/>
          <w:lang w:eastAsia="zh-CN"/>
        </w:rPr>
        <w:t xml:space="preserve"> </w:t>
      </w:r>
      <w:proofErr w:type="gramStart"/>
      <w:r>
        <w:rPr>
          <w:spacing w:val="-12"/>
          <w:lang w:eastAsia="zh-CN"/>
        </w:rPr>
        <w:t>个</w:t>
      </w:r>
      <w:proofErr w:type="gramEnd"/>
      <w:r>
        <w:rPr>
          <w:spacing w:val="-12"/>
          <w:lang w:eastAsia="zh-CN"/>
        </w:rPr>
        <w:t>工作日内及时告知甲方。因</w:t>
      </w:r>
      <w:r>
        <w:rPr>
          <w:spacing w:val="1"/>
          <w:lang w:eastAsia="zh-CN"/>
        </w:rPr>
        <w:t>乙方发票领用人不正确或变更后未及时将变更通知送达甲方产生的</w:t>
      </w:r>
      <w:r>
        <w:rPr>
          <w:spacing w:val="-2"/>
          <w:lang w:eastAsia="zh-CN"/>
        </w:rPr>
        <w:t>后果由乙方承担。</w:t>
      </w:r>
    </w:p>
    <w:p w:rsidR="00CB2DA2" w:rsidRDefault="00FE4068">
      <w:pPr>
        <w:pStyle w:val="a3"/>
        <w:spacing w:before="48" w:line="369" w:lineRule="auto"/>
        <w:ind w:left="140" w:right="131" w:firstLine="419"/>
        <w:jc w:val="both"/>
        <w:rPr>
          <w:lang w:eastAsia="zh-CN"/>
        </w:rPr>
      </w:pPr>
      <w:r>
        <w:rPr>
          <w:lang w:eastAsia="zh-CN"/>
        </w:rPr>
        <w:t>（二）如选择通过快递（或邮递）寄送方式取件的，甲方应确保</w:t>
      </w:r>
      <w:r>
        <w:rPr>
          <w:spacing w:val="-8"/>
          <w:lang w:eastAsia="zh-CN"/>
        </w:rPr>
        <w:t>发票在交予邮递企业收件员之前的完整性和安全性，</w:t>
      </w:r>
      <w:proofErr w:type="gramStart"/>
      <w:r>
        <w:rPr>
          <w:spacing w:val="-8"/>
          <w:lang w:eastAsia="zh-CN"/>
        </w:rPr>
        <w:t>若非因</w:t>
      </w:r>
      <w:proofErr w:type="gramEnd"/>
      <w:r>
        <w:rPr>
          <w:spacing w:val="-8"/>
          <w:lang w:eastAsia="zh-CN"/>
        </w:rPr>
        <w:t>甲方原因</w:t>
      </w:r>
      <w:r>
        <w:rPr>
          <w:spacing w:val="-10"/>
          <w:lang w:eastAsia="zh-CN"/>
        </w:rPr>
        <w:t>导致发票在寄送过程中灭失的，甲方配合乙方积极处理并采取相应的</w:t>
      </w:r>
      <w:r>
        <w:rPr>
          <w:spacing w:val="-12"/>
          <w:lang w:eastAsia="zh-CN"/>
        </w:rPr>
        <w:t>补救措施，并协助乙方对责任人进行追偿。上述寄送地址信息发生变</w:t>
      </w:r>
      <w:r>
        <w:rPr>
          <w:spacing w:val="-19"/>
          <w:lang w:eastAsia="zh-CN"/>
        </w:rPr>
        <w:t xml:space="preserve">更时，乙方应在 </w:t>
      </w:r>
      <w:r>
        <w:rPr>
          <w:lang w:eastAsia="zh-CN"/>
        </w:rPr>
        <w:t>1</w:t>
      </w:r>
      <w:r>
        <w:rPr>
          <w:spacing w:val="-13"/>
          <w:lang w:eastAsia="zh-CN"/>
        </w:rPr>
        <w:t xml:space="preserve"> </w:t>
      </w:r>
      <w:proofErr w:type="gramStart"/>
      <w:r>
        <w:rPr>
          <w:spacing w:val="-13"/>
          <w:lang w:eastAsia="zh-CN"/>
        </w:rPr>
        <w:t>个</w:t>
      </w:r>
      <w:proofErr w:type="gramEnd"/>
      <w:r>
        <w:rPr>
          <w:spacing w:val="-13"/>
          <w:lang w:eastAsia="zh-CN"/>
        </w:rPr>
        <w:t>工作日内及时将通知送达甲方。因乙方寄送地址</w:t>
      </w:r>
      <w:r>
        <w:rPr>
          <w:spacing w:val="1"/>
          <w:lang w:eastAsia="zh-CN"/>
        </w:rPr>
        <w:t>不正确或变更地址后未及时将变更通知送达甲方产生的后果由乙方</w:t>
      </w:r>
      <w:r>
        <w:rPr>
          <w:spacing w:val="-1"/>
          <w:lang w:eastAsia="zh-CN"/>
        </w:rPr>
        <w:t>承担。</w:t>
      </w:r>
    </w:p>
    <w:p w:rsidR="00CB2DA2" w:rsidRDefault="00FE4068">
      <w:pPr>
        <w:pStyle w:val="a3"/>
        <w:spacing w:before="48" w:line="369" w:lineRule="auto"/>
        <w:ind w:left="140" w:right="131" w:firstLine="559"/>
        <w:jc w:val="both"/>
        <w:rPr>
          <w:lang w:eastAsia="zh-CN"/>
        </w:rPr>
      </w:pPr>
      <w:r>
        <w:rPr>
          <w:b/>
          <w:spacing w:val="7"/>
          <w:lang w:eastAsia="zh-CN"/>
        </w:rPr>
        <w:t xml:space="preserve">第十四条 </w:t>
      </w:r>
      <w:r>
        <w:rPr>
          <w:lang w:eastAsia="zh-CN"/>
        </w:rPr>
        <w:t>发票的开具方应确保发票开具及送达的及时性，否则</w:t>
      </w:r>
      <w:r>
        <w:rPr>
          <w:spacing w:val="-8"/>
          <w:lang w:eastAsia="zh-CN"/>
        </w:rPr>
        <w:t>应承担由此所带来的一切不利后果。甲方有权根据《</w:t>
      </w:r>
      <w:r w:rsidR="00DA0038">
        <w:rPr>
          <w:spacing w:val="-8"/>
          <w:lang w:eastAsia="zh-CN"/>
        </w:rPr>
        <w:t>标准仓单</w:t>
      </w:r>
      <w:r>
        <w:rPr>
          <w:spacing w:val="-8"/>
          <w:lang w:eastAsia="zh-CN"/>
        </w:rPr>
        <w:t>交易管理办</w:t>
      </w:r>
      <w:r>
        <w:rPr>
          <w:spacing w:val="-5"/>
          <w:lang w:eastAsia="zh-CN"/>
        </w:rPr>
        <w:t>法》收取乙方</w:t>
      </w:r>
      <w:r w:rsidR="008E0446">
        <w:rPr>
          <w:spacing w:val="-5"/>
          <w:lang w:eastAsia="zh-CN"/>
        </w:rPr>
        <w:t>延迟</w:t>
      </w:r>
      <w:r>
        <w:rPr>
          <w:spacing w:val="-5"/>
          <w:lang w:eastAsia="zh-CN"/>
        </w:rPr>
        <w:t>交付发票的</w:t>
      </w:r>
      <w:r w:rsidR="008E0446">
        <w:rPr>
          <w:spacing w:val="-5"/>
          <w:lang w:eastAsia="zh-CN"/>
        </w:rPr>
        <w:t>延迟</w:t>
      </w:r>
      <w:r>
        <w:rPr>
          <w:spacing w:val="-5"/>
          <w:lang w:eastAsia="zh-CN"/>
        </w:rPr>
        <w:t>违约金。</w:t>
      </w:r>
    </w:p>
    <w:p w:rsidR="00CB2DA2" w:rsidRDefault="00CB2DA2">
      <w:pPr>
        <w:spacing w:line="369" w:lineRule="auto"/>
        <w:jc w:val="both"/>
        <w:rPr>
          <w:lang w:eastAsia="zh-CN"/>
        </w:rPr>
        <w:sectPr w:rsidR="00CB2DA2">
          <w:pgSz w:w="11910" w:h="16840"/>
          <w:pgMar w:top="1200" w:right="1660" w:bottom="1460" w:left="1660" w:header="1014" w:footer="1272" w:gutter="0"/>
          <w:cols w:space="720"/>
        </w:sectPr>
      </w:pPr>
    </w:p>
    <w:p w:rsidR="00CB2DA2" w:rsidRDefault="00FE4068">
      <w:pPr>
        <w:pStyle w:val="1"/>
        <w:spacing w:before="15"/>
        <w:ind w:left="3040" w:right="2899"/>
        <w:rPr>
          <w:lang w:eastAsia="zh-CN"/>
        </w:rPr>
      </w:pPr>
      <w:r>
        <w:rPr>
          <w:lang w:eastAsia="zh-CN"/>
        </w:rPr>
        <w:lastRenderedPageBreak/>
        <w:t>第三章 电子交易系统</w:t>
      </w:r>
    </w:p>
    <w:p w:rsidR="00CB2DA2" w:rsidRDefault="00FE4068">
      <w:pPr>
        <w:pStyle w:val="a3"/>
        <w:spacing w:before="197" w:line="369" w:lineRule="auto"/>
        <w:ind w:left="140" w:right="192" w:firstLine="559"/>
        <w:jc w:val="both"/>
        <w:rPr>
          <w:lang w:eastAsia="zh-CN"/>
        </w:rPr>
      </w:pPr>
      <w:r>
        <w:rPr>
          <w:b/>
          <w:spacing w:val="6"/>
          <w:lang w:eastAsia="zh-CN"/>
        </w:rPr>
        <w:t xml:space="preserve">第十五条 </w:t>
      </w:r>
      <w:r>
        <w:rPr>
          <w:lang w:eastAsia="zh-CN"/>
        </w:rPr>
        <w:t>甲方为乙方提供电子交易系统的交易客户端及其它与</w:t>
      </w:r>
      <w:r>
        <w:rPr>
          <w:spacing w:val="-8"/>
          <w:lang w:eastAsia="zh-CN"/>
        </w:rPr>
        <w:t>交易有关的技术系统服务；乙方接受甲方提供的服务，并可对该服务</w:t>
      </w:r>
      <w:r>
        <w:rPr>
          <w:spacing w:val="-6"/>
          <w:lang w:eastAsia="zh-CN"/>
        </w:rPr>
        <w:t>提出建议。</w:t>
      </w:r>
    </w:p>
    <w:p w:rsidR="00CB2DA2" w:rsidRDefault="00FE4068">
      <w:pPr>
        <w:pStyle w:val="a3"/>
        <w:spacing w:before="48" w:line="369" w:lineRule="auto"/>
        <w:ind w:left="140" w:right="104" w:firstLine="559"/>
        <w:jc w:val="both"/>
        <w:rPr>
          <w:lang w:eastAsia="zh-CN"/>
        </w:rPr>
      </w:pPr>
      <w:r>
        <w:rPr>
          <w:b/>
          <w:spacing w:val="5"/>
          <w:lang w:eastAsia="zh-CN"/>
        </w:rPr>
        <w:t xml:space="preserve">第十六条 </w:t>
      </w:r>
      <w:r>
        <w:rPr>
          <w:lang w:eastAsia="zh-CN"/>
        </w:rPr>
        <w:t>乙方申请使用甲方电子交易系统，应申请创建系统账</w:t>
      </w:r>
      <w:r>
        <w:rPr>
          <w:spacing w:val="-3"/>
          <w:lang w:eastAsia="zh-CN"/>
        </w:rPr>
        <w:t xml:space="preserve">户和用户。为确保安全，乙方须在首次登录后，立即修改初始密码， </w:t>
      </w:r>
      <w:r>
        <w:rPr>
          <w:spacing w:val="-10"/>
          <w:lang w:eastAsia="zh-CN"/>
        </w:rPr>
        <w:t>并妥善维护密码，非因甲方过错发生的密码泄露，由此产生的一切后</w:t>
      </w:r>
      <w:r>
        <w:rPr>
          <w:spacing w:val="-6"/>
          <w:lang w:eastAsia="zh-CN"/>
        </w:rPr>
        <w:t>果由乙方承担。</w:t>
      </w:r>
    </w:p>
    <w:p w:rsidR="00CB2DA2" w:rsidRDefault="00FE4068">
      <w:pPr>
        <w:pStyle w:val="a3"/>
        <w:spacing w:before="48" w:line="369" w:lineRule="auto"/>
        <w:ind w:left="140" w:right="191" w:firstLine="559"/>
        <w:jc w:val="both"/>
        <w:rPr>
          <w:lang w:eastAsia="zh-CN"/>
        </w:rPr>
      </w:pPr>
      <w:r>
        <w:rPr>
          <w:b/>
          <w:spacing w:val="7"/>
          <w:lang w:eastAsia="zh-CN"/>
        </w:rPr>
        <w:t xml:space="preserve">第十七条 </w:t>
      </w:r>
      <w:r>
        <w:rPr>
          <w:lang w:eastAsia="zh-CN"/>
        </w:rPr>
        <w:t>乙方自行配置其账户下每个系统用户的权限，乙方对</w:t>
      </w:r>
      <w:r>
        <w:rPr>
          <w:spacing w:val="-8"/>
          <w:lang w:eastAsia="zh-CN"/>
        </w:rPr>
        <w:t>其账户下发出的交易指令及其他指令承担全部责任，甲方交易服务器</w:t>
      </w:r>
      <w:r>
        <w:rPr>
          <w:spacing w:val="-3"/>
          <w:lang w:eastAsia="zh-CN"/>
        </w:rPr>
        <w:t>内的记录系双方核查交易指令合法有效性的唯一依据。</w:t>
      </w:r>
    </w:p>
    <w:p w:rsidR="00CB2DA2" w:rsidRDefault="00FE4068">
      <w:pPr>
        <w:pStyle w:val="a3"/>
        <w:spacing w:before="45" w:line="369" w:lineRule="auto"/>
        <w:ind w:left="140" w:right="90" w:firstLine="559"/>
        <w:rPr>
          <w:lang w:eastAsia="zh-CN"/>
        </w:rPr>
      </w:pPr>
      <w:r>
        <w:rPr>
          <w:b/>
          <w:lang w:eastAsia="zh-CN"/>
        </w:rPr>
        <w:t xml:space="preserve">第十八条 </w:t>
      </w:r>
      <w:r w:rsidR="00DA0038">
        <w:rPr>
          <w:lang w:eastAsia="zh-CN"/>
        </w:rPr>
        <w:t>标准仓单</w:t>
      </w:r>
      <w:r>
        <w:rPr>
          <w:lang w:eastAsia="zh-CN"/>
        </w:rPr>
        <w:t>电子交易系统的账户和用户仅限于乙方使用，乙方不得以任何目的转让、转包、分包或以其他形式交由第三人使用， 也不得与第三人以合作、合资等方式共同或者分别使用，否则，由此产生的一切后果由乙方承担。</w:t>
      </w:r>
    </w:p>
    <w:p w:rsidR="00CB2DA2" w:rsidRDefault="00CB2DA2">
      <w:pPr>
        <w:pStyle w:val="a3"/>
        <w:rPr>
          <w:lang w:eastAsia="zh-CN"/>
        </w:rPr>
      </w:pPr>
    </w:p>
    <w:p w:rsidR="00CB2DA2" w:rsidRDefault="00FE4068">
      <w:pPr>
        <w:pStyle w:val="1"/>
        <w:spacing w:before="248"/>
        <w:ind w:left="3038" w:right="2899"/>
        <w:rPr>
          <w:lang w:eastAsia="zh-CN"/>
        </w:rPr>
      </w:pPr>
      <w:r>
        <w:rPr>
          <w:lang w:eastAsia="zh-CN"/>
        </w:rPr>
        <w:t>第四章 通知和确认</w:t>
      </w:r>
    </w:p>
    <w:p w:rsidR="00CB2DA2" w:rsidRDefault="00FE4068">
      <w:pPr>
        <w:spacing w:before="179" w:line="357" w:lineRule="auto"/>
        <w:ind w:left="140" w:right="198" w:firstLine="599"/>
        <w:jc w:val="both"/>
        <w:rPr>
          <w:sz w:val="28"/>
          <w:lang w:eastAsia="zh-CN"/>
        </w:rPr>
      </w:pPr>
      <w:r>
        <w:rPr>
          <w:b/>
          <w:sz w:val="28"/>
          <w:lang w:eastAsia="zh-CN"/>
        </w:rPr>
        <w:t xml:space="preserve">第十九条 </w:t>
      </w:r>
      <w:r>
        <w:rPr>
          <w:sz w:val="30"/>
          <w:lang w:eastAsia="zh-CN"/>
        </w:rPr>
        <w:t>每个交易日交易时间结束后，</w:t>
      </w:r>
      <w:r>
        <w:rPr>
          <w:sz w:val="28"/>
          <w:lang w:eastAsia="zh-CN"/>
        </w:rPr>
        <w:t>甲方应向乙方提供当日结算报表，并向乙方提供成交单等凭据。</w:t>
      </w:r>
    </w:p>
    <w:p w:rsidR="00CB2DA2" w:rsidRDefault="00FE4068">
      <w:pPr>
        <w:spacing w:before="42" w:line="345" w:lineRule="auto"/>
        <w:ind w:left="140" w:right="193" w:firstLine="599"/>
        <w:jc w:val="both"/>
        <w:rPr>
          <w:sz w:val="30"/>
          <w:lang w:eastAsia="zh-CN"/>
        </w:rPr>
      </w:pPr>
      <w:r>
        <w:rPr>
          <w:sz w:val="30"/>
          <w:lang w:eastAsia="zh-CN"/>
        </w:rPr>
        <w:t>因特殊情况导致甲方不能按时提供结算数据及相关交易凭据的，甲方将另行通知提供结算数据及相关报表的时间。</w:t>
      </w:r>
    </w:p>
    <w:p w:rsidR="00CB2DA2" w:rsidRDefault="00FE4068" w:rsidP="00090F12">
      <w:pPr>
        <w:pStyle w:val="a3"/>
        <w:spacing w:before="60" w:line="369" w:lineRule="auto"/>
        <w:ind w:left="140" w:right="191" w:firstLine="559"/>
        <w:jc w:val="both"/>
        <w:rPr>
          <w:sz w:val="20"/>
          <w:lang w:eastAsia="zh-CN"/>
        </w:rPr>
      </w:pPr>
      <w:r>
        <w:rPr>
          <w:b/>
          <w:spacing w:val="7"/>
          <w:lang w:eastAsia="zh-CN"/>
        </w:rPr>
        <w:t xml:space="preserve">第二十条 </w:t>
      </w:r>
      <w:r>
        <w:rPr>
          <w:lang w:eastAsia="zh-CN"/>
        </w:rPr>
        <w:t>乙方有义务及时查看结算报表及相应的凭据，如果对</w:t>
      </w:r>
      <w:r>
        <w:rPr>
          <w:spacing w:val="-7"/>
          <w:lang w:eastAsia="zh-CN"/>
        </w:rPr>
        <w:t>当日结算报表的收取情况以及对其中反映的内容有异议的，应当于下</w:t>
      </w:r>
    </w:p>
    <w:p w:rsidR="00CB2DA2" w:rsidRDefault="00FE4068">
      <w:pPr>
        <w:pStyle w:val="a3"/>
        <w:spacing w:before="15" w:line="372" w:lineRule="auto"/>
        <w:ind w:left="140" w:right="185"/>
        <w:rPr>
          <w:lang w:eastAsia="zh-CN"/>
        </w:rPr>
      </w:pPr>
      <w:r>
        <w:rPr>
          <w:spacing w:val="-9"/>
          <w:lang w:eastAsia="zh-CN"/>
        </w:rPr>
        <w:t>一交易日开市前以书面形式向甲方提出，否则视乙方已经收到并认可</w:t>
      </w:r>
      <w:r>
        <w:rPr>
          <w:spacing w:val="-6"/>
          <w:lang w:eastAsia="zh-CN"/>
        </w:rPr>
        <w:t>当日结算报表及相应凭据。</w:t>
      </w:r>
    </w:p>
    <w:p w:rsidR="00CB2DA2" w:rsidRDefault="00FE4068">
      <w:pPr>
        <w:pStyle w:val="a3"/>
        <w:spacing w:before="43" w:line="372" w:lineRule="auto"/>
        <w:ind w:left="140" w:right="251" w:firstLine="559"/>
        <w:jc w:val="both"/>
        <w:rPr>
          <w:lang w:eastAsia="zh-CN"/>
        </w:rPr>
      </w:pPr>
      <w:r>
        <w:rPr>
          <w:b/>
          <w:lang w:eastAsia="zh-CN"/>
        </w:rPr>
        <w:lastRenderedPageBreak/>
        <w:t xml:space="preserve">第二十一条 </w:t>
      </w:r>
      <w:r>
        <w:rPr>
          <w:lang w:eastAsia="zh-CN"/>
        </w:rPr>
        <w:t>乙方对当日结算报表的确认，视为乙方对当日结算报表所载明的所有交易、交</w:t>
      </w:r>
      <w:proofErr w:type="gramStart"/>
      <w:r>
        <w:rPr>
          <w:lang w:eastAsia="zh-CN"/>
        </w:rPr>
        <w:t>收结果和出入金结果</w:t>
      </w:r>
      <w:proofErr w:type="gramEnd"/>
      <w:r>
        <w:rPr>
          <w:lang w:eastAsia="zh-CN"/>
        </w:rPr>
        <w:t>的确认。</w:t>
      </w:r>
    </w:p>
    <w:p w:rsidR="00CB2DA2" w:rsidRDefault="00CB2DA2">
      <w:pPr>
        <w:pStyle w:val="a3"/>
        <w:rPr>
          <w:lang w:eastAsia="zh-CN"/>
        </w:rPr>
      </w:pPr>
    </w:p>
    <w:p w:rsidR="00CB2DA2" w:rsidRDefault="00FE4068">
      <w:pPr>
        <w:pStyle w:val="1"/>
        <w:spacing w:before="243"/>
        <w:rPr>
          <w:lang w:eastAsia="zh-CN"/>
        </w:rPr>
      </w:pPr>
      <w:r>
        <w:rPr>
          <w:lang w:eastAsia="zh-CN"/>
        </w:rPr>
        <w:t>第五章 风险控制</w:t>
      </w:r>
    </w:p>
    <w:p w:rsidR="00090F12" w:rsidRDefault="00FE4068" w:rsidP="00090F12">
      <w:pPr>
        <w:pStyle w:val="a3"/>
        <w:spacing w:before="199" w:line="369" w:lineRule="auto"/>
        <w:ind w:left="140" w:right="164" w:firstLine="559"/>
        <w:rPr>
          <w:lang w:eastAsia="zh-CN"/>
        </w:rPr>
      </w:pPr>
      <w:r>
        <w:rPr>
          <w:b/>
          <w:lang w:eastAsia="zh-CN"/>
        </w:rPr>
        <w:t xml:space="preserve">第二十二条 </w:t>
      </w:r>
      <w:r>
        <w:rPr>
          <w:lang w:eastAsia="zh-CN"/>
        </w:rPr>
        <w:t>乙方承认并遵守《</w:t>
      </w:r>
      <w:r w:rsidR="00DA0038">
        <w:rPr>
          <w:lang w:eastAsia="zh-CN"/>
        </w:rPr>
        <w:t>标准仓单</w:t>
      </w:r>
      <w:r>
        <w:rPr>
          <w:lang w:eastAsia="zh-CN"/>
        </w:rPr>
        <w:t>交易管理办法》中有关风险控制及违约违规的相关规定，承担因此产生的全部风险和法律责任。</w:t>
      </w:r>
    </w:p>
    <w:p w:rsidR="00CB2DA2" w:rsidRDefault="00FE4068" w:rsidP="00090F12">
      <w:pPr>
        <w:pStyle w:val="a3"/>
        <w:spacing w:before="199" w:line="369" w:lineRule="auto"/>
        <w:ind w:left="140" w:right="164" w:firstLine="559"/>
        <w:rPr>
          <w:lang w:eastAsia="zh-CN"/>
        </w:rPr>
      </w:pPr>
      <w:r>
        <w:rPr>
          <w:b/>
          <w:lang w:eastAsia="zh-CN"/>
        </w:rPr>
        <w:t xml:space="preserve">第二十三条 </w:t>
      </w:r>
      <w:r>
        <w:rPr>
          <w:lang w:eastAsia="zh-CN"/>
        </w:rPr>
        <w:t>如乙方违反本协议的任何承诺，或存在违反《</w:t>
      </w:r>
      <w:r w:rsidR="00DA0038">
        <w:rPr>
          <w:lang w:eastAsia="zh-CN"/>
        </w:rPr>
        <w:t>标准仓单</w:t>
      </w:r>
      <w:r>
        <w:rPr>
          <w:spacing w:val="-9"/>
          <w:lang w:eastAsia="zh-CN"/>
        </w:rPr>
        <w:t>交易管理办法》及本协议的任何行为的，应承担相应的法律责任，如</w:t>
      </w:r>
      <w:r>
        <w:rPr>
          <w:spacing w:val="-3"/>
          <w:lang w:eastAsia="zh-CN"/>
        </w:rPr>
        <w:t>由此给甲方造成损失的，乙方应予赔偿。</w:t>
      </w:r>
    </w:p>
    <w:p w:rsidR="00CB2DA2" w:rsidRDefault="00CB2DA2">
      <w:pPr>
        <w:pStyle w:val="a3"/>
        <w:rPr>
          <w:lang w:eastAsia="zh-CN"/>
        </w:rPr>
      </w:pPr>
    </w:p>
    <w:p w:rsidR="00CB2DA2" w:rsidRDefault="00FE4068">
      <w:pPr>
        <w:pStyle w:val="1"/>
        <w:rPr>
          <w:lang w:eastAsia="zh-CN"/>
        </w:rPr>
      </w:pPr>
      <w:r>
        <w:rPr>
          <w:lang w:eastAsia="zh-CN"/>
        </w:rPr>
        <w:t>第六章 信息发布</w:t>
      </w:r>
    </w:p>
    <w:p w:rsidR="00CB2DA2" w:rsidRDefault="00FE4068">
      <w:pPr>
        <w:pStyle w:val="a3"/>
        <w:spacing w:before="200" w:line="372" w:lineRule="auto"/>
        <w:ind w:left="140" w:right="25" w:firstLine="559"/>
        <w:rPr>
          <w:lang w:eastAsia="zh-CN"/>
        </w:rPr>
      </w:pPr>
      <w:r>
        <w:rPr>
          <w:b/>
          <w:spacing w:val="1"/>
          <w:lang w:eastAsia="zh-CN"/>
        </w:rPr>
        <w:t xml:space="preserve">第二十四条 </w:t>
      </w:r>
      <w:r>
        <w:rPr>
          <w:spacing w:val="-11"/>
          <w:lang w:eastAsia="zh-CN"/>
        </w:rPr>
        <w:t xml:space="preserve">甲方应通过其网站、交易客户端及相关行情转发商， </w:t>
      </w:r>
      <w:r>
        <w:rPr>
          <w:spacing w:val="-3"/>
          <w:lang w:eastAsia="zh-CN"/>
        </w:rPr>
        <w:t>及时向乙方发布交易行情及相关的信息。</w:t>
      </w:r>
    </w:p>
    <w:p w:rsidR="00CB2DA2" w:rsidRDefault="00FE4068">
      <w:pPr>
        <w:pStyle w:val="a3"/>
        <w:spacing w:before="43" w:line="369" w:lineRule="auto"/>
        <w:ind w:left="140" w:right="251" w:firstLine="559"/>
        <w:jc w:val="both"/>
        <w:rPr>
          <w:lang w:eastAsia="zh-CN"/>
        </w:rPr>
      </w:pPr>
      <w:r>
        <w:rPr>
          <w:b/>
          <w:spacing w:val="5"/>
          <w:lang w:eastAsia="zh-CN"/>
        </w:rPr>
        <w:t xml:space="preserve">第二十五条 </w:t>
      </w:r>
      <w:r>
        <w:rPr>
          <w:lang w:eastAsia="zh-CN"/>
        </w:rPr>
        <w:t xml:space="preserve">甲方以书面或电子等形式发布的有关信息和规定， </w:t>
      </w:r>
      <w:r>
        <w:rPr>
          <w:spacing w:val="-10"/>
          <w:lang w:eastAsia="zh-CN"/>
        </w:rPr>
        <w:t>一经发布即视为已告知乙方，乙方应定期查询和了解甲方发布的各项</w:t>
      </w:r>
      <w:r>
        <w:rPr>
          <w:spacing w:val="1"/>
          <w:lang w:eastAsia="zh-CN"/>
        </w:rPr>
        <w:t>信息和规定，因未及时了解有关信息和规定而产生的后果由乙方承担。</w:t>
      </w:r>
    </w:p>
    <w:p w:rsidR="00CB2DA2" w:rsidRDefault="00FE4068">
      <w:pPr>
        <w:pStyle w:val="a3"/>
        <w:spacing w:before="49" w:line="369" w:lineRule="auto"/>
        <w:ind w:left="140" w:right="251" w:firstLine="559"/>
        <w:jc w:val="both"/>
        <w:rPr>
          <w:lang w:eastAsia="zh-CN"/>
        </w:rPr>
      </w:pPr>
      <w:r>
        <w:rPr>
          <w:b/>
          <w:lang w:eastAsia="zh-CN"/>
        </w:rPr>
        <w:t xml:space="preserve">第二十六条 </w:t>
      </w:r>
      <w:r>
        <w:rPr>
          <w:lang w:eastAsia="zh-CN"/>
        </w:rPr>
        <w:t>甲方发布的任何市场信息仅作参考，乙方据此进行的交易，风险自负；任何第三方发表的有关信息，均与甲方无关。</w:t>
      </w:r>
    </w:p>
    <w:p w:rsidR="00CB2DA2" w:rsidRDefault="00CB2DA2">
      <w:pPr>
        <w:pStyle w:val="a3"/>
        <w:rPr>
          <w:lang w:eastAsia="zh-CN"/>
        </w:rPr>
      </w:pPr>
    </w:p>
    <w:p w:rsidR="00CB2DA2" w:rsidRDefault="00FE4068">
      <w:pPr>
        <w:pStyle w:val="1"/>
        <w:spacing w:before="249"/>
        <w:rPr>
          <w:lang w:eastAsia="zh-CN"/>
        </w:rPr>
      </w:pPr>
      <w:r>
        <w:rPr>
          <w:lang w:eastAsia="zh-CN"/>
        </w:rPr>
        <w:t>第七章 费用</w:t>
      </w:r>
    </w:p>
    <w:p w:rsidR="00CB2DA2" w:rsidRDefault="00FE4068" w:rsidP="00090F12">
      <w:pPr>
        <w:pStyle w:val="a3"/>
        <w:spacing w:before="68" w:line="427" w:lineRule="auto"/>
        <w:ind w:left="140" w:right="196" w:firstLine="559"/>
        <w:jc w:val="both"/>
        <w:rPr>
          <w:spacing w:val="1"/>
          <w:lang w:eastAsia="zh-CN"/>
        </w:rPr>
      </w:pPr>
      <w:r w:rsidRPr="00090F12">
        <w:rPr>
          <w:b/>
          <w:spacing w:val="1"/>
          <w:lang w:eastAsia="zh-CN"/>
        </w:rPr>
        <w:t>第二十七条</w:t>
      </w:r>
      <w:r w:rsidRPr="00090F12">
        <w:rPr>
          <w:spacing w:val="1"/>
          <w:lang w:eastAsia="zh-CN"/>
        </w:rPr>
        <w:t xml:space="preserve"> 甲方有权按甲方相关规定收取费用，计费方式与收取标准按照《</w:t>
      </w:r>
      <w:r w:rsidR="00DA0038" w:rsidRPr="00090F12">
        <w:rPr>
          <w:spacing w:val="1"/>
          <w:lang w:eastAsia="zh-CN"/>
        </w:rPr>
        <w:t>标准仓单</w:t>
      </w:r>
      <w:r w:rsidRPr="00090F12">
        <w:rPr>
          <w:spacing w:val="1"/>
          <w:lang w:eastAsia="zh-CN"/>
        </w:rPr>
        <w:t>交易管理办法》以及甲方网站公布的标准等</w:t>
      </w:r>
      <w:r w:rsidRPr="00090F12">
        <w:rPr>
          <w:spacing w:val="1"/>
          <w:lang w:eastAsia="zh-CN"/>
        </w:rPr>
        <w:lastRenderedPageBreak/>
        <w:t>执行。计费方式与收取标准如有变更，甲方以通知或公告的形式变更上述费用计费方式与收取标准。</w:t>
      </w:r>
    </w:p>
    <w:p w:rsidR="00090F12" w:rsidRPr="00090F12" w:rsidRDefault="00090F12" w:rsidP="00090F12">
      <w:pPr>
        <w:pStyle w:val="a3"/>
        <w:spacing w:before="68" w:line="427" w:lineRule="auto"/>
        <w:ind w:left="140" w:right="196" w:firstLine="559"/>
        <w:jc w:val="both"/>
        <w:rPr>
          <w:spacing w:val="1"/>
          <w:lang w:eastAsia="zh-CN"/>
        </w:rPr>
      </w:pPr>
    </w:p>
    <w:p w:rsidR="00CB2DA2" w:rsidRDefault="00FE4068">
      <w:pPr>
        <w:pStyle w:val="1"/>
        <w:ind w:left="3040" w:right="2899"/>
        <w:rPr>
          <w:lang w:eastAsia="zh-CN"/>
        </w:rPr>
      </w:pPr>
      <w:r>
        <w:rPr>
          <w:lang w:eastAsia="zh-CN"/>
        </w:rPr>
        <w:t>第八章 协议变更</w:t>
      </w:r>
    </w:p>
    <w:p w:rsidR="00CB2DA2" w:rsidRDefault="00FE4068">
      <w:pPr>
        <w:pStyle w:val="a3"/>
        <w:spacing w:before="243" w:line="427" w:lineRule="auto"/>
        <w:ind w:left="140" w:right="105" w:firstLine="559"/>
        <w:jc w:val="both"/>
        <w:rPr>
          <w:lang w:eastAsia="zh-CN"/>
        </w:rPr>
      </w:pPr>
      <w:r>
        <w:rPr>
          <w:b/>
          <w:spacing w:val="2"/>
          <w:lang w:eastAsia="zh-CN"/>
        </w:rPr>
        <w:t xml:space="preserve">第二十八条 </w:t>
      </w:r>
      <w:r>
        <w:rPr>
          <w:lang w:eastAsia="zh-CN"/>
        </w:rPr>
        <w:t>本协议履行过程中，由于国家法律、法规及其他规</w:t>
      </w:r>
      <w:r>
        <w:rPr>
          <w:spacing w:val="-9"/>
          <w:lang w:eastAsia="zh-CN"/>
        </w:rPr>
        <w:t>范性文件变化，甲方修改交易规则、采取紧急措施等原因，导致本协</w:t>
      </w:r>
      <w:r>
        <w:rPr>
          <w:spacing w:val="-6"/>
          <w:lang w:eastAsia="zh-CN"/>
        </w:rPr>
        <w:t>议部分约定与之相冲突的，本协议约定不得对抗前述变化或者事由。</w:t>
      </w:r>
    </w:p>
    <w:p w:rsidR="00CB2DA2" w:rsidRDefault="00FE4068">
      <w:pPr>
        <w:pStyle w:val="a3"/>
        <w:spacing w:before="68" w:line="427" w:lineRule="auto"/>
        <w:ind w:left="140" w:right="196" w:firstLine="559"/>
        <w:jc w:val="both"/>
        <w:rPr>
          <w:lang w:eastAsia="zh-CN"/>
        </w:rPr>
      </w:pPr>
      <w:r>
        <w:rPr>
          <w:spacing w:val="1"/>
          <w:lang w:eastAsia="zh-CN"/>
        </w:rPr>
        <w:t>根据前款所述情况的变化，甲方对本协议有关条款的变更或补</w:t>
      </w:r>
      <w:r>
        <w:rPr>
          <w:spacing w:val="-11"/>
          <w:lang w:eastAsia="zh-CN"/>
        </w:rPr>
        <w:t>充，以本协议约定的通知方式向乙方发出，于乙方收到通知或公告载</w:t>
      </w:r>
      <w:r>
        <w:rPr>
          <w:spacing w:val="-7"/>
          <w:lang w:eastAsia="zh-CN"/>
        </w:rPr>
        <w:t>明的生效日起生效，双方不再另签纸质书面变更或补充协议。</w:t>
      </w:r>
    </w:p>
    <w:p w:rsidR="00CB2DA2" w:rsidRDefault="00FE4068">
      <w:pPr>
        <w:pStyle w:val="a3"/>
        <w:spacing w:before="25" w:line="372" w:lineRule="auto"/>
        <w:ind w:left="140" w:right="193" w:firstLine="559"/>
        <w:jc w:val="both"/>
        <w:rPr>
          <w:lang w:eastAsia="zh-CN"/>
        </w:rPr>
      </w:pPr>
      <w:r>
        <w:rPr>
          <w:b/>
          <w:spacing w:val="5"/>
          <w:lang w:eastAsia="zh-CN"/>
        </w:rPr>
        <w:t xml:space="preserve">第二十九条 </w:t>
      </w:r>
      <w:r>
        <w:rPr>
          <w:lang w:eastAsia="zh-CN"/>
        </w:rPr>
        <w:t>甲方可根据业务发展的具体情况改进</w:t>
      </w:r>
      <w:r w:rsidR="00DA0038">
        <w:rPr>
          <w:lang w:eastAsia="zh-CN"/>
        </w:rPr>
        <w:t>标准仓单</w:t>
      </w:r>
      <w:r>
        <w:rPr>
          <w:lang w:eastAsia="zh-CN"/>
        </w:rPr>
        <w:t>交</w:t>
      </w:r>
      <w:proofErr w:type="gramStart"/>
      <w:r>
        <w:rPr>
          <w:lang w:eastAsia="zh-CN"/>
        </w:rPr>
        <w:t>易业务</w:t>
      </w:r>
      <w:proofErr w:type="gramEnd"/>
      <w:r>
        <w:rPr>
          <w:spacing w:val="-10"/>
          <w:lang w:eastAsia="zh-CN"/>
        </w:rPr>
        <w:t>提供的服务项目，甲方在做出改进后应以适当方式告知乙方，乙方应</w:t>
      </w:r>
      <w:r>
        <w:rPr>
          <w:spacing w:val="-1"/>
          <w:lang w:eastAsia="zh-CN"/>
        </w:rPr>
        <w:t>予配合。</w:t>
      </w:r>
    </w:p>
    <w:p w:rsidR="00CB2DA2" w:rsidRDefault="00FE4068">
      <w:pPr>
        <w:pStyle w:val="a3"/>
        <w:spacing w:before="43" w:line="372" w:lineRule="auto"/>
        <w:ind w:left="140" w:right="193" w:firstLine="559"/>
        <w:jc w:val="both"/>
        <w:rPr>
          <w:lang w:eastAsia="zh-CN"/>
        </w:rPr>
      </w:pPr>
      <w:r>
        <w:rPr>
          <w:b/>
          <w:lang w:eastAsia="zh-CN"/>
        </w:rPr>
        <w:t xml:space="preserve">第三十条 </w:t>
      </w:r>
      <w:r>
        <w:rPr>
          <w:lang w:eastAsia="zh-CN"/>
        </w:rPr>
        <w:t>除本章所列上述情况外，甲乙双方如需变更或者补充本协议内容的，应协商一致并签订纸质书面变更或者补充协议。</w:t>
      </w:r>
    </w:p>
    <w:p w:rsidR="00CB2DA2" w:rsidRDefault="00CB2DA2">
      <w:pPr>
        <w:pStyle w:val="a3"/>
        <w:rPr>
          <w:lang w:eastAsia="zh-CN"/>
        </w:rPr>
      </w:pPr>
    </w:p>
    <w:p w:rsidR="00CB2DA2" w:rsidRDefault="00FE4068">
      <w:pPr>
        <w:pStyle w:val="1"/>
        <w:spacing w:before="243"/>
        <w:ind w:left="3040" w:right="2678"/>
        <w:rPr>
          <w:lang w:eastAsia="zh-CN"/>
        </w:rPr>
      </w:pPr>
      <w:r>
        <w:rPr>
          <w:lang w:eastAsia="zh-CN"/>
        </w:rPr>
        <w:t>第九章 协议终止</w:t>
      </w:r>
    </w:p>
    <w:p w:rsidR="00CB2DA2" w:rsidRDefault="00FE4068">
      <w:pPr>
        <w:pStyle w:val="a3"/>
        <w:spacing w:before="200" w:line="369" w:lineRule="auto"/>
        <w:ind w:left="140" w:right="191" w:firstLine="559"/>
        <w:jc w:val="both"/>
        <w:rPr>
          <w:lang w:eastAsia="zh-CN"/>
        </w:rPr>
      </w:pPr>
      <w:r>
        <w:rPr>
          <w:b/>
          <w:spacing w:val="5"/>
          <w:lang w:eastAsia="zh-CN"/>
        </w:rPr>
        <w:t xml:space="preserve">第三十一条 </w:t>
      </w:r>
      <w:r>
        <w:rPr>
          <w:lang w:eastAsia="zh-CN"/>
        </w:rPr>
        <w:t>如乙方有违反甲方《</w:t>
      </w:r>
      <w:r w:rsidR="00DA0038">
        <w:rPr>
          <w:lang w:eastAsia="zh-CN"/>
        </w:rPr>
        <w:t>标准仓单</w:t>
      </w:r>
      <w:r>
        <w:rPr>
          <w:lang w:eastAsia="zh-CN"/>
        </w:rPr>
        <w:t>交易管理办法》中任何违</w:t>
      </w:r>
      <w:r>
        <w:rPr>
          <w:spacing w:val="-10"/>
          <w:lang w:eastAsia="zh-CN"/>
        </w:rPr>
        <w:t>规行为，甲方可酌情决定是否取消其交易商资格并注销其账户，本协</w:t>
      </w:r>
      <w:r>
        <w:rPr>
          <w:spacing w:val="-12"/>
          <w:lang w:eastAsia="zh-CN"/>
        </w:rPr>
        <w:t>议将因交易商账户的注销而自动终止，如因此给甲方造成损失的，乙</w:t>
      </w:r>
      <w:r>
        <w:rPr>
          <w:spacing w:val="-3"/>
          <w:lang w:eastAsia="zh-CN"/>
        </w:rPr>
        <w:t>方应予赔偿。甲方不对乙方因该等终止产生的后果承担法律责任。</w:t>
      </w:r>
    </w:p>
    <w:p w:rsidR="00CB2DA2" w:rsidRDefault="00FE4068">
      <w:pPr>
        <w:spacing w:before="45"/>
        <w:ind w:left="699"/>
        <w:rPr>
          <w:sz w:val="28"/>
          <w:lang w:eastAsia="zh-CN"/>
        </w:rPr>
      </w:pPr>
      <w:r>
        <w:rPr>
          <w:b/>
          <w:sz w:val="28"/>
          <w:lang w:eastAsia="zh-CN"/>
        </w:rPr>
        <w:t xml:space="preserve">第三十二条 </w:t>
      </w:r>
      <w:r>
        <w:rPr>
          <w:sz w:val="28"/>
          <w:lang w:eastAsia="zh-CN"/>
        </w:rPr>
        <w:t>乙方如需注销交易商资格及账户并解除本协议的，</w:t>
      </w:r>
    </w:p>
    <w:p w:rsidR="00CB2DA2" w:rsidRDefault="00CB2DA2">
      <w:pPr>
        <w:rPr>
          <w:sz w:val="28"/>
          <w:lang w:eastAsia="zh-CN"/>
        </w:rPr>
        <w:sectPr w:rsidR="00CB2DA2">
          <w:pgSz w:w="11910" w:h="16840"/>
          <w:pgMar w:top="1200" w:right="1600" w:bottom="1460" w:left="1660" w:header="1014" w:footer="1272" w:gutter="0"/>
          <w:cols w:space="720"/>
        </w:sectPr>
      </w:pPr>
    </w:p>
    <w:p w:rsidR="00CB2DA2" w:rsidRDefault="00CB2DA2">
      <w:pPr>
        <w:pStyle w:val="a3"/>
        <w:spacing w:before="6"/>
        <w:rPr>
          <w:sz w:val="20"/>
          <w:lang w:eastAsia="zh-CN"/>
        </w:rPr>
      </w:pPr>
    </w:p>
    <w:p w:rsidR="00CB2DA2" w:rsidRDefault="00FE4068">
      <w:pPr>
        <w:pStyle w:val="a3"/>
        <w:spacing w:before="15" w:line="369" w:lineRule="auto"/>
        <w:ind w:left="140" w:right="131"/>
        <w:jc w:val="both"/>
        <w:rPr>
          <w:lang w:eastAsia="zh-CN"/>
        </w:rPr>
      </w:pPr>
      <w:r>
        <w:rPr>
          <w:spacing w:val="-9"/>
          <w:lang w:eastAsia="zh-CN"/>
        </w:rPr>
        <w:t>应当按照甲方《</w:t>
      </w:r>
      <w:r w:rsidR="00DA0038">
        <w:rPr>
          <w:spacing w:val="-9"/>
          <w:lang w:eastAsia="zh-CN"/>
        </w:rPr>
        <w:t>标准仓单</w:t>
      </w:r>
      <w:r>
        <w:rPr>
          <w:spacing w:val="-9"/>
          <w:lang w:eastAsia="zh-CN"/>
        </w:rPr>
        <w:t>交易管理办法》的规定办理销户手续，自行清理</w:t>
      </w:r>
      <w:r>
        <w:rPr>
          <w:spacing w:val="-11"/>
          <w:lang w:eastAsia="zh-CN"/>
        </w:rPr>
        <w:t>账户，使其符合甲方《</w:t>
      </w:r>
      <w:r w:rsidR="00DA0038">
        <w:rPr>
          <w:spacing w:val="-11"/>
          <w:lang w:eastAsia="zh-CN"/>
        </w:rPr>
        <w:t>标准仓单</w:t>
      </w:r>
      <w:r>
        <w:rPr>
          <w:spacing w:val="-11"/>
          <w:lang w:eastAsia="zh-CN"/>
        </w:rPr>
        <w:t>交易管理办法》中规定的销户条件，并向</w:t>
      </w:r>
      <w:r>
        <w:rPr>
          <w:spacing w:val="-12"/>
          <w:lang w:eastAsia="zh-CN"/>
        </w:rPr>
        <w:t>甲方提出书面申请。甲方对乙方的销户申请进行审核，审核通过并完</w:t>
      </w:r>
      <w:r>
        <w:rPr>
          <w:spacing w:val="-7"/>
          <w:lang w:eastAsia="zh-CN"/>
        </w:rPr>
        <w:t>成销户手续，结清相应债权债务后，本协议终止。</w:t>
      </w:r>
    </w:p>
    <w:p w:rsidR="00CB2DA2" w:rsidRDefault="00FE4068">
      <w:pPr>
        <w:spacing w:before="46"/>
        <w:ind w:left="699"/>
        <w:rPr>
          <w:sz w:val="28"/>
          <w:lang w:eastAsia="zh-CN"/>
        </w:rPr>
      </w:pPr>
      <w:r>
        <w:rPr>
          <w:b/>
          <w:sz w:val="28"/>
          <w:lang w:eastAsia="zh-CN"/>
        </w:rPr>
        <w:t xml:space="preserve">第三十三条 </w:t>
      </w:r>
      <w:r>
        <w:rPr>
          <w:sz w:val="28"/>
          <w:lang w:eastAsia="zh-CN"/>
        </w:rPr>
        <w:t>下列情形</w:t>
      </w:r>
      <w:proofErr w:type="gramStart"/>
      <w:r>
        <w:rPr>
          <w:sz w:val="28"/>
          <w:lang w:eastAsia="zh-CN"/>
        </w:rPr>
        <w:t>下之一</w:t>
      </w:r>
      <w:proofErr w:type="gramEnd"/>
      <w:r>
        <w:rPr>
          <w:sz w:val="28"/>
          <w:lang w:eastAsia="zh-CN"/>
        </w:rPr>
        <w:t>的，乙方不得提出解除本协议：</w:t>
      </w:r>
    </w:p>
    <w:p w:rsidR="00CB2DA2" w:rsidRDefault="00FE4068">
      <w:pPr>
        <w:pStyle w:val="a3"/>
        <w:spacing w:before="200"/>
        <w:ind w:left="699"/>
        <w:rPr>
          <w:lang w:eastAsia="zh-CN"/>
        </w:rPr>
      </w:pPr>
      <w:r>
        <w:rPr>
          <w:lang w:eastAsia="zh-CN"/>
        </w:rPr>
        <w:t>（一）</w:t>
      </w:r>
      <w:proofErr w:type="gramStart"/>
      <w:r>
        <w:rPr>
          <w:lang w:eastAsia="zh-CN"/>
        </w:rPr>
        <w:t>乙方仍</w:t>
      </w:r>
      <w:proofErr w:type="gramEnd"/>
      <w:r>
        <w:rPr>
          <w:lang w:eastAsia="zh-CN"/>
        </w:rPr>
        <w:t>有未完成的交易；</w:t>
      </w:r>
    </w:p>
    <w:p w:rsidR="00CB2DA2" w:rsidRDefault="00FE4068" w:rsidP="003B0EB3">
      <w:pPr>
        <w:pStyle w:val="a3"/>
        <w:spacing w:before="200" w:line="369" w:lineRule="auto"/>
        <w:ind w:left="142" w:right="128" w:firstLineChars="202" w:firstLine="566"/>
        <w:rPr>
          <w:lang w:eastAsia="zh-CN"/>
        </w:rPr>
      </w:pPr>
      <w:r>
        <w:rPr>
          <w:lang w:eastAsia="zh-CN"/>
        </w:rPr>
        <w:t>（二</w:t>
      </w:r>
      <w:r>
        <w:rPr>
          <w:spacing w:val="-48"/>
          <w:lang w:eastAsia="zh-CN"/>
        </w:rPr>
        <w:t>）</w:t>
      </w:r>
      <w:r>
        <w:rPr>
          <w:spacing w:val="-6"/>
          <w:lang w:eastAsia="zh-CN"/>
        </w:rPr>
        <w:t>乙方持有的</w:t>
      </w:r>
      <w:r w:rsidR="00DA0038">
        <w:rPr>
          <w:spacing w:val="-6"/>
          <w:lang w:eastAsia="zh-CN"/>
        </w:rPr>
        <w:t>标准仓单</w:t>
      </w:r>
      <w:r>
        <w:rPr>
          <w:spacing w:val="-6"/>
          <w:lang w:eastAsia="zh-CN"/>
        </w:rPr>
        <w:t>在甲方标准仓单管理系统内标识为“参与</w:t>
      </w:r>
      <w:r w:rsidR="00DA0038">
        <w:rPr>
          <w:spacing w:val="-22"/>
          <w:lang w:eastAsia="zh-CN"/>
        </w:rPr>
        <w:t>标准仓单</w:t>
      </w:r>
      <w:r>
        <w:rPr>
          <w:spacing w:val="-22"/>
          <w:lang w:eastAsia="zh-CN"/>
        </w:rPr>
        <w:t>交易业务”；</w:t>
      </w:r>
    </w:p>
    <w:p w:rsidR="00CB2DA2" w:rsidRDefault="00FE4068">
      <w:pPr>
        <w:pStyle w:val="a3"/>
        <w:spacing w:before="48"/>
        <w:ind w:left="699"/>
        <w:rPr>
          <w:lang w:eastAsia="zh-CN"/>
        </w:rPr>
      </w:pPr>
      <w:r>
        <w:rPr>
          <w:lang w:eastAsia="zh-CN"/>
        </w:rPr>
        <w:t>（三）乙方与甲方之间有未清偿的债权、债务关系；</w:t>
      </w:r>
    </w:p>
    <w:p w:rsidR="00CB2DA2" w:rsidRDefault="00FE4068">
      <w:pPr>
        <w:pStyle w:val="a3"/>
        <w:spacing w:before="199"/>
        <w:ind w:left="699"/>
        <w:rPr>
          <w:lang w:eastAsia="zh-CN"/>
        </w:rPr>
      </w:pPr>
      <w:r>
        <w:rPr>
          <w:lang w:eastAsia="zh-CN"/>
        </w:rPr>
        <w:t>（四）乙方与甲方或其他交易商之间有交易纠纷尚未解决；</w:t>
      </w:r>
    </w:p>
    <w:p w:rsidR="00CB2DA2" w:rsidRDefault="00FE4068">
      <w:pPr>
        <w:pStyle w:val="a3"/>
        <w:spacing w:before="197"/>
        <w:ind w:left="699"/>
        <w:rPr>
          <w:lang w:eastAsia="zh-CN"/>
        </w:rPr>
      </w:pPr>
      <w:r>
        <w:rPr>
          <w:lang w:eastAsia="zh-CN"/>
        </w:rPr>
        <w:t>（五）甲方认定的其他乙方不得解除本协议的其他情形。</w:t>
      </w:r>
    </w:p>
    <w:p w:rsidR="00CB2DA2" w:rsidRDefault="00FE4068">
      <w:pPr>
        <w:pStyle w:val="a3"/>
        <w:spacing w:before="199" w:line="369" w:lineRule="auto"/>
        <w:ind w:left="140" w:right="131" w:firstLine="559"/>
        <w:jc w:val="both"/>
        <w:rPr>
          <w:lang w:eastAsia="zh-CN"/>
        </w:rPr>
      </w:pPr>
      <w:r>
        <w:rPr>
          <w:b/>
          <w:spacing w:val="5"/>
          <w:lang w:eastAsia="zh-CN"/>
        </w:rPr>
        <w:t xml:space="preserve">第三十四条 </w:t>
      </w:r>
      <w:r>
        <w:rPr>
          <w:lang w:eastAsia="zh-CN"/>
        </w:rPr>
        <w:t>乙方在交易过程中，存在以下违约行为之一的，乙</w:t>
      </w:r>
      <w:r>
        <w:rPr>
          <w:spacing w:val="1"/>
          <w:lang w:eastAsia="zh-CN"/>
        </w:rPr>
        <w:t>方违反本协议的约定且未在甲方要求的期限内采取有效措施纠正其</w:t>
      </w:r>
      <w:r>
        <w:rPr>
          <w:spacing w:val="-9"/>
          <w:lang w:eastAsia="zh-CN"/>
        </w:rPr>
        <w:t>违约行为的，甲方有权解除本协议，乙方应支付违约金，由此给甲方</w:t>
      </w:r>
      <w:r>
        <w:rPr>
          <w:spacing w:val="-3"/>
          <w:lang w:eastAsia="zh-CN"/>
        </w:rPr>
        <w:t>造成损失的，乙方应予赔偿：</w:t>
      </w:r>
    </w:p>
    <w:p w:rsidR="00CB2DA2" w:rsidRDefault="00FE4068">
      <w:pPr>
        <w:pStyle w:val="a3"/>
        <w:spacing w:before="45"/>
        <w:ind w:left="699"/>
        <w:rPr>
          <w:lang w:eastAsia="zh-CN"/>
        </w:rPr>
      </w:pPr>
      <w:r>
        <w:rPr>
          <w:lang w:eastAsia="zh-CN"/>
        </w:rPr>
        <w:t>（一）未在规定时间内支付全额货款；</w:t>
      </w:r>
    </w:p>
    <w:p w:rsidR="00CB2DA2" w:rsidRDefault="00FE4068">
      <w:pPr>
        <w:pStyle w:val="a3"/>
        <w:spacing w:before="199"/>
        <w:ind w:left="699"/>
        <w:rPr>
          <w:lang w:eastAsia="zh-CN"/>
        </w:rPr>
      </w:pPr>
      <w:r>
        <w:rPr>
          <w:lang w:eastAsia="zh-CN"/>
        </w:rPr>
        <w:t>（二）未在规定时间内按全额货款开具增值税专用发票；</w:t>
      </w:r>
    </w:p>
    <w:p w:rsidR="00CB2DA2" w:rsidRDefault="00FE4068">
      <w:pPr>
        <w:pStyle w:val="a3"/>
        <w:spacing w:before="199"/>
        <w:ind w:left="699"/>
        <w:rPr>
          <w:lang w:eastAsia="zh-CN"/>
        </w:rPr>
      </w:pPr>
      <w:r>
        <w:rPr>
          <w:lang w:eastAsia="zh-CN"/>
        </w:rPr>
        <w:t>（三）未在规定时间内如数交付标准仓单；</w:t>
      </w:r>
    </w:p>
    <w:p w:rsidR="00CB2DA2" w:rsidRDefault="00FE4068">
      <w:pPr>
        <w:pStyle w:val="a3"/>
        <w:spacing w:before="197"/>
        <w:ind w:left="699"/>
        <w:rPr>
          <w:lang w:eastAsia="zh-CN"/>
        </w:rPr>
      </w:pPr>
      <w:r>
        <w:rPr>
          <w:lang w:eastAsia="zh-CN"/>
        </w:rPr>
        <w:t>（四）甲方认定的其它违约行为。</w:t>
      </w:r>
    </w:p>
    <w:p w:rsidR="00CB2DA2" w:rsidRDefault="00FE4068">
      <w:pPr>
        <w:spacing w:before="200"/>
        <w:ind w:left="3450" w:hanging="2751"/>
        <w:rPr>
          <w:sz w:val="28"/>
          <w:lang w:eastAsia="zh-CN"/>
        </w:rPr>
      </w:pPr>
      <w:r>
        <w:rPr>
          <w:b/>
          <w:sz w:val="28"/>
          <w:lang w:eastAsia="zh-CN"/>
        </w:rPr>
        <w:t xml:space="preserve">第三十五条 </w:t>
      </w:r>
      <w:r>
        <w:rPr>
          <w:sz w:val="28"/>
          <w:lang w:eastAsia="zh-CN"/>
        </w:rPr>
        <w:t>本协议的终止对乙方已发生的交易没有溯及力。</w:t>
      </w:r>
    </w:p>
    <w:p w:rsidR="00CB2DA2" w:rsidRDefault="00CB2DA2">
      <w:pPr>
        <w:pStyle w:val="a3"/>
        <w:rPr>
          <w:lang w:eastAsia="zh-CN"/>
        </w:rPr>
      </w:pPr>
    </w:p>
    <w:p w:rsidR="00CB2DA2" w:rsidRDefault="00CB2DA2">
      <w:pPr>
        <w:pStyle w:val="a3"/>
        <w:spacing w:before="4"/>
        <w:rPr>
          <w:sz w:val="30"/>
          <w:lang w:eastAsia="zh-CN"/>
        </w:rPr>
      </w:pPr>
    </w:p>
    <w:p w:rsidR="00CB2DA2" w:rsidRDefault="00FE4068">
      <w:pPr>
        <w:pStyle w:val="1"/>
        <w:spacing w:before="0"/>
        <w:ind w:left="802" w:right="380"/>
        <w:rPr>
          <w:lang w:eastAsia="zh-CN"/>
        </w:rPr>
      </w:pPr>
      <w:r>
        <w:rPr>
          <w:lang w:eastAsia="zh-CN"/>
        </w:rPr>
        <w:t>第十章 免责条款</w:t>
      </w:r>
    </w:p>
    <w:p w:rsidR="00CB2DA2" w:rsidRDefault="00FE4068">
      <w:pPr>
        <w:pStyle w:val="a3"/>
        <w:spacing w:before="199" w:line="369" w:lineRule="auto"/>
        <w:ind w:left="140" w:right="128" w:firstLine="559"/>
        <w:rPr>
          <w:lang w:eastAsia="zh-CN"/>
        </w:rPr>
      </w:pPr>
      <w:r>
        <w:rPr>
          <w:b/>
          <w:spacing w:val="5"/>
          <w:lang w:eastAsia="zh-CN"/>
        </w:rPr>
        <w:t xml:space="preserve">第三十六条 </w:t>
      </w:r>
      <w:r>
        <w:rPr>
          <w:lang w:eastAsia="zh-CN"/>
        </w:rPr>
        <w:t>对因地震、台风、水灾、火灾、战争、公共卫生事</w:t>
      </w:r>
      <w:r>
        <w:rPr>
          <w:spacing w:val="-11"/>
          <w:lang w:eastAsia="zh-CN"/>
        </w:rPr>
        <w:t>件等各方无法控制、不能预见并且对其发生和后果不能防止或避免的</w:t>
      </w:r>
    </w:p>
    <w:p w:rsidR="00CB2DA2" w:rsidRDefault="00CB2DA2">
      <w:pPr>
        <w:spacing w:line="369" w:lineRule="auto"/>
        <w:rPr>
          <w:lang w:eastAsia="zh-CN"/>
        </w:rPr>
        <w:sectPr w:rsidR="00CB2DA2">
          <w:pgSz w:w="11910" w:h="16840"/>
          <w:pgMar w:top="1200" w:right="1660" w:bottom="1460" w:left="1660" w:header="1014" w:footer="1272" w:gutter="0"/>
          <w:cols w:space="720"/>
        </w:sectPr>
      </w:pPr>
    </w:p>
    <w:p w:rsidR="00CB2DA2" w:rsidRDefault="00CB2DA2">
      <w:pPr>
        <w:pStyle w:val="a3"/>
        <w:spacing w:before="6"/>
        <w:rPr>
          <w:sz w:val="20"/>
          <w:lang w:eastAsia="zh-CN"/>
        </w:rPr>
      </w:pPr>
    </w:p>
    <w:p w:rsidR="00CB2DA2" w:rsidRDefault="00FE4068">
      <w:pPr>
        <w:pStyle w:val="a3"/>
        <w:spacing w:before="15" w:line="369" w:lineRule="auto"/>
        <w:ind w:left="140" w:right="253"/>
        <w:jc w:val="both"/>
        <w:rPr>
          <w:lang w:eastAsia="zh-CN"/>
        </w:rPr>
      </w:pPr>
      <w:r>
        <w:rPr>
          <w:spacing w:val="-9"/>
          <w:lang w:eastAsia="zh-CN"/>
        </w:rPr>
        <w:t>不可抗力事件，或者不可归责于甲方的计算机系统、通讯系统、互联</w:t>
      </w:r>
      <w:r>
        <w:rPr>
          <w:spacing w:val="-11"/>
          <w:lang w:eastAsia="zh-CN"/>
        </w:rPr>
        <w:t>网系统、电力系统等公共设施的故障等原因，造成甲方不能或不能及</w:t>
      </w:r>
      <w:r>
        <w:rPr>
          <w:spacing w:val="-7"/>
          <w:lang w:eastAsia="zh-CN"/>
        </w:rPr>
        <w:t>时履行本协议项下全部或部分义务的，甲方不承担法律责任。</w:t>
      </w:r>
    </w:p>
    <w:p w:rsidR="00CB2DA2" w:rsidRDefault="00FE4068">
      <w:pPr>
        <w:pStyle w:val="a3"/>
        <w:spacing w:before="48" w:line="369" w:lineRule="auto"/>
        <w:ind w:left="140" w:right="162" w:firstLine="559"/>
        <w:jc w:val="right"/>
        <w:rPr>
          <w:lang w:eastAsia="zh-CN"/>
        </w:rPr>
      </w:pPr>
      <w:r>
        <w:rPr>
          <w:b/>
          <w:lang w:eastAsia="zh-CN"/>
        </w:rPr>
        <w:t xml:space="preserve">第三十七条 </w:t>
      </w:r>
      <w:r>
        <w:rPr>
          <w:lang w:eastAsia="zh-CN"/>
        </w:rPr>
        <w:t>上述情况下，甲方应当采取一切可能的补救措施及时恢复数据，减少损害后果。因上述因素造成交易或交易数据中断， 恢复数据时以上述因素发生前系统最终记录的交易数据为有效数据。</w:t>
      </w:r>
      <w:r>
        <w:rPr>
          <w:b/>
          <w:lang w:eastAsia="zh-CN"/>
        </w:rPr>
        <w:t xml:space="preserve">第三十八条 </w:t>
      </w:r>
      <w:r>
        <w:rPr>
          <w:lang w:eastAsia="zh-CN"/>
        </w:rPr>
        <w:t>乙方在使用甲方电子交易系统时，应按照甲方的</w:t>
      </w:r>
      <w:proofErr w:type="gramStart"/>
      <w:r>
        <w:rPr>
          <w:lang w:eastAsia="zh-CN"/>
        </w:rPr>
        <w:t>规</w:t>
      </w:r>
      <w:proofErr w:type="gramEnd"/>
    </w:p>
    <w:p w:rsidR="00CB2DA2" w:rsidRDefault="00FE4068">
      <w:pPr>
        <w:pStyle w:val="a3"/>
        <w:spacing w:before="46"/>
        <w:ind w:left="140"/>
        <w:jc w:val="both"/>
        <w:rPr>
          <w:lang w:eastAsia="zh-CN"/>
        </w:rPr>
      </w:pPr>
      <w:proofErr w:type="gramStart"/>
      <w:r>
        <w:rPr>
          <w:lang w:eastAsia="zh-CN"/>
        </w:rPr>
        <w:t>定正确</w:t>
      </w:r>
      <w:proofErr w:type="gramEnd"/>
      <w:r>
        <w:rPr>
          <w:lang w:eastAsia="zh-CN"/>
        </w:rPr>
        <w:t>操作，因操作不当而造成的后果，由乙方自行承担。</w:t>
      </w:r>
    </w:p>
    <w:p w:rsidR="00CB2DA2" w:rsidRDefault="00CB2DA2">
      <w:pPr>
        <w:pStyle w:val="a3"/>
        <w:rPr>
          <w:lang w:eastAsia="zh-CN"/>
        </w:rPr>
      </w:pPr>
    </w:p>
    <w:p w:rsidR="00CB2DA2" w:rsidRDefault="00CB2DA2">
      <w:pPr>
        <w:pStyle w:val="a3"/>
        <w:spacing w:before="6"/>
        <w:rPr>
          <w:sz w:val="30"/>
          <w:lang w:eastAsia="zh-CN"/>
        </w:rPr>
      </w:pPr>
    </w:p>
    <w:p w:rsidR="00CB2DA2" w:rsidRDefault="00FE4068">
      <w:pPr>
        <w:pStyle w:val="1"/>
        <w:spacing w:before="1"/>
        <w:ind w:right="2819"/>
        <w:rPr>
          <w:lang w:eastAsia="zh-CN"/>
        </w:rPr>
      </w:pPr>
      <w:r>
        <w:rPr>
          <w:lang w:eastAsia="zh-CN"/>
        </w:rPr>
        <w:t>第十一章 争议解决</w:t>
      </w:r>
    </w:p>
    <w:p w:rsidR="00CB2DA2" w:rsidRDefault="00FE4068">
      <w:pPr>
        <w:spacing w:before="197"/>
        <w:ind w:left="699"/>
        <w:rPr>
          <w:sz w:val="28"/>
          <w:lang w:eastAsia="zh-CN"/>
        </w:rPr>
      </w:pPr>
      <w:r>
        <w:rPr>
          <w:b/>
          <w:sz w:val="28"/>
          <w:lang w:eastAsia="zh-CN"/>
        </w:rPr>
        <w:t xml:space="preserve">第三十九条 </w:t>
      </w:r>
      <w:r>
        <w:rPr>
          <w:sz w:val="28"/>
          <w:lang w:eastAsia="zh-CN"/>
        </w:rPr>
        <w:t>本协议适用中华人民共和国法律。</w:t>
      </w:r>
    </w:p>
    <w:p w:rsidR="00CB2DA2" w:rsidRDefault="00FE4068">
      <w:pPr>
        <w:pStyle w:val="a3"/>
        <w:spacing w:before="199" w:line="369" w:lineRule="auto"/>
        <w:ind w:left="140" w:right="185" w:firstLine="559"/>
        <w:rPr>
          <w:lang w:eastAsia="zh-CN"/>
        </w:rPr>
      </w:pPr>
      <w:r>
        <w:rPr>
          <w:b/>
          <w:spacing w:val="3"/>
          <w:lang w:eastAsia="zh-CN"/>
        </w:rPr>
        <w:t xml:space="preserve">第四十条 </w:t>
      </w:r>
      <w:r>
        <w:rPr>
          <w:lang w:eastAsia="zh-CN"/>
        </w:rPr>
        <w:t>双方在履行本协议过程中，如发生任何纠纷，除本协</w:t>
      </w:r>
      <w:r>
        <w:rPr>
          <w:spacing w:val="-18"/>
          <w:lang w:eastAsia="zh-CN"/>
        </w:rPr>
        <w:t>议或《</w:t>
      </w:r>
      <w:r w:rsidR="00DA0038">
        <w:rPr>
          <w:spacing w:val="-18"/>
          <w:lang w:eastAsia="zh-CN"/>
        </w:rPr>
        <w:t>标准仓单</w:t>
      </w:r>
      <w:r>
        <w:rPr>
          <w:spacing w:val="-18"/>
          <w:lang w:eastAsia="zh-CN"/>
        </w:rPr>
        <w:t xml:space="preserve">交易管理办法》有明确规定，均应协商解决。协商不成的， </w:t>
      </w:r>
      <w:r>
        <w:rPr>
          <w:spacing w:val="-13"/>
          <w:lang w:eastAsia="zh-CN"/>
        </w:rPr>
        <w:t>任何一方均可向上海仲裁委员会提请仲裁，按照其现行有效的仲裁规</w:t>
      </w:r>
      <w:r>
        <w:rPr>
          <w:spacing w:val="-12"/>
          <w:lang w:eastAsia="zh-CN"/>
        </w:rPr>
        <w:t>则进行仲裁。仲裁裁决是终局的，对各方均有约束力。仲裁语言为中文。仲裁过程中，除需提交仲裁的相关条款外，双方仍应继续执行本</w:t>
      </w:r>
      <w:r>
        <w:rPr>
          <w:spacing w:val="-7"/>
          <w:lang w:eastAsia="zh-CN"/>
        </w:rPr>
        <w:t>协议的其他条款。</w:t>
      </w:r>
    </w:p>
    <w:p w:rsidR="00CB2DA2" w:rsidRDefault="00CB2DA2">
      <w:pPr>
        <w:pStyle w:val="a3"/>
        <w:rPr>
          <w:lang w:eastAsia="zh-CN"/>
        </w:rPr>
      </w:pPr>
    </w:p>
    <w:p w:rsidR="00CB2DA2" w:rsidRDefault="00FE4068">
      <w:pPr>
        <w:pStyle w:val="1"/>
        <w:ind w:right="2819"/>
        <w:rPr>
          <w:lang w:eastAsia="zh-CN"/>
        </w:rPr>
      </w:pPr>
      <w:r>
        <w:rPr>
          <w:lang w:eastAsia="zh-CN"/>
        </w:rPr>
        <w:t>第十二章 其他</w:t>
      </w:r>
    </w:p>
    <w:p w:rsidR="00CB2DA2" w:rsidRDefault="00FE4068">
      <w:pPr>
        <w:pStyle w:val="a3"/>
        <w:spacing w:before="200" w:line="369" w:lineRule="auto"/>
        <w:ind w:left="140" w:right="251" w:firstLine="559"/>
        <w:jc w:val="both"/>
        <w:rPr>
          <w:lang w:eastAsia="zh-CN"/>
        </w:rPr>
      </w:pPr>
      <w:r>
        <w:rPr>
          <w:b/>
          <w:spacing w:val="5"/>
          <w:lang w:eastAsia="zh-CN"/>
        </w:rPr>
        <w:t xml:space="preserve">第四十一条 </w:t>
      </w:r>
      <w:r>
        <w:rPr>
          <w:lang w:eastAsia="zh-CN"/>
        </w:rPr>
        <w:t>本协议的未尽事宜，双方可另行签订补充协议。如</w:t>
      </w:r>
      <w:r>
        <w:rPr>
          <w:spacing w:val="-6"/>
          <w:lang w:eastAsia="zh-CN"/>
        </w:rPr>
        <w:t>双方尚未签订补充协议的，应按照甲方有关业务规定办理。《</w:t>
      </w:r>
      <w:r w:rsidR="00DA0038">
        <w:rPr>
          <w:spacing w:val="-6"/>
          <w:lang w:eastAsia="zh-CN"/>
        </w:rPr>
        <w:t>标准仓单</w:t>
      </w:r>
      <w:r>
        <w:rPr>
          <w:spacing w:val="-6"/>
          <w:lang w:eastAsia="zh-CN"/>
        </w:rPr>
        <w:t>交</w:t>
      </w:r>
      <w:r>
        <w:rPr>
          <w:spacing w:val="-17"/>
          <w:lang w:eastAsia="zh-CN"/>
        </w:rPr>
        <w:t>易管理办法》等有关规定，以及《</w:t>
      </w:r>
      <w:r w:rsidR="00DA0038">
        <w:rPr>
          <w:spacing w:val="-17"/>
          <w:lang w:eastAsia="zh-CN"/>
        </w:rPr>
        <w:t>标准仓单</w:t>
      </w:r>
      <w:r>
        <w:rPr>
          <w:spacing w:val="-17"/>
          <w:lang w:eastAsia="zh-CN"/>
        </w:rPr>
        <w:t>交易风险揭示书》</w:t>
      </w:r>
      <w:r>
        <w:rPr>
          <w:spacing w:val="-29"/>
          <w:lang w:eastAsia="zh-CN"/>
        </w:rPr>
        <w:t>、《交易商开</w:t>
      </w:r>
      <w:r>
        <w:rPr>
          <w:spacing w:val="-31"/>
          <w:lang w:eastAsia="zh-CN"/>
        </w:rPr>
        <w:t>户申请表》、《开具增值税专用发票申请表》、《法人授权书》等本协议</w:t>
      </w:r>
      <w:r>
        <w:rPr>
          <w:spacing w:val="-3"/>
          <w:lang w:eastAsia="zh-CN"/>
        </w:rPr>
        <w:t>的附件是本协议不可分割的组成部分。</w:t>
      </w:r>
    </w:p>
    <w:p w:rsidR="00CB2DA2" w:rsidRDefault="00CB2DA2">
      <w:pPr>
        <w:spacing w:line="369" w:lineRule="auto"/>
        <w:jc w:val="both"/>
        <w:rPr>
          <w:lang w:eastAsia="zh-CN"/>
        </w:rPr>
        <w:sectPr w:rsidR="00CB2DA2">
          <w:pgSz w:w="11910" w:h="16840"/>
          <w:pgMar w:top="1200" w:right="1540" w:bottom="1460" w:left="1660" w:header="1014" w:footer="1272" w:gutter="0"/>
          <w:cols w:space="720"/>
        </w:sectPr>
      </w:pPr>
    </w:p>
    <w:p w:rsidR="00CB2DA2" w:rsidRDefault="00CB2DA2">
      <w:pPr>
        <w:pStyle w:val="a3"/>
        <w:spacing w:before="6"/>
        <w:rPr>
          <w:sz w:val="20"/>
          <w:lang w:eastAsia="zh-CN"/>
        </w:rPr>
      </w:pPr>
    </w:p>
    <w:p w:rsidR="00CB2DA2" w:rsidRDefault="00FE4068">
      <w:pPr>
        <w:pStyle w:val="a3"/>
        <w:spacing w:before="15" w:line="369" w:lineRule="auto"/>
        <w:ind w:left="140" w:right="193" w:firstLine="559"/>
        <w:jc w:val="both"/>
        <w:rPr>
          <w:lang w:eastAsia="zh-CN"/>
        </w:rPr>
      </w:pPr>
      <w:r>
        <w:rPr>
          <w:b/>
          <w:spacing w:val="5"/>
          <w:lang w:eastAsia="zh-CN"/>
        </w:rPr>
        <w:t xml:space="preserve">第四十二条 </w:t>
      </w:r>
      <w:r>
        <w:rPr>
          <w:lang w:eastAsia="zh-CN"/>
        </w:rPr>
        <w:t>双方对因签订、履行本协议所获悉的对方的商业秘</w:t>
      </w:r>
      <w:r>
        <w:rPr>
          <w:spacing w:val="-24"/>
          <w:lang w:eastAsia="zh-CN"/>
        </w:rPr>
        <w:t>密</w:t>
      </w:r>
      <w:r>
        <w:rPr>
          <w:lang w:eastAsia="zh-CN"/>
        </w:rPr>
        <w:t>（</w:t>
      </w:r>
      <w:r>
        <w:rPr>
          <w:spacing w:val="-5"/>
          <w:lang w:eastAsia="zh-CN"/>
        </w:rPr>
        <w:t>包括但不限于申请资料、交易记录等</w:t>
      </w:r>
      <w:r>
        <w:rPr>
          <w:spacing w:val="-24"/>
          <w:lang w:eastAsia="zh-CN"/>
        </w:rPr>
        <w:t>）</w:t>
      </w:r>
      <w:r>
        <w:rPr>
          <w:spacing w:val="-6"/>
          <w:lang w:eastAsia="zh-CN"/>
        </w:rPr>
        <w:t>保密，非经对方事先书面</w:t>
      </w:r>
      <w:r>
        <w:rPr>
          <w:spacing w:val="-12"/>
          <w:lang w:eastAsia="zh-CN"/>
        </w:rPr>
        <w:t>同意，一方不得向第三方披露。但非因任何一方过错导致该信息被公</w:t>
      </w:r>
      <w:r>
        <w:rPr>
          <w:spacing w:val="-11"/>
          <w:lang w:eastAsia="zh-CN"/>
        </w:rPr>
        <w:t>开、或出于本协议目的向甲方的专业顾问或律师披露、或甲方依法或</w:t>
      </w:r>
      <w:r>
        <w:rPr>
          <w:spacing w:val="-7"/>
          <w:lang w:eastAsia="zh-CN"/>
        </w:rPr>
        <w:t>经有权机关的要求提供这些信息的除外。</w:t>
      </w:r>
    </w:p>
    <w:p w:rsidR="00CB2DA2" w:rsidRDefault="00FE4068">
      <w:pPr>
        <w:pStyle w:val="a3"/>
        <w:spacing w:before="48" w:line="369" w:lineRule="auto"/>
        <w:ind w:left="140" w:right="193" w:firstLine="559"/>
        <w:jc w:val="both"/>
        <w:rPr>
          <w:lang w:eastAsia="zh-CN"/>
        </w:rPr>
      </w:pPr>
      <w:r>
        <w:rPr>
          <w:b/>
          <w:spacing w:val="5"/>
          <w:lang w:eastAsia="zh-CN"/>
        </w:rPr>
        <w:t xml:space="preserve">第四十三条 </w:t>
      </w:r>
      <w:r>
        <w:rPr>
          <w:lang w:eastAsia="zh-CN"/>
        </w:rPr>
        <w:t>本协议项下的书面通知，可以通过本协议首部载明</w:t>
      </w:r>
      <w:r>
        <w:rPr>
          <w:spacing w:val="-10"/>
          <w:lang w:eastAsia="zh-CN"/>
        </w:rPr>
        <w:t>的联系方式发送。如果以传真或电子邮件方式发送的，发送之日即为</w:t>
      </w:r>
      <w:r>
        <w:rPr>
          <w:spacing w:val="-17"/>
          <w:lang w:eastAsia="zh-CN"/>
        </w:rPr>
        <w:t xml:space="preserve">送达之日；如果通过 </w:t>
      </w:r>
      <w:r>
        <w:rPr>
          <w:rFonts w:ascii="宋体" w:eastAsia="宋体" w:hint="eastAsia"/>
          <w:lang w:eastAsia="zh-CN"/>
        </w:rPr>
        <w:t>EMS</w:t>
      </w:r>
      <w:r>
        <w:rPr>
          <w:rFonts w:ascii="宋体" w:eastAsia="宋体" w:hint="eastAsia"/>
          <w:spacing w:val="-64"/>
          <w:lang w:eastAsia="zh-CN"/>
        </w:rPr>
        <w:t xml:space="preserve"> </w:t>
      </w:r>
      <w:r>
        <w:rPr>
          <w:spacing w:val="-7"/>
          <w:lang w:eastAsia="zh-CN"/>
        </w:rPr>
        <w:t>邮递方式寄送的，自发出之日起的第三日视</w:t>
      </w:r>
      <w:r>
        <w:rPr>
          <w:spacing w:val="-11"/>
          <w:lang w:eastAsia="zh-CN"/>
        </w:rPr>
        <w:t>为送达之日。任</w:t>
      </w:r>
      <w:proofErr w:type="gramStart"/>
      <w:r>
        <w:rPr>
          <w:spacing w:val="-11"/>
          <w:lang w:eastAsia="zh-CN"/>
        </w:rPr>
        <w:t>一</w:t>
      </w:r>
      <w:proofErr w:type="gramEnd"/>
      <w:r>
        <w:rPr>
          <w:spacing w:val="-11"/>
          <w:lang w:eastAsia="zh-CN"/>
        </w:rPr>
        <w:t>方向对方发送书面通知的，都应在发送当日通过电</w:t>
      </w:r>
      <w:r>
        <w:rPr>
          <w:spacing w:val="-7"/>
          <w:lang w:eastAsia="zh-CN"/>
        </w:rPr>
        <w:t>话以口头方式将书面通知内容告知对方。</w:t>
      </w:r>
    </w:p>
    <w:p w:rsidR="00CB2DA2" w:rsidRDefault="00FE4068">
      <w:pPr>
        <w:pStyle w:val="a3"/>
        <w:spacing w:before="46" w:line="372" w:lineRule="auto"/>
        <w:ind w:left="140" w:right="193" w:firstLine="559"/>
        <w:jc w:val="both"/>
        <w:rPr>
          <w:lang w:eastAsia="zh-CN"/>
        </w:rPr>
      </w:pPr>
      <w:r>
        <w:rPr>
          <w:b/>
          <w:lang w:eastAsia="zh-CN"/>
        </w:rPr>
        <w:t xml:space="preserve">第四十四条 </w:t>
      </w:r>
      <w:r>
        <w:rPr>
          <w:lang w:eastAsia="zh-CN"/>
        </w:rPr>
        <w:t>本协议所述之上海期货交易所章程、规则、细则、办法包括未来可能进行的修订和补充以及新增的规则或办法。</w:t>
      </w:r>
    </w:p>
    <w:p w:rsidR="00CB2DA2" w:rsidRDefault="00FE4068">
      <w:pPr>
        <w:pStyle w:val="a3"/>
        <w:spacing w:before="43" w:line="372" w:lineRule="auto"/>
        <w:ind w:left="140" w:right="192" w:firstLine="559"/>
        <w:jc w:val="both"/>
        <w:rPr>
          <w:lang w:eastAsia="zh-CN"/>
        </w:rPr>
      </w:pPr>
      <w:r>
        <w:rPr>
          <w:b/>
          <w:spacing w:val="5"/>
          <w:lang w:eastAsia="zh-CN"/>
        </w:rPr>
        <w:t xml:space="preserve">第四十五条 </w:t>
      </w:r>
      <w:r>
        <w:rPr>
          <w:lang w:eastAsia="zh-CN"/>
        </w:rPr>
        <w:t>甲方有权根据实际情况对《</w:t>
      </w:r>
      <w:r w:rsidR="00DA0038">
        <w:rPr>
          <w:lang w:eastAsia="zh-CN"/>
        </w:rPr>
        <w:t>标准仓单</w:t>
      </w:r>
      <w:r>
        <w:rPr>
          <w:lang w:eastAsia="zh-CN"/>
        </w:rPr>
        <w:t>交易管理办法》等</w:t>
      </w:r>
      <w:r>
        <w:rPr>
          <w:spacing w:val="-10"/>
          <w:lang w:eastAsia="zh-CN"/>
        </w:rPr>
        <w:t>进行修订，相关的修订须公告在甲方的网站或其他指定媒体，乙方应</w:t>
      </w:r>
      <w:r>
        <w:rPr>
          <w:spacing w:val="-8"/>
          <w:lang w:eastAsia="zh-CN"/>
        </w:rPr>
        <w:t>遵照执行。</w:t>
      </w:r>
    </w:p>
    <w:p w:rsidR="00CB2DA2" w:rsidRDefault="00FE4068">
      <w:pPr>
        <w:pStyle w:val="a3"/>
        <w:spacing w:before="43" w:line="369" w:lineRule="auto"/>
        <w:ind w:left="140" w:right="102" w:firstLine="559"/>
        <w:jc w:val="both"/>
        <w:rPr>
          <w:lang w:eastAsia="zh-CN"/>
        </w:rPr>
      </w:pPr>
      <w:r>
        <w:rPr>
          <w:b/>
          <w:spacing w:val="2"/>
          <w:lang w:eastAsia="zh-CN"/>
        </w:rPr>
        <w:t xml:space="preserve">第四十六条 </w:t>
      </w:r>
      <w:r>
        <w:rPr>
          <w:lang w:eastAsia="zh-CN"/>
        </w:rPr>
        <w:t>本协议自双方法定代表人或其合法授权人签订并加</w:t>
      </w:r>
      <w:r>
        <w:rPr>
          <w:spacing w:val="-3"/>
          <w:lang w:eastAsia="zh-CN"/>
        </w:rPr>
        <w:t>盖有效印章，且乙方通过甲方审核获得甲方交易商资格之日起生效， 至本协议约定的终止/解除条件成就或依照法律法规及《</w:t>
      </w:r>
      <w:r w:rsidR="00DA0038">
        <w:rPr>
          <w:spacing w:val="-3"/>
          <w:lang w:eastAsia="zh-CN"/>
        </w:rPr>
        <w:t>标准仓单</w:t>
      </w:r>
      <w:r>
        <w:rPr>
          <w:spacing w:val="-3"/>
          <w:lang w:eastAsia="zh-CN"/>
        </w:rPr>
        <w:t>交易管理办法》等规定的注销之日起终止（</w:t>
      </w:r>
      <w:r>
        <w:rPr>
          <w:spacing w:val="-2"/>
          <w:lang w:eastAsia="zh-CN"/>
        </w:rPr>
        <w:t>以较后的日期为准</w:t>
      </w:r>
      <w:r>
        <w:rPr>
          <w:spacing w:val="-141"/>
          <w:lang w:eastAsia="zh-CN"/>
        </w:rPr>
        <w:t>）</w:t>
      </w:r>
      <w:r>
        <w:rPr>
          <w:lang w:eastAsia="zh-CN"/>
        </w:rPr>
        <w:t>。</w:t>
      </w:r>
    </w:p>
    <w:p w:rsidR="00CB2DA2" w:rsidRDefault="00FE4068">
      <w:pPr>
        <w:pStyle w:val="a3"/>
        <w:spacing w:before="49" w:line="369" w:lineRule="auto"/>
        <w:ind w:left="140" w:right="192" w:firstLine="559"/>
        <w:jc w:val="both"/>
        <w:rPr>
          <w:lang w:eastAsia="zh-CN"/>
        </w:rPr>
      </w:pPr>
      <w:r>
        <w:rPr>
          <w:b/>
          <w:lang w:eastAsia="zh-CN"/>
        </w:rPr>
        <w:t xml:space="preserve">第四十七条 </w:t>
      </w:r>
      <w:r>
        <w:rPr>
          <w:lang w:eastAsia="zh-CN"/>
        </w:rPr>
        <w:t>本协议一式贰份，甲、乙双方各执一份，具有同等法律效力。</w:t>
      </w:r>
    </w:p>
    <w:p w:rsidR="00CB2DA2" w:rsidRDefault="00CB2DA2">
      <w:pPr>
        <w:spacing w:line="369" w:lineRule="auto"/>
        <w:jc w:val="both"/>
        <w:rPr>
          <w:lang w:eastAsia="zh-CN"/>
        </w:rPr>
        <w:sectPr w:rsidR="00CB2DA2">
          <w:footerReference w:type="default" r:id="rId9"/>
          <w:pgSz w:w="11910" w:h="16840"/>
          <w:pgMar w:top="1200" w:right="1600" w:bottom="1460" w:left="1660" w:header="1014" w:footer="1272" w:gutter="0"/>
          <w:cols w:space="720"/>
        </w:sectPr>
      </w:pPr>
    </w:p>
    <w:p w:rsidR="00CB2DA2" w:rsidRDefault="00CB2DA2">
      <w:pPr>
        <w:pStyle w:val="a3"/>
        <w:spacing w:before="6"/>
        <w:rPr>
          <w:sz w:val="20"/>
          <w:lang w:eastAsia="zh-CN"/>
        </w:rPr>
      </w:pPr>
    </w:p>
    <w:p w:rsidR="00CB2DA2" w:rsidRDefault="00FE4068">
      <w:pPr>
        <w:pStyle w:val="a3"/>
        <w:spacing w:before="15"/>
        <w:ind w:left="160"/>
        <w:rPr>
          <w:lang w:eastAsia="zh-CN"/>
        </w:rPr>
      </w:pPr>
      <w:r>
        <w:rPr>
          <w:lang w:eastAsia="zh-CN"/>
        </w:rPr>
        <w:t>（以下无正文，为签字页）</w:t>
      </w:r>
    </w:p>
    <w:p w:rsidR="00CB2DA2" w:rsidRDefault="00CB2DA2">
      <w:pPr>
        <w:pStyle w:val="a3"/>
        <w:rPr>
          <w:lang w:eastAsia="zh-CN"/>
        </w:rPr>
      </w:pPr>
    </w:p>
    <w:p w:rsidR="00CB2DA2" w:rsidRDefault="00CB2DA2">
      <w:pPr>
        <w:pStyle w:val="a3"/>
        <w:rPr>
          <w:lang w:eastAsia="zh-CN"/>
        </w:rPr>
      </w:pPr>
    </w:p>
    <w:p w:rsidR="00CB2DA2" w:rsidRDefault="00CB2DA2">
      <w:pPr>
        <w:pStyle w:val="a3"/>
        <w:rPr>
          <w:lang w:eastAsia="zh-CN"/>
        </w:rPr>
      </w:pPr>
    </w:p>
    <w:p w:rsidR="00CB2DA2" w:rsidRDefault="00CB2DA2">
      <w:pPr>
        <w:pStyle w:val="a3"/>
        <w:rPr>
          <w:lang w:eastAsia="zh-CN"/>
        </w:rPr>
      </w:pPr>
    </w:p>
    <w:p w:rsidR="00CB2DA2" w:rsidRDefault="00CB2DA2">
      <w:pPr>
        <w:pStyle w:val="a3"/>
        <w:rPr>
          <w:lang w:eastAsia="zh-CN"/>
        </w:rPr>
      </w:pPr>
    </w:p>
    <w:p w:rsidR="00CB2DA2" w:rsidRDefault="00CB2DA2">
      <w:pPr>
        <w:pStyle w:val="a3"/>
        <w:rPr>
          <w:lang w:eastAsia="zh-CN"/>
        </w:rPr>
      </w:pPr>
    </w:p>
    <w:p w:rsidR="00CB2DA2" w:rsidRDefault="00CB2DA2">
      <w:pPr>
        <w:pStyle w:val="a3"/>
        <w:rPr>
          <w:sz w:val="20"/>
          <w:lang w:eastAsia="zh-CN"/>
        </w:rPr>
      </w:pPr>
    </w:p>
    <w:p w:rsidR="00CB2DA2" w:rsidRDefault="00FE4068">
      <w:pPr>
        <w:pStyle w:val="a3"/>
        <w:tabs>
          <w:tab w:val="left" w:pos="5342"/>
        </w:tabs>
        <w:ind w:left="160"/>
      </w:pPr>
      <w:proofErr w:type="spellStart"/>
      <w:r>
        <w:t>甲方签</w:t>
      </w:r>
      <w:r>
        <w:rPr>
          <w:spacing w:val="-3"/>
        </w:rPr>
        <w:t>字</w:t>
      </w:r>
      <w:proofErr w:type="spellEnd"/>
      <w:r>
        <w:t>：</w:t>
      </w:r>
      <w:r>
        <w:tab/>
      </w:r>
      <w:proofErr w:type="spellStart"/>
      <w:r>
        <w:rPr>
          <w:spacing w:val="-1"/>
        </w:rPr>
        <w:t>乙方</w:t>
      </w:r>
      <w:r>
        <w:t>签字</w:t>
      </w:r>
      <w:proofErr w:type="spellEnd"/>
      <w:r>
        <w:t>：</w:t>
      </w:r>
    </w:p>
    <w:p w:rsidR="00CB2DA2" w:rsidRDefault="00CB2DA2">
      <w:pPr>
        <w:pStyle w:val="a3"/>
        <w:spacing w:before="10"/>
        <w:rPr>
          <w:sz w:val="21"/>
        </w:rPr>
      </w:pPr>
    </w:p>
    <w:tbl>
      <w:tblPr>
        <w:tblStyle w:val="TableNormal"/>
        <w:tblW w:w="0" w:type="auto"/>
        <w:tblInd w:w="110" w:type="dxa"/>
        <w:tblLayout w:type="fixed"/>
        <w:tblLook w:val="01E0" w:firstRow="1" w:lastRow="1" w:firstColumn="1" w:lastColumn="1" w:noHBand="0" w:noVBand="0"/>
      </w:tblPr>
      <w:tblGrid>
        <w:gridCol w:w="1171"/>
        <w:gridCol w:w="769"/>
        <w:gridCol w:w="701"/>
        <w:gridCol w:w="1541"/>
        <w:gridCol w:w="2171"/>
        <w:gridCol w:w="769"/>
        <w:gridCol w:w="701"/>
        <w:gridCol w:w="541"/>
      </w:tblGrid>
      <w:tr w:rsidR="00CB2DA2">
        <w:trPr>
          <w:trHeight w:val="420"/>
        </w:trPr>
        <w:tc>
          <w:tcPr>
            <w:tcW w:w="1171" w:type="dxa"/>
          </w:tcPr>
          <w:p w:rsidR="00CB2DA2" w:rsidRDefault="00FE4068">
            <w:pPr>
              <w:pStyle w:val="TableParagraph"/>
              <w:spacing w:before="0" w:line="281" w:lineRule="exact"/>
              <w:ind w:left="50"/>
              <w:rPr>
                <w:sz w:val="28"/>
              </w:rPr>
            </w:pPr>
            <w:proofErr w:type="spellStart"/>
            <w:r>
              <w:rPr>
                <w:sz w:val="28"/>
              </w:rPr>
              <w:t>盖章</w:t>
            </w:r>
            <w:proofErr w:type="spellEnd"/>
            <w:r>
              <w:rPr>
                <w:sz w:val="28"/>
              </w:rPr>
              <w:t>：</w:t>
            </w:r>
          </w:p>
        </w:tc>
        <w:tc>
          <w:tcPr>
            <w:tcW w:w="769" w:type="dxa"/>
          </w:tcPr>
          <w:p w:rsidR="00CB2DA2" w:rsidRDefault="00CB2DA2">
            <w:pPr>
              <w:pStyle w:val="TableParagraph"/>
              <w:spacing w:before="0" w:line="240" w:lineRule="auto"/>
              <w:rPr>
                <w:rFonts w:ascii="Times New Roman"/>
                <w:sz w:val="26"/>
              </w:rPr>
            </w:pPr>
          </w:p>
        </w:tc>
        <w:tc>
          <w:tcPr>
            <w:tcW w:w="701" w:type="dxa"/>
          </w:tcPr>
          <w:p w:rsidR="00CB2DA2" w:rsidRDefault="00CB2DA2">
            <w:pPr>
              <w:pStyle w:val="TableParagraph"/>
              <w:spacing w:before="0" w:line="240" w:lineRule="auto"/>
              <w:rPr>
                <w:rFonts w:ascii="Times New Roman"/>
                <w:sz w:val="26"/>
              </w:rPr>
            </w:pPr>
          </w:p>
        </w:tc>
        <w:tc>
          <w:tcPr>
            <w:tcW w:w="1541" w:type="dxa"/>
          </w:tcPr>
          <w:p w:rsidR="00CB2DA2" w:rsidRDefault="00CB2DA2">
            <w:pPr>
              <w:pStyle w:val="TableParagraph"/>
              <w:spacing w:before="0" w:line="240" w:lineRule="auto"/>
              <w:rPr>
                <w:rFonts w:ascii="Times New Roman"/>
                <w:sz w:val="26"/>
              </w:rPr>
            </w:pPr>
          </w:p>
        </w:tc>
        <w:tc>
          <w:tcPr>
            <w:tcW w:w="2171" w:type="dxa"/>
          </w:tcPr>
          <w:p w:rsidR="00CB2DA2" w:rsidRDefault="00FE4068">
            <w:pPr>
              <w:pStyle w:val="TableParagraph"/>
              <w:spacing w:before="0" w:line="281" w:lineRule="exact"/>
              <w:ind w:right="276"/>
              <w:jc w:val="right"/>
              <w:rPr>
                <w:sz w:val="28"/>
              </w:rPr>
            </w:pPr>
            <w:proofErr w:type="spellStart"/>
            <w:r>
              <w:rPr>
                <w:sz w:val="28"/>
              </w:rPr>
              <w:t>盖章</w:t>
            </w:r>
            <w:proofErr w:type="spellEnd"/>
            <w:r>
              <w:rPr>
                <w:sz w:val="28"/>
              </w:rPr>
              <w:t>：</w:t>
            </w:r>
          </w:p>
        </w:tc>
        <w:tc>
          <w:tcPr>
            <w:tcW w:w="2011" w:type="dxa"/>
            <w:gridSpan w:val="3"/>
          </w:tcPr>
          <w:p w:rsidR="00CB2DA2" w:rsidRDefault="00CB2DA2">
            <w:pPr>
              <w:pStyle w:val="TableParagraph"/>
              <w:spacing w:before="0" w:line="240" w:lineRule="auto"/>
              <w:rPr>
                <w:rFonts w:ascii="Times New Roman"/>
                <w:sz w:val="26"/>
              </w:rPr>
            </w:pPr>
          </w:p>
        </w:tc>
      </w:tr>
      <w:tr w:rsidR="00CB2DA2">
        <w:trPr>
          <w:trHeight w:val="420"/>
        </w:trPr>
        <w:tc>
          <w:tcPr>
            <w:tcW w:w="1171" w:type="dxa"/>
          </w:tcPr>
          <w:p w:rsidR="00CB2DA2" w:rsidRDefault="00FE4068">
            <w:pPr>
              <w:pStyle w:val="TableParagraph"/>
              <w:ind w:left="50"/>
              <w:rPr>
                <w:sz w:val="28"/>
              </w:rPr>
            </w:pPr>
            <w:proofErr w:type="spellStart"/>
            <w:r>
              <w:rPr>
                <w:sz w:val="28"/>
              </w:rPr>
              <w:t>日期</w:t>
            </w:r>
            <w:proofErr w:type="spellEnd"/>
            <w:r>
              <w:rPr>
                <w:sz w:val="28"/>
              </w:rPr>
              <w:t>：</w:t>
            </w:r>
          </w:p>
        </w:tc>
        <w:tc>
          <w:tcPr>
            <w:tcW w:w="769" w:type="dxa"/>
          </w:tcPr>
          <w:p w:rsidR="00CB2DA2" w:rsidRDefault="00FE4068">
            <w:pPr>
              <w:pStyle w:val="TableParagraph"/>
              <w:ind w:left="278"/>
              <w:rPr>
                <w:sz w:val="28"/>
              </w:rPr>
            </w:pPr>
            <w:r>
              <w:rPr>
                <w:sz w:val="28"/>
              </w:rPr>
              <w:t>年</w:t>
            </w:r>
          </w:p>
        </w:tc>
        <w:tc>
          <w:tcPr>
            <w:tcW w:w="701" w:type="dxa"/>
          </w:tcPr>
          <w:p w:rsidR="00CB2DA2" w:rsidRDefault="00FE4068">
            <w:pPr>
              <w:pStyle w:val="TableParagraph"/>
              <w:ind w:left="210"/>
              <w:rPr>
                <w:sz w:val="28"/>
              </w:rPr>
            </w:pPr>
            <w:r>
              <w:rPr>
                <w:sz w:val="28"/>
              </w:rPr>
              <w:t>月</w:t>
            </w:r>
          </w:p>
        </w:tc>
        <w:tc>
          <w:tcPr>
            <w:tcW w:w="1541" w:type="dxa"/>
          </w:tcPr>
          <w:p w:rsidR="00CB2DA2" w:rsidRDefault="00FE4068">
            <w:pPr>
              <w:pStyle w:val="TableParagraph"/>
              <w:ind w:left="209"/>
              <w:rPr>
                <w:sz w:val="28"/>
              </w:rPr>
            </w:pPr>
            <w:r>
              <w:rPr>
                <w:sz w:val="28"/>
              </w:rPr>
              <w:t>日</w:t>
            </w:r>
          </w:p>
        </w:tc>
        <w:tc>
          <w:tcPr>
            <w:tcW w:w="2171" w:type="dxa"/>
          </w:tcPr>
          <w:p w:rsidR="00CB2DA2" w:rsidRDefault="00FE4068">
            <w:pPr>
              <w:pStyle w:val="TableParagraph"/>
              <w:ind w:right="276"/>
              <w:jc w:val="right"/>
              <w:rPr>
                <w:sz w:val="28"/>
              </w:rPr>
            </w:pPr>
            <w:proofErr w:type="spellStart"/>
            <w:r>
              <w:rPr>
                <w:sz w:val="28"/>
              </w:rPr>
              <w:t>日期</w:t>
            </w:r>
            <w:proofErr w:type="spellEnd"/>
            <w:r>
              <w:rPr>
                <w:sz w:val="28"/>
              </w:rPr>
              <w:t>：</w:t>
            </w:r>
          </w:p>
        </w:tc>
        <w:tc>
          <w:tcPr>
            <w:tcW w:w="769" w:type="dxa"/>
          </w:tcPr>
          <w:p w:rsidR="00CB2DA2" w:rsidRDefault="00FE4068">
            <w:pPr>
              <w:pStyle w:val="TableParagraph"/>
              <w:ind w:left="278"/>
              <w:rPr>
                <w:sz w:val="28"/>
              </w:rPr>
            </w:pPr>
            <w:r>
              <w:rPr>
                <w:sz w:val="28"/>
              </w:rPr>
              <w:t>年</w:t>
            </w:r>
          </w:p>
        </w:tc>
        <w:tc>
          <w:tcPr>
            <w:tcW w:w="701" w:type="dxa"/>
          </w:tcPr>
          <w:p w:rsidR="00CB2DA2" w:rsidRDefault="00FE4068">
            <w:pPr>
              <w:pStyle w:val="TableParagraph"/>
              <w:ind w:left="209"/>
              <w:rPr>
                <w:sz w:val="28"/>
              </w:rPr>
            </w:pPr>
            <w:r>
              <w:rPr>
                <w:sz w:val="28"/>
              </w:rPr>
              <w:t>月</w:t>
            </w:r>
          </w:p>
        </w:tc>
        <w:tc>
          <w:tcPr>
            <w:tcW w:w="541" w:type="dxa"/>
          </w:tcPr>
          <w:p w:rsidR="00CB2DA2" w:rsidRDefault="00FE4068">
            <w:pPr>
              <w:pStyle w:val="TableParagraph"/>
              <w:ind w:left="209"/>
              <w:rPr>
                <w:sz w:val="28"/>
              </w:rPr>
            </w:pPr>
            <w:r>
              <w:rPr>
                <w:sz w:val="28"/>
              </w:rPr>
              <w:t>日</w:t>
            </w:r>
          </w:p>
        </w:tc>
      </w:tr>
    </w:tbl>
    <w:p w:rsidR="00FE4068" w:rsidRDefault="00FE4068"/>
    <w:sectPr w:rsidR="00FE4068">
      <w:footerReference w:type="default" r:id="rId10"/>
      <w:pgSz w:w="11910" w:h="16840"/>
      <w:pgMar w:top="1200" w:right="1660" w:bottom="1460" w:left="1640" w:header="1014" w:footer="127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421D" w:rsidRDefault="00DA421D">
      <w:r>
        <w:separator/>
      </w:r>
    </w:p>
  </w:endnote>
  <w:endnote w:type="continuationSeparator" w:id="0">
    <w:p w:rsidR="00DA421D" w:rsidRDefault="00DA42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A2" w:rsidRDefault="006550E3">
    <w:pPr>
      <w:pStyle w:val="a3"/>
      <w:spacing w:line="14" w:lineRule="auto"/>
      <w:rPr>
        <w:sz w:val="20"/>
      </w:rPr>
    </w:pPr>
    <w:r>
      <w:rPr>
        <w:noProof/>
        <w:lang w:eastAsia="zh-CN"/>
      </w:rPr>
      <mc:AlternateContent>
        <mc:Choice Requires="wps">
          <w:drawing>
            <wp:anchor distT="0" distB="0" distL="114300" distR="114300" simplePos="0" relativeHeight="503308304" behindDoc="1" locked="0" layoutInCell="1" allowOverlap="1">
              <wp:simplePos x="0" y="0"/>
              <wp:positionH relativeFrom="page">
                <wp:posOffset>3840480</wp:posOffset>
              </wp:positionH>
              <wp:positionV relativeFrom="page">
                <wp:posOffset>9744710</wp:posOffset>
              </wp:positionV>
              <wp:extent cx="109220" cy="139700"/>
              <wp:effectExtent l="1905" t="635" r="3175" b="254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9220"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DA2" w:rsidRDefault="00FE4068">
                          <w:pPr>
                            <w:spacing w:line="203" w:lineRule="exact"/>
                            <w:ind w:left="40"/>
                            <w:rPr>
                              <w:rFonts w:ascii="Calibri"/>
                              <w:sz w:val="18"/>
                            </w:rPr>
                          </w:pPr>
                          <w:r>
                            <w:fldChar w:fldCharType="begin"/>
                          </w:r>
                          <w:r>
                            <w:rPr>
                              <w:rFonts w:ascii="Calibri"/>
                              <w:sz w:val="18"/>
                            </w:rPr>
                            <w:instrText xml:space="preserve"> PAGE </w:instrText>
                          </w:r>
                          <w:r>
                            <w:fldChar w:fldCharType="separate"/>
                          </w:r>
                          <w:r w:rsidR="00E03194">
                            <w:rPr>
                              <w:rFonts w:ascii="Calibri"/>
                              <w:noProof/>
                              <w:sz w:val="18"/>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302.4pt;margin-top:767.3pt;width:8.6pt;height:11pt;z-index:-81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" filled="f" stroked="f">
              <v:textbox inset="0,0,0,0">
                <w:txbxContent>
                  <w:p w:rsidR="00CB2DA2" w:rsidRDefault="00FE4068">
                    <w:pPr>
                      <w:spacing w:line="203" w:lineRule="exact"/>
                      <w:ind w:left="40"/>
                      <w:rPr>
                        <w:rFonts w:ascii="Calibri"/>
                        <w:sz w:val="18"/>
                      </w:rPr>
                    </w:pPr>
                    <w:r>
                      <w:fldChar w:fldCharType="begin"/>
                    </w:r>
                    <w:r>
                      <w:rPr>
                        <w:rFonts w:ascii="Calibri"/>
                        <w:sz w:val="18"/>
                      </w:rPr>
                      <w:instrText xml:space="preserve"> PAGE </w:instrText>
                    </w:r>
                    <w:r>
                      <w:fldChar w:fldCharType="separate"/>
                    </w:r>
                    <w:r w:rsidR="00E03194">
                      <w:rPr>
                        <w:rFonts w:ascii="Calibri"/>
                        <w:noProof/>
                        <w:sz w:val="18"/>
                      </w:rPr>
                      <w:t>1</w:t>
                    </w:r>
                    <w:r>
                      <w:fldChar w:fldCharType="end"/>
                    </w:r>
                  </w:p>
                </w:txbxContent>
              </v:textbox>
              <w10:wrap anchorx="page" anchory="page"/>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A2" w:rsidRDefault="006550E3">
    <w:pPr>
      <w:pStyle w:val="a3"/>
      <w:spacing w:line="14" w:lineRule="auto"/>
      <w:rPr>
        <w:sz w:val="20"/>
      </w:rPr>
    </w:pPr>
    <w:r>
      <w:rPr>
        <w:noProof/>
        <w:lang w:eastAsia="zh-CN"/>
      </w:rPr>
      <mc:AlternateContent>
        <mc:Choice Requires="wps">
          <w:drawing>
            <wp:anchor distT="0" distB="0" distL="114300" distR="114300" simplePos="0" relativeHeight="503308328" behindDoc="1" locked="0" layoutInCell="1" allowOverlap="1">
              <wp:simplePos x="0" y="0"/>
              <wp:positionH relativeFrom="page">
                <wp:posOffset>3823970</wp:posOffset>
              </wp:positionH>
              <wp:positionV relativeFrom="page">
                <wp:posOffset>9744710</wp:posOffset>
              </wp:positionV>
              <wp:extent cx="141605" cy="139700"/>
              <wp:effectExtent l="4445" t="635" r="0" b="254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DA2" w:rsidRDefault="00FE4068">
                          <w:pPr>
                            <w:spacing w:line="203" w:lineRule="exact"/>
                            <w:ind w:left="20"/>
                            <w:rPr>
                              <w:rFonts w:ascii="Calibri"/>
                              <w:sz w:val="18"/>
                            </w:rPr>
                          </w:pPr>
                          <w:r>
                            <w:rPr>
                              <w:rFonts w:ascii="Calibri"/>
                              <w:sz w:val="18"/>
                            </w:rPr>
                            <w:t>10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7" type="#_x0000_t202" style="position:absolute;margin-left:301.1pt;margin-top:767.3pt;width:11.15pt;height:11pt;z-index:-81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" filled="f" stroked="f">
              <v:textbox inset="0,0,0,0">
                <w:txbxContent>
                  <w:p w:rsidR="00CB2DA2" w:rsidRDefault="00FE4068">
                    <w:pPr>
                      <w:spacing w:line="203" w:lineRule="exact"/>
                      <w:ind w:left="20"/>
                      <w:rPr>
                        <w:rFonts w:ascii="Calibri"/>
                        <w:sz w:val="18"/>
                      </w:rPr>
                    </w:pPr>
                    <w:r>
                      <w:rPr>
                        <w:rFonts w:ascii="Calibri"/>
                        <w:sz w:val="18"/>
                      </w:rPr>
                      <w:t>10</w:t>
                    </w:r>
                  </w:p>
                </w:txbxContent>
              </v:textbox>
              <w10:wrap anchorx="page" anchory="page"/>
            </v:shape>
          </w:pict>
        </mc:Fallback>
      </mc:AlternateConten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A2" w:rsidRDefault="006550E3">
    <w:pPr>
      <w:pStyle w:val="a3"/>
      <w:spacing w:line="14" w:lineRule="auto"/>
      <w:rPr>
        <w:sz w:val="20"/>
      </w:rPr>
    </w:pPr>
    <w:r>
      <w:rPr>
        <w:noProof/>
        <w:lang w:eastAsia="zh-CN"/>
      </w:rPr>
      <mc:AlternateContent>
        <mc:Choice Requires="wps">
          <w:drawing>
            <wp:anchor distT="0" distB="0" distL="114300" distR="114300" simplePos="0" relativeHeight="503308352" behindDoc="1" locked="0" layoutInCell="1" allowOverlap="1">
              <wp:simplePos x="0" y="0"/>
              <wp:positionH relativeFrom="page">
                <wp:posOffset>3823970</wp:posOffset>
              </wp:positionH>
              <wp:positionV relativeFrom="page">
                <wp:posOffset>9744710</wp:posOffset>
              </wp:positionV>
              <wp:extent cx="141605" cy="139700"/>
              <wp:effectExtent l="4445" t="635" r="0" b="2540"/>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1605" cy="139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CB2DA2" w:rsidRDefault="00FE4068">
                          <w:pPr>
                            <w:spacing w:line="203" w:lineRule="exact"/>
                            <w:ind w:left="20"/>
                            <w:rPr>
                              <w:rFonts w:ascii="Calibri"/>
                              <w:sz w:val="18"/>
                            </w:rPr>
                          </w:pPr>
                          <w:r>
                            <w:rPr>
                              <w:rFonts w:ascii="Calibri"/>
                              <w:sz w:val="18"/>
                            </w:rPr>
                            <w:t>11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8" type="#_x0000_t202" style="position:absolute;margin-left:301.1pt;margin-top:767.3pt;width:11.15pt;height:11pt;z-index:-81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" filled="f" stroked="f">
              <v:textbox inset="0,0,0,0">
                <w:txbxContent>
                  <w:p w:rsidR="00CB2DA2" w:rsidRDefault="00FE4068">
                    <w:pPr>
                      <w:spacing w:line="203" w:lineRule="exact"/>
                      <w:ind w:left="20"/>
                      <w:rPr>
                        <w:rFonts w:ascii="Calibri"/>
                        <w:sz w:val="18"/>
                      </w:rPr>
                    </w:pPr>
                    <w:r>
                      <w:rPr>
                        <w:rFonts w:ascii="Calibri"/>
                        <w:sz w:val="18"/>
                      </w:rPr>
                      <w:t>11</w:t>
                    </w:r>
                  </w:p>
                </w:txbxContent>
              </v:textbox>
              <w10:wrap anchorx="page" anchory="page"/>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421D" w:rsidRDefault="00DA421D">
      <w:r>
        <w:separator/>
      </w:r>
    </w:p>
  </w:footnote>
  <w:footnote w:type="continuationSeparator" w:id="0">
    <w:p w:rsidR="00DA421D" w:rsidRDefault="00DA421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B2DA2" w:rsidRDefault="00CB2DA2">
    <w:pPr>
      <w:pStyle w:val="a3"/>
      <w:spacing w:line="14" w:lineRule="auto"/>
      <w:rPr>
        <w:sz w:val="20"/>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bordersDoNotSurroundHeader/>
  <w:bordersDoNotSurroundFooter/>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2DA2"/>
    <w:rsid w:val="00000DC7"/>
    <w:rsid w:val="0008288F"/>
    <w:rsid w:val="00090F12"/>
    <w:rsid w:val="003B0EB3"/>
    <w:rsid w:val="003C278A"/>
    <w:rsid w:val="006550E3"/>
    <w:rsid w:val="0077431A"/>
    <w:rsid w:val="007D023F"/>
    <w:rsid w:val="008E0446"/>
    <w:rsid w:val="00AF7B6E"/>
    <w:rsid w:val="00CB2DA2"/>
    <w:rsid w:val="00CF1241"/>
    <w:rsid w:val="00CF1613"/>
    <w:rsid w:val="00DA0038"/>
    <w:rsid w:val="00DA421D"/>
    <w:rsid w:val="00E03194"/>
    <w:rsid w:val="00E80E5F"/>
    <w:rsid w:val="00F93CC7"/>
    <w:rsid w:val="00FB21A2"/>
    <w:rsid w:val="00FE406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04C6609-0D5D-40C0-B739-5F3C6BD9C6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仿宋" w:eastAsia="仿宋" w:hAnsi="仿宋" w:cs="仿宋"/>
    </w:rPr>
  </w:style>
  <w:style w:type="paragraph" w:styleId="1">
    <w:name w:val="heading 1"/>
    <w:basedOn w:val="a"/>
    <w:uiPriority w:val="1"/>
    <w:qFormat/>
    <w:pPr>
      <w:spacing w:before="246"/>
      <w:ind w:left="2898" w:right="2817"/>
      <w:jc w:val="center"/>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8"/>
      <w:szCs w:val="28"/>
    </w:rPr>
  </w:style>
  <w:style w:type="paragraph" w:styleId="a4">
    <w:name w:val="List Paragraph"/>
    <w:basedOn w:val="a"/>
    <w:uiPriority w:val="1"/>
    <w:qFormat/>
  </w:style>
  <w:style w:type="paragraph" w:customStyle="1" w:styleId="TableParagraph">
    <w:name w:val="Table Paragraph"/>
    <w:basedOn w:val="a"/>
    <w:uiPriority w:val="1"/>
    <w:qFormat/>
    <w:pPr>
      <w:spacing w:before="56" w:line="347" w:lineRule="exact"/>
    </w:pPr>
  </w:style>
  <w:style w:type="paragraph" w:styleId="a5">
    <w:name w:val="header"/>
    <w:basedOn w:val="a"/>
    <w:link w:val="Char"/>
    <w:uiPriority w:val="99"/>
    <w:unhideWhenUsed/>
    <w:rsid w:val="008E0446"/>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5"/>
    <w:uiPriority w:val="99"/>
    <w:rsid w:val="008E0446"/>
    <w:rPr>
      <w:rFonts w:ascii="仿宋" w:eastAsia="仿宋" w:hAnsi="仿宋" w:cs="仿宋"/>
      <w:sz w:val="18"/>
      <w:szCs w:val="18"/>
    </w:rPr>
  </w:style>
  <w:style w:type="paragraph" w:styleId="a6">
    <w:name w:val="footer"/>
    <w:basedOn w:val="a"/>
    <w:link w:val="Char0"/>
    <w:uiPriority w:val="99"/>
    <w:unhideWhenUsed/>
    <w:rsid w:val="008E0446"/>
    <w:pPr>
      <w:tabs>
        <w:tab w:val="center" w:pos="4153"/>
        <w:tab w:val="right" w:pos="8306"/>
      </w:tabs>
      <w:snapToGrid w:val="0"/>
    </w:pPr>
    <w:rPr>
      <w:sz w:val="18"/>
      <w:szCs w:val="18"/>
    </w:rPr>
  </w:style>
  <w:style w:type="character" w:customStyle="1" w:styleId="Char0">
    <w:name w:val="页脚 Char"/>
    <w:basedOn w:val="a0"/>
    <w:link w:val="a6"/>
    <w:uiPriority w:val="99"/>
    <w:rsid w:val="008E0446"/>
    <w:rPr>
      <w:rFonts w:ascii="仿宋" w:eastAsia="仿宋" w:hAnsi="仿宋" w:cs="仿宋"/>
      <w:sz w:val="18"/>
      <w:szCs w:val="18"/>
    </w:rPr>
  </w:style>
  <w:style w:type="paragraph" w:styleId="a7">
    <w:name w:val="Balloon Text"/>
    <w:basedOn w:val="a"/>
    <w:link w:val="Char1"/>
    <w:uiPriority w:val="99"/>
    <w:semiHidden/>
    <w:unhideWhenUsed/>
    <w:rsid w:val="00F93CC7"/>
    <w:rPr>
      <w:sz w:val="18"/>
      <w:szCs w:val="18"/>
    </w:rPr>
  </w:style>
  <w:style w:type="character" w:customStyle="1" w:styleId="Char1">
    <w:name w:val="批注框文本 Char"/>
    <w:basedOn w:val="a0"/>
    <w:link w:val="a7"/>
    <w:uiPriority w:val="99"/>
    <w:semiHidden/>
    <w:rsid w:val="00F93CC7"/>
    <w:rPr>
      <w:rFonts w:ascii="仿宋" w:eastAsia="仿宋" w:hAnsi="仿宋" w:cs="仿宋"/>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12</Pages>
  <Words>815</Words>
  <Characters>4650</Characters>
  <Application>Microsoft Office Word</Application>
  <DocSecurity>0</DocSecurity>
  <Lines>38</Lines>
  <Paragraphs>10</Paragraphs>
  <ScaleCrop>false</ScaleCrop>
  <Company>SHFE</Company>
  <LinksUpToDate>false</LinksUpToDate>
  <CharactersWithSpaces>5455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维一</dc:creator>
  <cp:lastModifiedBy>赵河山</cp:lastModifiedBy>
  <cp:revision>7</cp:revision>
  <dcterms:created xsi:type="dcterms:W3CDTF">2017-11-22T05:53:00Z</dcterms:created>
  <dcterms:modified xsi:type="dcterms:W3CDTF">2018-10-08T02:41:00Z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2017-10-23T00:00:00Z</vt:filetime>
  </property>
  <property fmtid="{D5CDD505-2E9C-101B-9397-08002B2CF9AE}" pid="3" name="Creator">
    <vt:lpwstr>Microsoft® Word 2010</vt:lpwstr>
  </property>
  <property fmtid="{D5CDD505-2E9C-101B-9397-08002B2CF9AE}" pid="4" name="LastSaved">
    <vt:filetime>2017-10-24T00:00:00Z</vt:filetime>
  </property>
</Properties>
</file>