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0D" w:rsidRPr="007631C6" w:rsidRDefault="00BF510D" w:rsidP="00096371">
      <w:pPr>
        <w:jc w:val="left"/>
        <w:rPr>
          <w:rFonts w:ascii="方正大标宋简体" w:eastAsia="方正大标宋简体" w:cs="Times New Roman"/>
          <w:sz w:val="42"/>
          <w:szCs w:val="42"/>
          <w:shd w:val="clear" w:color="auto" w:fill="FFFFFF"/>
        </w:rPr>
      </w:pPr>
      <w:r w:rsidRPr="007631C6">
        <w:rPr>
          <w:rFonts w:ascii="方正大标宋简体" w:eastAsia="方正大标宋简体" w:hAnsi="宋体" w:cs="方正大标宋简体" w:hint="eastAsia"/>
          <w:sz w:val="42"/>
          <w:szCs w:val="42"/>
          <w:shd w:val="clear" w:color="auto" w:fill="FFFFFF"/>
        </w:rPr>
        <w:t>附件：</w:t>
      </w:r>
    </w:p>
    <w:p w:rsidR="00BF510D" w:rsidRPr="007631C6" w:rsidRDefault="00BF510D" w:rsidP="00096371">
      <w:pPr>
        <w:pStyle w:val="a"/>
        <w:ind w:left="5250"/>
        <w:rPr>
          <w:rFonts w:ascii="方正大标宋简体" w:eastAsia="方正大标宋简体" w:hAnsi="Times New Roman" w:cs="Times New Roman"/>
          <w:sz w:val="42"/>
          <w:szCs w:val="42"/>
        </w:rPr>
      </w:pPr>
    </w:p>
    <w:p w:rsidR="00BF510D" w:rsidRDefault="00BF510D" w:rsidP="00096371">
      <w:pPr>
        <w:pStyle w:val="a0"/>
        <w:rPr>
          <w:rFonts w:ascii="方正大标宋简体"/>
        </w:rPr>
      </w:pPr>
      <w:hyperlink r:id="rId6" w:history="1">
        <w:r w:rsidRPr="007631C6">
          <w:rPr>
            <w:rFonts w:ascii="方正大标宋简体" w:hAnsi="宋体" w:cs="方正大标宋简体" w:hint="eastAsia"/>
          </w:rPr>
          <w:t>纸浆</w:t>
        </w:r>
        <w:r w:rsidRPr="007631C6">
          <w:rPr>
            <w:rFonts w:ascii="方正大标宋简体" w:hAnsi="宋体" w:cs="方正大标宋简体" w:hint="eastAsia"/>
            <w:color w:val="auto"/>
            <w:shd w:val="clear" w:color="auto" w:fill="FFFFFF"/>
          </w:rPr>
          <w:t>期货指定交割仓库库容信息</w:t>
        </w:r>
      </w:hyperlink>
    </w:p>
    <w:p w:rsidR="00BF510D" w:rsidRPr="007631C6" w:rsidRDefault="00BF510D" w:rsidP="007631C6">
      <w:pPr>
        <w:pStyle w:val="a"/>
        <w:rPr>
          <w:rFonts w:cs="Times New Roman"/>
        </w:rPr>
      </w:pPr>
    </w:p>
    <w:p w:rsidR="00BF510D" w:rsidRPr="00D86DF7" w:rsidRDefault="00BF510D" w:rsidP="00096371">
      <w:pPr>
        <w:pStyle w:val="a0"/>
        <w:jc w:val="right"/>
        <w:rPr>
          <w:rFonts w:ascii="方正仿宋简体" w:eastAsia="方正仿宋简体" w:hAnsi="宋体"/>
          <w:color w:val="auto"/>
          <w:sz w:val="30"/>
          <w:szCs w:val="30"/>
          <w:shd w:val="clear" w:color="auto" w:fill="FFFFFF"/>
        </w:rPr>
      </w:pPr>
      <w:r w:rsidRPr="00D86DF7">
        <w:rPr>
          <w:rFonts w:ascii="方正仿宋简体" w:eastAsia="方正仿宋简体" w:hAnsi="宋体" w:cs="方正仿宋简体" w:hint="eastAsia"/>
          <w:color w:val="auto"/>
          <w:sz w:val="30"/>
          <w:szCs w:val="30"/>
          <w:shd w:val="clear" w:color="auto" w:fill="FFFFFF"/>
        </w:rPr>
        <w:t>单位：万吨</w:t>
      </w:r>
    </w:p>
    <w:tbl>
      <w:tblPr>
        <w:tblW w:w="8790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710"/>
        <w:gridCol w:w="2835"/>
        <w:gridCol w:w="2916"/>
        <w:gridCol w:w="1195"/>
        <w:gridCol w:w="1134"/>
      </w:tblGrid>
      <w:tr w:rsidR="00BF510D" w:rsidRPr="007631C6">
        <w:trPr>
          <w:trHeight w:val="92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  <w:b/>
                <w:bCs/>
              </w:rPr>
              <w:t>编号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  <w:b/>
                <w:bCs/>
              </w:rPr>
              <w:t>指定交割仓库名称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  <w:b/>
                <w:bCs/>
              </w:rPr>
              <w:t>存放点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  <w:b/>
                <w:bCs/>
              </w:rPr>
              <w:t>核定库容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  <w:b/>
                <w:bCs/>
              </w:rPr>
              <w:t>启用库容</w:t>
            </w:r>
          </w:p>
        </w:tc>
      </w:tr>
      <w:tr w:rsidR="00BF510D" w:rsidRPr="007631C6">
        <w:trPr>
          <w:trHeight w:val="37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上海远盛仓储有限公司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上海市宝山区蕴川路</w:t>
            </w:r>
            <w:r w:rsidRPr="007631C6">
              <w:rPr>
                <w:rFonts w:ascii="Times New Roman" w:hAnsi="Times New Roman" w:cs="Times New Roman"/>
              </w:rPr>
              <w:t>2508</w:t>
            </w:r>
            <w:r w:rsidRPr="007631C6"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1.5</w:t>
            </w:r>
          </w:p>
        </w:tc>
      </w:tr>
      <w:tr w:rsidR="00BF510D" w:rsidRPr="007631C6">
        <w:trPr>
          <w:trHeight w:val="37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上海象屿速传供应链有限公司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上海市宝山区长建路</w:t>
            </w:r>
            <w:r w:rsidRPr="007631C6">
              <w:rPr>
                <w:rFonts w:ascii="Times New Roman" w:hAnsi="Times New Roman" w:cs="Times New Roman"/>
              </w:rPr>
              <w:t>505</w:t>
            </w:r>
            <w:r w:rsidRPr="007631C6"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1</w:t>
            </w:r>
          </w:p>
        </w:tc>
      </w:tr>
      <w:tr w:rsidR="00BF510D" w:rsidRPr="007631C6">
        <w:trPr>
          <w:trHeight w:val="37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中国外运华中有限公司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山东省青岛市胶州市经济开发区物流大道</w:t>
            </w:r>
            <w:r w:rsidRPr="007631C6">
              <w:rPr>
                <w:rFonts w:ascii="Times New Roman" w:hAnsi="Times New Roman" w:cs="Times New Roman"/>
              </w:rPr>
              <w:t>1</w:t>
            </w:r>
            <w:r w:rsidRPr="007631C6"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4</w:t>
            </w:r>
          </w:p>
        </w:tc>
      </w:tr>
      <w:tr w:rsidR="00BF510D" w:rsidRPr="007631C6">
        <w:trPr>
          <w:trHeight w:val="37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中国供销集团南通供销产业发展有限公司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江苏省南通市通州经济开发区南区锦绣路</w:t>
            </w:r>
            <w:r w:rsidRPr="007631C6">
              <w:rPr>
                <w:rFonts w:ascii="Times New Roman" w:hAnsi="Times New Roman" w:cs="Times New Roman"/>
              </w:rPr>
              <w:t>888</w:t>
            </w:r>
            <w:r w:rsidRPr="007631C6"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3</w:t>
            </w:r>
          </w:p>
        </w:tc>
      </w:tr>
      <w:tr w:rsidR="00BF510D" w:rsidRPr="007631C6">
        <w:trPr>
          <w:trHeight w:val="37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中储发展股份有限公司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上海市奉贤区平宇路</w:t>
            </w:r>
            <w:r w:rsidRPr="007631C6">
              <w:rPr>
                <w:rFonts w:ascii="Times New Roman" w:hAnsi="Times New Roman" w:cs="Times New Roman"/>
              </w:rPr>
              <w:t>418</w:t>
            </w:r>
            <w:r w:rsidRPr="007631C6">
              <w:rPr>
                <w:rFonts w:ascii="Times New Roman" w:hAnsi="Times New Roman" w:hint="eastAsia"/>
              </w:rPr>
              <w:t>、</w:t>
            </w:r>
            <w:r w:rsidRPr="007631C6">
              <w:rPr>
                <w:rFonts w:ascii="Times New Roman" w:hAnsi="Times New Roman" w:cs="Times New Roman"/>
              </w:rPr>
              <w:t>585</w:t>
            </w:r>
            <w:r w:rsidRPr="007631C6"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5</w:t>
            </w:r>
          </w:p>
        </w:tc>
      </w:tr>
      <w:tr w:rsidR="00BF510D" w:rsidRPr="007631C6">
        <w:trPr>
          <w:trHeight w:val="37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青岛市青银仓储物流有限公司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山东省青岛市黄岛区淮河东路</w:t>
            </w:r>
            <w:r w:rsidRPr="007631C6">
              <w:rPr>
                <w:rFonts w:ascii="Times New Roman" w:hAnsi="Times New Roman" w:cs="Times New Roman"/>
              </w:rPr>
              <w:t>36</w:t>
            </w:r>
            <w:r w:rsidRPr="007631C6"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1.5</w:t>
            </w:r>
          </w:p>
        </w:tc>
      </w:tr>
      <w:tr w:rsidR="00BF510D" w:rsidRPr="007631C6">
        <w:trPr>
          <w:trHeight w:val="37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青岛港国际物流有限公司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山东省青岛港前湾港区内经八路</w:t>
            </w:r>
            <w:r w:rsidRPr="007631C6">
              <w:rPr>
                <w:rFonts w:ascii="Times New Roman" w:hAnsi="Times New Roman" w:cs="Times New Roman"/>
              </w:rPr>
              <w:t>1</w:t>
            </w:r>
            <w:r w:rsidRPr="007631C6">
              <w:rPr>
                <w:rFonts w:ascii="Times New Roman" w:hAnsi="Times New Roman" w:hint="eastAsia"/>
              </w:rPr>
              <w:t>号</w:t>
            </w:r>
          </w:p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山东省青岛市黄岛区同江路</w:t>
            </w:r>
            <w:r w:rsidRPr="007631C6">
              <w:rPr>
                <w:rFonts w:ascii="Times New Roman" w:hAnsi="Times New Roman" w:cs="Times New Roman"/>
              </w:rPr>
              <w:t>90</w:t>
            </w:r>
            <w:r w:rsidRPr="007631C6">
              <w:rPr>
                <w:rFonts w:ascii="Times New Roman" w:hAnsi="Times New Roman" w:hint="eastAsia"/>
              </w:rPr>
              <w:t>号。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5</w:t>
            </w:r>
          </w:p>
        </w:tc>
      </w:tr>
      <w:tr w:rsidR="00BF510D" w:rsidRPr="007631C6">
        <w:trPr>
          <w:trHeight w:val="375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建发物流集团有限公司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浙江省嘉兴市平湖市独山港镇引港路</w:t>
            </w:r>
            <w:r w:rsidRPr="007631C6">
              <w:rPr>
                <w:rFonts w:ascii="Times New Roman" w:hAnsi="Times New Roman" w:cs="Times New Roman"/>
              </w:rPr>
              <w:t>333</w:t>
            </w:r>
            <w:r w:rsidRPr="007631C6"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1.5</w:t>
            </w:r>
          </w:p>
        </w:tc>
      </w:tr>
      <w:tr w:rsidR="00BF510D" w:rsidRPr="007631C6">
        <w:trPr>
          <w:trHeight w:val="375"/>
        </w:trPr>
        <w:tc>
          <w:tcPr>
            <w:tcW w:w="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山东省青岛市黄岛区七星河路</w:t>
            </w:r>
            <w:r w:rsidRPr="007631C6">
              <w:rPr>
                <w:rFonts w:ascii="Times New Roman" w:hAnsi="Times New Roman" w:cs="Times New Roman"/>
              </w:rPr>
              <w:t>363</w:t>
            </w:r>
            <w:r w:rsidRPr="007631C6"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2</w:t>
            </w:r>
          </w:p>
        </w:tc>
      </w:tr>
      <w:tr w:rsidR="00BF510D" w:rsidRPr="007631C6">
        <w:trPr>
          <w:trHeight w:val="37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常熟威特隆仓储有限公司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江苏省常熟经济技术开发区兴华港区</w:t>
            </w:r>
            <w:r w:rsidRPr="007631C6">
              <w:rPr>
                <w:rFonts w:ascii="Times New Roman" w:hAnsi="Times New Roman" w:cs="Times New Roman"/>
              </w:rPr>
              <w:t>1</w:t>
            </w:r>
            <w:r w:rsidRPr="007631C6">
              <w:rPr>
                <w:rFonts w:ascii="Times New Roman" w:hAnsi="Times New Roman" w:hint="eastAsia"/>
              </w:rPr>
              <w:t>路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2</w:t>
            </w:r>
          </w:p>
        </w:tc>
      </w:tr>
      <w:tr w:rsidR="00BF510D" w:rsidRPr="007631C6">
        <w:trPr>
          <w:trHeight w:val="394"/>
        </w:trPr>
        <w:tc>
          <w:tcPr>
            <w:tcW w:w="64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hint="eastAsia"/>
              </w:rPr>
              <w:t>合计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31.5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F510D" w:rsidRPr="007631C6" w:rsidRDefault="00BF510D" w:rsidP="007631C6">
            <w:pPr>
              <w:pStyle w:val="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631C6">
              <w:rPr>
                <w:rFonts w:ascii="Times New Roman" w:hAnsi="Times New Roman" w:cs="Times New Roman"/>
              </w:rPr>
              <w:t>26.5</w:t>
            </w:r>
          </w:p>
        </w:tc>
      </w:tr>
    </w:tbl>
    <w:p w:rsidR="00BF510D" w:rsidRPr="007631C6" w:rsidRDefault="00BF510D" w:rsidP="00096371">
      <w:pPr>
        <w:pStyle w:val="a"/>
        <w:rPr>
          <w:rFonts w:cs="Times New Roman"/>
        </w:rPr>
      </w:pPr>
      <w:r w:rsidRPr="007631C6">
        <w:rPr>
          <w:rFonts w:hint="eastAsia"/>
        </w:rPr>
        <w:t>注：各指定交割仓库之间不设升贴水</w:t>
      </w:r>
      <w:bookmarkStart w:id="0" w:name="_GoBack"/>
      <w:bookmarkEnd w:id="0"/>
    </w:p>
    <w:p w:rsidR="00BF510D" w:rsidRPr="00096371" w:rsidRDefault="00BF510D">
      <w:pPr>
        <w:rPr>
          <w:rFonts w:cs="Times New Roman"/>
        </w:rPr>
      </w:pPr>
    </w:p>
    <w:sectPr w:rsidR="00BF510D" w:rsidRPr="00096371" w:rsidSect="00643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10D" w:rsidRDefault="00BF510D" w:rsidP="006A7E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F510D" w:rsidRDefault="00BF510D" w:rsidP="006A7E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10D" w:rsidRDefault="00BF510D" w:rsidP="006A7E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F510D" w:rsidRDefault="00BF510D" w:rsidP="006A7E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371"/>
    <w:rsid w:val="00040B98"/>
    <w:rsid w:val="000863F4"/>
    <w:rsid w:val="00096371"/>
    <w:rsid w:val="00146A71"/>
    <w:rsid w:val="00156BB6"/>
    <w:rsid w:val="002905C2"/>
    <w:rsid w:val="005E7239"/>
    <w:rsid w:val="00643805"/>
    <w:rsid w:val="006A7E29"/>
    <w:rsid w:val="007569FE"/>
    <w:rsid w:val="007631C6"/>
    <w:rsid w:val="008912CE"/>
    <w:rsid w:val="00BF510D"/>
    <w:rsid w:val="00CB1BBF"/>
    <w:rsid w:val="00D63C88"/>
    <w:rsid w:val="00D86DF7"/>
    <w:rsid w:val="00D96497"/>
    <w:rsid w:val="00E24988"/>
    <w:rsid w:val="00FE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7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空行"/>
    <w:basedOn w:val="Normal"/>
    <w:next w:val="Normal"/>
    <w:uiPriority w:val="99"/>
    <w:rsid w:val="00096371"/>
    <w:pPr>
      <w:spacing w:line="400" w:lineRule="exact"/>
    </w:pPr>
    <w:rPr>
      <w:rFonts w:ascii="方正仿宋简体" w:eastAsia="方正仿宋简体" w:hAnsi="宋体" w:cs="方正仿宋简体"/>
      <w:sz w:val="24"/>
      <w:szCs w:val="24"/>
    </w:rPr>
  </w:style>
  <w:style w:type="paragraph" w:customStyle="1" w:styleId="a0">
    <w:name w:val="附件 标题"/>
    <w:basedOn w:val="Normal"/>
    <w:next w:val="a"/>
    <w:uiPriority w:val="99"/>
    <w:rsid w:val="00096371"/>
    <w:pPr>
      <w:widowControl/>
      <w:jc w:val="center"/>
      <w:outlineLvl w:val="0"/>
    </w:pPr>
    <w:rPr>
      <w:rFonts w:ascii="Times New Roman" w:eastAsia="方正大标宋简体" w:hAnsi="Times New Roman" w:cs="Times New Roman"/>
      <w:color w:val="000000"/>
      <w:sz w:val="42"/>
      <w:szCs w:val="42"/>
    </w:rPr>
  </w:style>
  <w:style w:type="paragraph" w:styleId="Header">
    <w:name w:val="header"/>
    <w:basedOn w:val="Normal"/>
    <w:link w:val="HeaderChar"/>
    <w:uiPriority w:val="99"/>
    <w:semiHidden/>
    <w:rsid w:val="006A7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7E29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A7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7E2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e.cn/upload/20180214/151857657173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82</Words>
  <Characters>468</Characters>
  <Application>Microsoft Office Outlook</Application>
  <DocSecurity>0</DocSecurity>
  <Lines>0</Lines>
  <Paragraphs>0</Paragraphs>
  <ScaleCrop>false</ScaleCrop>
  <Company>SHFE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刘佳侬</dc:creator>
  <cp:keywords/>
  <dc:description/>
  <cp:lastModifiedBy>lq</cp:lastModifiedBy>
  <cp:revision>4</cp:revision>
  <dcterms:created xsi:type="dcterms:W3CDTF">2018-11-09T02:31:00Z</dcterms:created>
  <dcterms:modified xsi:type="dcterms:W3CDTF">2018-11-14T06:27:00Z</dcterms:modified>
</cp:coreProperties>
</file>