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C6" w:rsidRPr="00A63CFF" w:rsidRDefault="002E6AC6" w:rsidP="002E6AC6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附件：</w:t>
      </w:r>
    </w:p>
    <w:p w:rsidR="002E6AC6" w:rsidRPr="00A63CFF" w:rsidRDefault="002E6AC6" w:rsidP="002E6AC6">
      <w:pPr>
        <w:rPr>
          <w:rFonts w:ascii="Times New Roman" w:hAnsi="Times New Roman" w:cs="Times New Roman"/>
        </w:rPr>
      </w:pPr>
    </w:p>
    <w:p w:rsidR="002E6AC6" w:rsidRPr="00A63CFF" w:rsidRDefault="002E6AC6" w:rsidP="002E6AC6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A63CFF">
        <w:rPr>
          <w:rFonts w:ascii="方正大标宋简体" w:eastAsia="方正大标宋简体" w:hAnsi="Times New Roman" w:cs="方正大标宋简体" w:hint="eastAsia"/>
          <w:sz w:val="42"/>
          <w:szCs w:val="42"/>
        </w:rPr>
        <w:t>上海期货交易所系统测试情况表</w:t>
      </w:r>
    </w:p>
    <w:p w:rsidR="002E6AC6" w:rsidRPr="00A63CFF" w:rsidRDefault="002E6AC6" w:rsidP="002E6AC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1030"/>
        <w:gridCol w:w="1077"/>
        <w:gridCol w:w="817"/>
        <w:gridCol w:w="1449"/>
        <w:gridCol w:w="569"/>
        <w:gridCol w:w="583"/>
        <w:gridCol w:w="1227"/>
        <w:gridCol w:w="6"/>
      </w:tblGrid>
      <w:tr w:rsidR="002E6AC6" w:rsidRPr="00A63CFF" w:rsidTr="00F43D6E">
        <w:trPr>
          <w:trHeight w:hRule="exact" w:val="567"/>
          <w:jc w:val="center"/>
        </w:trPr>
        <w:tc>
          <w:tcPr>
            <w:tcW w:w="9003" w:type="dxa"/>
            <w:gridSpan w:val="9"/>
            <w:shd w:val="clear" w:color="auto" w:fill="C0C0C0"/>
            <w:vAlign w:val="center"/>
          </w:tcPr>
          <w:p w:rsidR="002E6AC6" w:rsidRPr="00A63CFF" w:rsidRDefault="002E6AC6" w:rsidP="00F43D6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1873" w:type="dxa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610" w:type="dxa"/>
            <w:gridSpan w:val="4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313" w:type="dxa"/>
            <w:gridSpan w:val="2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1873" w:type="dxa"/>
            <w:vMerge w:val="restart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3079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4051" w:type="dxa"/>
            <w:gridSpan w:val="5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1873" w:type="dxa"/>
            <w:vMerge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6100" w:type="dxa"/>
            <w:gridSpan w:val="7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9003" w:type="dxa"/>
            <w:gridSpan w:val="9"/>
            <w:shd w:val="clear" w:color="auto" w:fill="C0C0C0"/>
            <w:vAlign w:val="center"/>
          </w:tcPr>
          <w:p w:rsidR="002E6AC6" w:rsidRPr="00A63CFF" w:rsidRDefault="002E6AC6" w:rsidP="00F43D6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1873" w:type="dxa"/>
            <w:vMerge w:val="restart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7130" w:type="dxa"/>
            <w:gridSpan w:val="8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1873" w:type="dxa"/>
            <w:vMerge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gridSpan w:val="8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1873" w:type="dxa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3079" w:type="dxa"/>
            <w:gridSpan w:val="3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520" w:type="dxa"/>
            <w:gridSpan w:val="4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rPr>
          <w:trHeight w:hRule="exact" w:val="567"/>
          <w:jc w:val="center"/>
        </w:trPr>
        <w:tc>
          <w:tcPr>
            <w:tcW w:w="9003" w:type="dxa"/>
            <w:gridSpan w:val="9"/>
            <w:shd w:val="clear" w:color="auto" w:fill="C0C0C0"/>
            <w:vAlign w:val="center"/>
          </w:tcPr>
          <w:p w:rsidR="002E6AC6" w:rsidRPr="00A63CFF" w:rsidRDefault="002E6AC6" w:rsidP="00F43D6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2E6AC6" w:rsidRPr="00A63CFF" w:rsidTr="00F43D6E">
        <w:tblPrEx>
          <w:tblLook w:val="00BF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068" w:type="dxa"/>
            <w:gridSpan w:val="3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3008" w:type="dxa"/>
            <w:gridSpan w:val="3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921" w:type="dxa"/>
            <w:gridSpan w:val="2"/>
            <w:vAlign w:val="center"/>
          </w:tcPr>
          <w:p w:rsidR="002E6AC6" w:rsidRPr="00A63CFF" w:rsidRDefault="002E6AC6" w:rsidP="00F43D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E6AC6" w:rsidRPr="00A63CFF" w:rsidTr="00F43D6E">
        <w:tblPrEx>
          <w:tblLook w:val="00BF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06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系统和数据是否备份</w:t>
            </w:r>
          </w:p>
        </w:tc>
        <w:tc>
          <w:tcPr>
            <w:tcW w:w="300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blPrEx>
          <w:tblLook w:val="00BF"/>
        </w:tblPrEx>
        <w:trPr>
          <w:gridAfter w:val="1"/>
          <w:wAfter w:w="6" w:type="dxa"/>
          <w:trHeight w:hRule="exact" w:val="600"/>
          <w:jc w:val="center"/>
        </w:trPr>
        <w:tc>
          <w:tcPr>
            <w:tcW w:w="406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纸浆期货合约行情是否正常</w:t>
            </w:r>
          </w:p>
        </w:tc>
        <w:tc>
          <w:tcPr>
            <w:tcW w:w="300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blPrEx>
          <w:tblLook w:val="00BF"/>
        </w:tblPrEx>
        <w:trPr>
          <w:gridAfter w:val="1"/>
          <w:wAfter w:w="6" w:type="dxa"/>
          <w:trHeight w:hRule="exact" w:val="621"/>
          <w:jc w:val="center"/>
        </w:trPr>
        <w:tc>
          <w:tcPr>
            <w:tcW w:w="406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纸浆期货合约交易是否正常</w:t>
            </w:r>
          </w:p>
        </w:tc>
        <w:tc>
          <w:tcPr>
            <w:tcW w:w="300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blPrEx>
          <w:tblLook w:val="00BF"/>
        </w:tblPrEx>
        <w:trPr>
          <w:gridAfter w:val="1"/>
          <w:wAfter w:w="6" w:type="dxa"/>
          <w:trHeight w:hRule="exact" w:val="685"/>
          <w:jc w:val="center"/>
        </w:trPr>
        <w:tc>
          <w:tcPr>
            <w:tcW w:w="406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纸浆期货合约测试过程中有无发生其它故障</w:t>
            </w:r>
          </w:p>
        </w:tc>
        <w:tc>
          <w:tcPr>
            <w:tcW w:w="300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6AC6" w:rsidRPr="00A63CFF" w:rsidTr="00F43D6E">
        <w:tblPrEx>
          <w:tblLook w:val="00BF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06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系统恢复是否正常</w:t>
            </w:r>
          </w:p>
        </w:tc>
        <w:tc>
          <w:tcPr>
            <w:tcW w:w="3008" w:type="dxa"/>
            <w:gridSpan w:val="3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2E6AC6" w:rsidRPr="00A63CFF" w:rsidRDefault="002E6AC6" w:rsidP="00F43D6E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2E6AC6" w:rsidRPr="00A63CFF" w:rsidRDefault="002E6AC6" w:rsidP="002E6AC6">
      <w:pPr>
        <w:rPr>
          <w:rFonts w:ascii="Times New Roman" w:eastAsia="方正仿宋简体" w:hAnsi="Times New Roman" w:cs="Times New Roman"/>
        </w:rPr>
      </w:pPr>
    </w:p>
    <w:p w:rsidR="002E6AC6" w:rsidRPr="00A63CFF" w:rsidRDefault="002E6AC6" w:rsidP="002E6AC6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p w:rsidR="002E6AC6" w:rsidRPr="00A63CFF" w:rsidRDefault="002E6AC6" w:rsidP="002E6AC6">
      <w:pPr>
        <w:rPr>
          <w:rFonts w:ascii="Times New Roman" w:eastAsia="方正仿宋简体" w:hAnsi="Times New Roman" w:cs="Times New Roman"/>
          <w:b/>
          <w:bCs/>
        </w:rPr>
      </w:pPr>
    </w:p>
    <w:p w:rsidR="002E6AC6" w:rsidRPr="00A63CFF" w:rsidRDefault="002E6AC6" w:rsidP="002E6AC6">
      <w:pPr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b/>
          <w:bCs/>
        </w:rPr>
        <w:t>此表需在测试后的第一个工作日</w:t>
      </w:r>
      <w:r w:rsidRPr="00A63CFF">
        <w:rPr>
          <w:rFonts w:ascii="Times New Roman" w:eastAsia="方正仿宋简体" w:hAnsi="Times New Roman" w:cs="Times New Roman"/>
          <w:b/>
          <w:bCs/>
        </w:rPr>
        <w:t>12:00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时前通过电子邮件方式，递交到上海期货交易所</w:t>
      </w:r>
      <w:r>
        <w:rPr>
          <w:rFonts w:ascii="Times New Roman" w:eastAsia="方正仿宋简体" w:hAnsi="Times New Roman" w:cs="方正仿宋简体" w:hint="eastAsia"/>
          <w:b/>
          <w:bCs/>
        </w:rPr>
        <w:t>运行部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。邮箱：</w:t>
      </w:r>
      <w:hyperlink r:id="rId4" w:history="1">
        <w:r w:rsidRPr="00A63CFF">
          <w:rPr>
            <w:rFonts w:ascii="Times New Roman" w:eastAsia="方正仿宋简体" w:hAnsi="Times New Roman" w:cs="Times New Roman"/>
            <w:b/>
            <w:bCs/>
            <w:color w:val="0000FF"/>
            <w:u w:val="single"/>
          </w:rPr>
          <w:t>tech@shfe.com.cn</w:t>
        </w:r>
      </w:hyperlink>
      <w:r w:rsidRPr="00A63CFF">
        <w:rPr>
          <w:rFonts w:ascii="Times New Roman" w:eastAsia="方正仿宋简体" w:hAnsi="Times New Roman" w:cs="Times New Roman"/>
          <w:b/>
          <w:bCs/>
        </w:rPr>
        <w:t xml:space="preserve"> </w:t>
      </w:r>
    </w:p>
    <w:p w:rsidR="00370BBC" w:rsidRPr="002E6AC6" w:rsidRDefault="002E6AC6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sectPr w:rsidR="00370BBC" w:rsidRPr="002E6AC6" w:rsidSect="0004189F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Pr="00576433" w:rsidRDefault="002E6AC6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2E6AC6">
    <w:pPr>
      <w:pStyle w:val="a3"/>
      <w:jc w:val="center"/>
      <w:rPr>
        <w:sz w:val="24"/>
        <w:szCs w:val="24"/>
      </w:rPr>
    </w:pPr>
  </w:p>
  <w:p w:rsidR="003F66C2" w:rsidRDefault="002E6AC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Default="002E6AC6" w:rsidP="00734CC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AC6"/>
    <w:rsid w:val="000E1E66"/>
    <w:rsid w:val="002E6AC6"/>
    <w:rsid w:val="0085423A"/>
    <w:rsid w:val="00E4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6AC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6AC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2E6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AC6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2E6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tech@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SHFE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2018-11-19T07:01:00Z</dcterms:created>
  <dcterms:modified xsi:type="dcterms:W3CDTF">2018-11-19T07:01:00Z</dcterms:modified>
</cp:coreProperties>
</file>