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01" w:rsidRPr="007B785B" w:rsidRDefault="005B7D9B" w:rsidP="005B7D9B">
      <w:pPr>
        <w:jc w:val="center"/>
        <w:rPr>
          <w:rFonts w:asciiTheme="majorEastAsia" w:eastAsiaTheme="majorEastAsia" w:hAnsiTheme="majorEastAsia"/>
          <w:b/>
          <w:sz w:val="42"/>
          <w:szCs w:val="42"/>
        </w:rPr>
      </w:pPr>
      <w:r w:rsidRPr="007B785B">
        <w:rPr>
          <w:rFonts w:asciiTheme="majorEastAsia" w:eastAsiaTheme="majorEastAsia" w:hAnsiTheme="majorEastAsia" w:hint="eastAsia"/>
          <w:b/>
          <w:sz w:val="42"/>
          <w:szCs w:val="42"/>
        </w:rPr>
        <w:t>上期所</w:t>
      </w:r>
      <w:r w:rsidR="00B46CAB" w:rsidRPr="007B785B">
        <w:rPr>
          <w:rFonts w:asciiTheme="majorEastAsia" w:eastAsiaTheme="majorEastAsia" w:hAnsiTheme="majorEastAsia" w:hint="eastAsia"/>
          <w:b/>
          <w:sz w:val="42"/>
          <w:szCs w:val="42"/>
        </w:rPr>
        <w:t>市场服务中心</w:t>
      </w:r>
    </w:p>
    <w:p w:rsidR="00B46CAB" w:rsidRPr="007B785B" w:rsidRDefault="005B06CB" w:rsidP="005B7D9B">
      <w:pPr>
        <w:jc w:val="center"/>
        <w:rPr>
          <w:rFonts w:asciiTheme="majorEastAsia" w:eastAsiaTheme="majorEastAsia" w:hAnsiTheme="majorEastAsia"/>
          <w:b/>
          <w:sz w:val="42"/>
          <w:szCs w:val="42"/>
        </w:rPr>
      </w:pPr>
      <w:r w:rsidRPr="007B785B">
        <w:rPr>
          <w:rFonts w:asciiTheme="majorEastAsia" w:eastAsiaTheme="majorEastAsia" w:hAnsiTheme="majorEastAsia" w:hint="eastAsia"/>
          <w:b/>
          <w:sz w:val="42"/>
          <w:szCs w:val="42"/>
        </w:rPr>
        <w:t>2018</w:t>
      </w:r>
      <w:r w:rsidR="00362E50" w:rsidRPr="007B785B">
        <w:rPr>
          <w:rFonts w:asciiTheme="majorEastAsia" w:eastAsiaTheme="majorEastAsia" w:hAnsiTheme="majorEastAsia" w:hint="eastAsia"/>
          <w:b/>
          <w:sz w:val="42"/>
          <w:szCs w:val="42"/>
        </w:rPr>
        <w:t>年</w:t>
      </w:r>
      <w:r w:rsidR="00D51118">
        <w:rPr>
          <w:rFonts w:asciiTheme="majorEastAsia" w:eastAsiaTheme="majorEastAsia" w:hAnsiTheme="majorEastAsia" w:hint="eastAsia"/>
          <w:b/>
          <w:sz w:val="42"/>
          <w:szCs w:val="42"/>
        </w:rPr>
        <w:t>10</w:t>
      </w:r>
      <w:r w:rsidR="00EE72FD" w:rsidRPr="007B785B">
        <w:rPr>
          <w:rFonts w:asciiTheme="majorEastAsia" w:eastAsiaTheme="majorEastAsia" w:hAnsiTheme="majorEastAsia" w:hint="eastAsia"/>
          <w:b/>
          <w:sz w:val="42"/>
          <w:szCs w:val="42"/>
        </w:rPr>
        <w:t>月</w:t>
      </w:r>
      <w:r w:rsidR="00CF0A4B" w:rsidRPr="007B785B">
        <w:rPr>
          <w:rFonts w:asciiTheme="majorEastAsia" w:eastAsiaTheme="majorEastAsia" w:hAnsiTheme="majorEastAsia" w:hint="eastAsia"/>
          <w:b/>
          <w:sz w:val="42"/>
          <w:szCs w:val="42"/>
        </w:rPr>
        <w:t>业务受理</w:t>
      </w:r>
      <w:r w:rsidR="00FC0CD6" w:rsidRPr="007B785B">
        <w:rPr>
          <w:rFonts w:asciiTheme="majorEastAsia" w:eastAsiaTheme="majorEastAsia" w:hAnsiTheme="majorEastAsia" w:hint="eastAsia"/>
          <w:b/>
          <w:sz w:val="42"/>
          <w:szCs w:val="42"/>
        </w:rPr>
        <w:t>情况</w:t>
      </w:r>
    </w:p>
    <w:p w:rsidR="005B7D9B" w:rsidRPr="005B7D9B" w:rsidRDefault="005B7D9B" w:rsidP="008E1CFD">
      <w:pPr>
        <w:jc w:val="center"/>
        <w:rPr>
          <w:rFonts w:ascii="仿宋" w:eastAsia="仿宋" w:hAnsi="仿宋"/>
          <w:sz w:val="28"/>
          <w:szCs w:val="28"/>
        </w:rPr>
      </w:pPr>
    </w:p>
    <w:p w:rsidR="00E505D5" w:rsidRPr="00EE0901" w:rsidRDefault="00EE0901" w:rsidP="00EE0901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上海期货交易所市场服务中心（以下简称：</w:t>
      </w:r>
      <w:r w:rsidR="00E505D5" w:rsidRPr="00EE0901">
        <w:rPr>
          <w:rFonts w:ascii="仿宋" w:eastAsia="仿宋" w:hAnsi="仿宋" w:hint="eastAsia"/>
          <w:sz w:val="30"/>
          <w:szCs w:val="30"/>
        </w:rPr>
        <w:t>MSC</w:t>
      </w:r>
      <w:r>
        <w:rPr>
          <w:rFonts w:ascii="仿宋" w:eastAsia="仿宋" w:hAnsi="仿宋" w:hint="eastAsia"/>
          <w:sz w:val="30"/>
          <w:szCs w:val="30"/>
        </w:rPr>
        <w:t>）是</w:t>
      </w:r>
      <w:r w:rsidRPr="00EE0901">
        <w:rPr>
          <w:rFonts w:ascii="仿宋" w:eastAsia="仿宋" w:hAnsi="仿宋" w:hint="eastAsia"/>
          <w:sz w:val="30"/>
          <w:szCs w:val="30"/>
        </w:rPr>
        <w:t>直接面向会员与投资者的业务咨询和意见建议的综合性处理平台</w:t>
      </w:r>
      <w:r>
        <w:rPr>
          <w:rFonts w:ascii="仿宋" w:eastAsia="仿宋" w:hAnsi="仿宋" w:hint="eastAsia"/>
          <w:sz w:val="30"/>
          <w:szCs w:val="30"/>
        </w:rPr>
        <w:t>，归口</w:t>
      </w:r>
      <w:r w:rsidR="00E505D5" w:rsidRPr="00EE0901">
        <w:rPr>
          <w:rFonts w:ascii="仿宋" w:eastAsia="仿宋" w:hAnsi="仿宋" w:hint="eastAsia"/>
          <w:sz w:val="30"/>
          <w:szCs w:val="30"/>
        </w:rPr>
        <w:t>会员服务和投资者教育部</w:t>
      </w:r>
      <w:r>
        <w:rPr>
          <w:rFonts w:ascii="仿宋" w:eastAsia="仿宋" w:hAnsi="仿宋" w:hint="eastAsia"/>
          <w:sz w:val="30"/>
          <w:szCs w:val="30"/>
        </w:rPr>
        <w:t>职能范围</w:t>
      </w:r>
      <w:r w:rsidR="00E505D5" w:rsidRPr="00EE0901">
        <w:rPr>
          <w:rFonts w:ascii="仿宋" w:eastAsia="仿宋" w:hAnsi="仿宋" w:hint="eastAsia"/>
          <w:sz w:val="30"/>
          <w:szCs w:val="30"/>
        </w:rPr>
        <w:t>。</w:t>
      </w:r>
      <w:r w:rsidRPr="00EE0901">
        <w:rPr>
          <w:rFonts w:ascii="仿宋" w:eastAsia="仿宋" w:hAnsi="仿宋" w:hint="eastAsia"/>
          <w:sz w:val="30"/>
          <w:szCs w:val="30"/>
        </w:rPr>
        <w:t>800-820-3618热线电话和msc@shfe.com.cn公共邮箱是MSC的对外服务联络通道。</w:t>
      </w:r>
      <w:r w:rsidR="00E505D5" w:rsidRPr="00EE0901">
        <w:rPr>
          <w:rFonts w:ascii="仿宋" w:eastAsia="仿宋" w:hAnsi="仿宋" w:hint="eastAsia"/>
          <w:sz w:val="30"/>
          <w:szCs w:val="30"/>
        </w:rPr>
        <w:t>MSC采用跨部门快速联动机制，集中接收、处理、答复会员和投资者的咨询及意见建议，实现高效运转和专业化、规范化应答。</w:t>
      </w:r>
    </w:p>
    <w:p w:rsidR="00FC0CD6" w:rsidRDefault="005B06CB" w:rsidP="00C161FF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EE0901">
        <w:rPr>
          <w:rFonts w:ascii="仿宋" w:eastAsia="仿宋" w:hAnsi="仿宋" w:hint="eastAsia"/>
          <w:sz w:val="30"/>
          <w:szCs w:val="30"/>
        </w:rPr>
        <w:t>年</w:t>
      </w:r>
      <w:r w:rsidR="008671B1">
        <w:rPr>
          <w:rFonts w:ascii="仿宋" w:eastAsia="仿宋" w:hAnsi="仿宋" w:hint="eastAsia"/>
          <w:sz w:val="30"/>
          <w:szCs w:val="30"/>
        </w:rPr>
        <w:t>10</w:t>
      </w:r>
      <w:r w:rsidR="00EE0901">
        <w:rPr>
          <w:rFonts w:ascii="仿宋" w:eastAsia="仿宋" w:hAnsi="仿宋" w:hint="eastAsia"/>
          <w:sz w:val="30"/>
          <w:szCs w:val="30"/>
        </w:rPr>
        <w:t>月份</w:t>
      </w:r>
      <w:r w:rsidR="00FC0CD6" w:rsidRPr="00C161FF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MSC共受理各类市场咨询和意见建议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346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件次（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全部来自</w:t>
      </w:r>
      <w:r w:rsidR="0037563E" w:rsidRPr="00411422">
        <w:rPr>
          <w:rFonts w:ascii="仿宋" w:eastAsia="仿宋" w:hAnsi="仿宋" w:hint="eastAsia"/>
          <w:color w:val="000000"/>
          <w:sz w:val="30"/>
          <w:szCs w:val="30"/>
        </w:rPr>
        <w:t>800热线</w:t>
      </w:r>
      <w:r w:rsidR="00CC7A8A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环比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减少27.77</w:t>
      </w:r>
      <w:r w:rsidR="00C44A87" w:rsidRPr="00411422">
        <w:rPr>
          <w:rFonts w:ascii="仿宋" w:eastAsia="仿宋" w:hAnsi="仿宋"/>
          <w:color w:val="000000"/>
          <w:sz w:val="30"/>
          <w:szCs w:val="30"/>
        </w:rPr>
        <w:t>%</w:t>
      </w:r>
      <w:r w:rsidR="00C44A87">
        <w:rPr>
          <w:rFonts w:ascii="仿宋" w:eastAsia="仿宋" w:hAnsi="仿宋" w:hint="eastAsia"/>
          <w:color w:val="000000"/>
          <w:sz w:val="30"/>
          <w:szCs w:val="30"/>
        </w:rPr>
        <w:t>，同比增加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96.59</w:t>
      </w:r>
      <w:r w:rsidR="00C44A87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。其中，咨询类问题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341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件次，答复率</w:t>
      </w:r>
      <w:r w:rsidR="007C0AB6" w:rsidRPr="007C0AB6">
        <w:rPr>
          <w:rFonts w:ascii="仿宋" w:eastAsia="仿宋" w:hAnsi="仿宋"/>
          <w:color w:val="000000"/>
          <w:sz w:val="30"/>
          <w:szCs w:val="30"/>
        </w:rPr>
        <w:t>100%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717BD6" w:rsidRPr="00411422">
        <w:rPr>
          <w:rFonts w:ascii="仿宋" w:eastAsia="仿宋" w:hAnsi="仿宋" w:hint="eastAsia"/>
          <w:color w:val="000000"/>
          <w:sz w:val="30"/>
          <w:szCs w:val="30"/>
        </w:rPr>
        <w:t>意见和建议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717BD6" w:rsidRPr="00411422">
        <w:rPr>
          <w:rFonts w:ascii="仿宋" w:eastAsia="仿宋" w:hAnsi="仿宋" w:hint="eastAsia"/>
          <w:color w:val="000000"/>
          <w:sz w:val="30"/>
          <w:szCs w:val="30"/>
        </w:rPr>
        <w:t>件次</w:t>
      </w:r>
      <w:r w:rsidR="00717BD6">
        <w:rPr>
          <w:rFonts w:ascii="仿宋" w:eastAsia="仿宋" w:hAnsi="仿宋" w:hint="eastAsia"/>
          <w:sz w:val="30"/>
          <w:szCs w:val="30"/>
        </w:rPr>
        <w:t>，</w:t>
      </w:r>
      <w:r w:rsidR="00717BD6" w:rsidRPr="00E30CB5">
        <w:rPr>
          <w:rFonts w:ascii="仿宋" w:eastAsia="仿宋" w:hAnsi="仿宋" w:hint="eastAsia"/>
          <w:sz w:val="30"/>
          <w:szCs w:val="30"/>
        </w:rPr>
        <w:t>答复率</w:t>
      </w:r>
      <w:r w:rsidR="007B785B">
        <w:rPr>
          <w:rFonts w:ascii="仿宋" w:eastAsia="仿宋" w:hAnsi="仿宋" w:hint="eastAsia"/>
          <w:sz w:val="30"/>
          <w:szCs w:val="30"/>
        </w:rPr>
        <w:t>100</w:t>
      </w:r>
      <w:r w:rsidR="00717BD6" w:rsidRPr="00E30CB5">
        <w:rPr>
          <w:rFonts w:ascii="仿宋" w:eastAsia="仿宋" w:hAnsi="仿宋" w:hint="eastAsia"/>
          <w:sz w:val="30"/>
          <w:szCs w:val="30"/>
        </w:rPr>
        <w:t>%</w:t>
      </w:r>
      <w:r w:rsidR="007B785B">
        <w:rPr>
          <w:rFonts w:ascii="仿宋" w:eastAsia="仿宋" w:hAnsi="仿宋" w:hint="eastAsia"/>
          <w:sz w:val="30"/>
          <w:szCs w:val="30"/>
        </w:rPr>
        <w:t>。</w:t>
      </w:r>
    </w:p>
    <w:p w:rsidR="00A060B2" w:rsidRPr="00656352" w:rsidRDefault="00A060B2" w:rsidP="00A060B2">
      <w:pPr>
        <w:pStyle w:val="a9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咨询问题</w:t>
      </w:r>
    </w:p>
    <w:p w:rsidR="00E04F49" w:rsidRDefault="00C161FF" w:rsidP="00E04F49">
      <w:pPr>
        <w:ind w:right="-2" w:firstLineChars="189" w:firstLine="569"/>
        <w:rPr>
          <w:rFonts w:ascii="仿宋" w:eastAsia="仿宋" w:hAnsi="仿宋"/>
          <w:sz w:val="30"/>
          <w:szCs w:val="30"/>
        </w:rPr>
      </w:pPr>
      <w:r w:rsidRPr="00E04F49">
        <w:rPr>
          <w:rFonts w:ascii="仿宋" w:eastAsia="仿宋" w:hAnsi="仿宋" w:hint="eastAsia"/>
          <w:b/>
          <w:sz w:val="30"/>
          <w:szCs w:val="30"/>
        </w:rPr>
        <w:t>交易管理方面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涉及各类</w:t>
      </w:r>
      <w:r w:rsidR="00587CE5">
        <w:rPr>
          <w:rFonts w:ascii="仿宋" w:eastAsia="仿宋" w:hAnsi="仿宋" w:hint="eastAsia"/>
          <w:color w:val="000000"/>
          <w:sz w:val="30"/>
          <w:szCs w:val="30"/>
        </w:rPr>
        <w:t>投资者开户、个人投资者最后持仓限额、能源中心会员交易席位申请、相关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品种（原油、锌）套期套利额度申请、各品种新合约挂牌价产生的依据、做市商申请流程及相关条件等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8671B1" w:rsidRPr="00417F09">
        <w:rPr>
          <w:rFonts w:ascii="仿宋" w:eastAsia="仿宋" w:hAnsi="仿宋" w:hint="eastAsia"/>
          <w:color w:val="000000"/>
          <w:sz w:val="30"/>
          <w:szCs w:val="30"/>
        </w:rPr>
        <w:t>共计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84</w:t>
      </w:r>
      <w:r w:rsidR="008671B1" w:rsidRPr="00417F09">
        <w:rPr>
          <w:rFonts w:ascii="仿宋" w:eastAsia="仿宋" w:hAnsi="仿宋" w:hint="eastAsia"/>
          <w:color w:val="000000"/>
          <w:sz w:val="30"/>
          <w:szCs w:val="30"/>
        </w:rPr>
        <w:t>件次，</w:t>
      </w:r>
      <w:r w:rsidR="008671B1" w:rsidRPr="005152E6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24.28</w:t>
      </w:r>
      <w:r w:rsidR="008671B1" w:rsidRPr="005152E6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5B2E6C" w:rsidRPr="009F787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结算管理方面</w:t>
      </w:r>
      <w:r w:rsid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涉及</w:t>
      </w:r>
      <w:r w:rsidR="00587CE5">
        <w:rPr>
          <w:rFonts w:ascii="仿宋" w:eastAsia="仿宋" w:hAnsi="仿宋" w:hint="eastAsia"/>
          <w:color w:val="000000"/>
          <w:sz w:val="30"/>
          <w:szCs w:val="30"/>
        </w:rPr>
        <w:t>相关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品种（螺纹钢、黄金、白银、锌）保证金收取、原油平仓手续费、原油标准仓单质押、仓单抵充保证金、申请交易所指定结算银行等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，共计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27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7.8%</w:t>
      </w:r>
      <w:r w:rsidRPr="00C161FF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交割管理方面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lastRenderedPageBreak/>
        <w:t>主要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涉及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相关品种（有</w:t>
      </w:r>
      <w:r w:rsidR="00587CE5">
        <w:rPr>
          <w:rFonts w:ascii="仿宋" w:eastAsia="仿宋" w:hAnsi="仿宋" w:hint="eastAsia"/>
          <w:color w:val="000000"/>
          <w:sz w:val="30"/>
          <w:szCs w:val="30"/>
        </w:rPr>
        <w:t>色、天胶、沥青、白银、纸浆）指定交割仓库申请、锡品种申请注册、相关品种（铜、黄金、沥青）交割流程、相关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品种（黄金、天</w:t>
      </w:r>
      <w:r w:rsidR="00587CE5">
        <w:rPr>
          <w:rFonts w:ascii="仿宋" w:eastAsia="仿宋" w:hAnsi="仿宋" w:hint="eastAsia"/>
          <w:color w:val="000000"/>
          <w:sz w:val="30"/>
          <w:szCs w:val="30"/>
        </w:rPr>
        <w:t>胶）仓储费和交割费、标准仓单系统（过户认证、密钥、页面显示）、相关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品种（螺纹钢、纸浆）指定交割仓库信息、哪些品种有厂库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等，共计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42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12.14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5B06C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信息</w:t>
      </w:r>
      <w:r w:rsidR="005B2E6C">
        <w:rPr>
          <w:rFonts w:ascii="仿宋" w:eastAsia="仿宋" w:hAnsi="仿宋" w:hint="eastAsia"/>
          <w:b/>
          <w:sz w:val="30"/>
          <w:szCs w:val="30"/>
        </w:rPr>
        <w:t>发布</w:t>
      </w:r>
      <w:r w:rsidRPr="00E04F49">
        <w:rPr>
          <w:rFonts w:ascii="仿宋" w:eastAsia="仿宋" w:hAnsi="仿宋" w:hint="eastAsia"/>
          <w:b/>
          <w:sz w:val="30"/>
          <w:szCs w:val="30"/>
        </w:rPr>
        <w:t>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8671B1">
        <w:rPr>
          <w:rFonts w:ascii="仿宋" w:eastAsia="仿宋" w:hAnsi="仿宋" w:hint="eastAsia"/>
          <w:sz w:val="30"/>
          <w:szCs w:val="30"/>
        </w:rPr>
        <w:t>交易行情购买、行情转发商申请、五档行情、交易所网站公布的交易价格是否含税、当月合约与三月合约定义、原油交易排名、品种K线图等</w:t>
      </w:r>
      <w:r w:rsidR="008671B1" w:rsidRPr="00517711">
        <w:rPr>
          <w:rFonts w:ascii="仿宋" w:eastAsia="仿宋" w:hAnsi="仿宋" w:hint="eastAsia"/>
          <w:sz w:val="30"/>
          <w:szCs w:val="30"/>
        </w:rPr>
        <w:t>，共计</w:t>
      </w:r>
      <w:r w:rsidR="008671B1">
        <w:rPr>
          <w:rFonts w:ascii="仿宋" w:eastAsia="仿宋" w:hAnsi="仿宋" w:hint="eastAsia"/>
          <w:sz w:val="30"/>
          <w:szCs w:val="30"/>
        </w:rPr>
        <w:t>28</w:t>
      </w:r>
      <w:r w:rsidR="008671B1" w:rsidRPr="00517711">
        <w:rPr>
          <w:rFonts w:ascii="仿宋" w:eastAsia="仿宋" w:hAnsi="仿宋" w:hint="eastAsia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sz w:val="30"/>
          <w:szCs w:val="30"/>
        </w:rPr>
        <w:t>8.09</w:t>
      </w:r>
      <w:r w:rsidR="008671B1" w:rsidRPr="00517711">
        <w:rPr>
          <w:rFonts w:ascii="仿宋" w:eastAsia="仿宋" w:hAnsi="仿宋" w:hint="eastAsia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会员服务方面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8671B1">
        <w:rPr>
          <w:rFonts w:ascii="仿宋" w:eastAsia="仿宋" w:hAnsi="仿宋" w:hint="eastAsia"/>
          <w:sz w:val="30"/>
          <w:szCs w:val="30"/>
        </w:rPr>
        <w:t>交易所及能源中心会员申请、</w:t>
      </w:r>
      <w:r w:rsidR="008671B1" w:rsidRPr="00517711">
        <w:rPr>
          <w:rFonts w:ascii="仿宋" w:eastAsia="仿宋" w:hAnsi="仿宋" w:hint="eastAsia"/>
          <w:sz w:val="30"/>
          <w:szCs w:val="30"/>
        </w:rPr>
        <w:t>会员信息更新</w:t>
      </w:r>
      <w:r w:rsidR="008671B1">
        <w:rPr>
          <w:rFonts w:ascii="仿宋" w:eastAsia="仿宋" w:hAnsi="仿宋" w:hint="eastAsia"/>
          <w:sz w:val="30"/>
          <w:szCs w:val="30"/>
        </w:rPr>
        <w:t>和查询、会员办会申请交易所费用支持、纸浆培训、铜期权和纸浆期货品种手册、境外期货公司经营数据备份需保存年限等</w:t>
      </w:r>
      <w:r w:rsidR="008671B1" w:rsidRPr="00517711">
        <w:rPr>
          <w:rFonts w:ascii="仿宋" w:eastAsia="仿宋" w:hAnsi="仿宋" w:hint="eastAsia"/>
          <w:sz w:val="30"/>
          <w:szCs w:val="30"/>
        </w:rPr>
        <w:t>，共计</w:t>
      </w:r>
      <w:r w:rsidR="008671B1">
        <w:rPr>
          <w:rFonts w:ascii="仿宋" w:eastAsia="仿宋" w:hAnsi="仿宋" w:hint="eastAsia"/>
          <w:sz w:val="30"/>
          <w:szCs w:val="30"/>
        </w:rPr>
        <w:t>24</w:t>
      </w:r>
      <w:r w:rsidR="008671B1" w:rsidRPr="00517711">
        <w:rPr>
          <w:rFonts w:ascii="仿宋" w:eastAsia="仿宋" w:hAnsi="仿宋" w:hint="eastAsia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sz w:val="30"/>
          <w:szCs w:val="30"/>
        </w:rPr>
        <w:t>6.94</w:t>
      </w:r>
      <w:r w:rsidR="008671B1" w:rsidRPr="00517711">
        <w:rPr>
          <w:rFonts w:ascii="仿宋" w:eastAsia="仿宋" w:hAnsi="仿宋" w:hint="eastAsia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技术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服务</w:t>
      </w:r>
      <w:r w:rsidRPr="00E04F49">
        <w:rPr>
          <w:rFonts w:ascii="仿宋" w:eastAsia="仿宋" w:hAnsi="仿宋" w:hint="eastAsia"/>
          <w:b/>
          <w:sz w:val="30"/>
          <w:szCs w:val="30"/>
        </w:rPr>
        <w:t>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8671B1">
        <w:rPr>
          <w:rFonts w:ascii="仿宋" w:eastAsia="仿宋" w:hAnsi="仿宋" w:hint="eastAsia"/>
          <w:sz w:val="30"/>
          <w:szCs w:val="30"/>
        </w:rPr>
        <w:t>环境测试系统、会服系统（登录、升级、功能使用）、原油仿真交易系统等</w:t>
      </w:r>
      <w:r w:rsidR="008671B1" w:rsidRPr="00517711">
        <w:rPr>
          <w:rFonts w:ascii="仿宋" w:eastAsia="仿宋" w:hAnsi="仿宋" w:hint="eastAsia"/>
          <w:sz w:val="30"/>
          <w:szCs w:val="30"/>
        </w:rPr>
        <w:t>，共计</w:t>
      </w:r>
      <w:r w:rsidR="008671B1">
        <w:rPr>
          <w:rFonts w:ascii="仿宋" w:eastAsia="仿宋" w:hAnsi="仿宋" w:hint="eastAsia"/>
          <w:sz w:val="30"/>
          <w:szCs w:val="30"/>
        </w:rPr>
        <w:t>22</w:t>
      </w:r>
      <w:r w:rsidR="008671B1" w:rsidRPr="00517711">
        <w:rPr>
          <w:rFonts w:ascii="仿宋" w:eastAsia="仿宋" w:hAnsi="仿宋" w:hint="eastAsia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sz w:val="30"/>
          <w:szCs w:val="30"/>
        </w:rPr>
        <w:t>6.36</w:t>
      </w:r>
      <w:r w:rsidR="008671B1" w:rsidRPr="00517711">
        <w:rPr>
          <w:rFonts w:ascii="仿宋" w:eastAsia="仿宋" w:hAnsi="仿宋" w:hint="eastAsia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="005B06CB" w:rsidRPr="005B06CB">
        <w:rPr>
          <w:rFonts w:ascii="仿宋" w:eastAsia="仿宋" w:hAnsi="仿宋" w:hint="eastAsia"/>
          <w:b/>
          <w:sz w:val="30"/>
          <w:szCs w:val="30"/>
        </w:rPr>
        <w:t>法律法规方面,</w:t>
      </w:r>
      <w:r w:rsidR="005B06CB" w:rsidRPr="005B06CB">
        <w:rPr>
          <w:rFonts w:ascii="仿宋" w:eastAsia="仿宋" w:hAnsi="仿宋" w:hint="eastAsia"/>
          <w:sz w:val="30"/>
          <w:szCs w:val="30"/>
        </w:rPr>
        <w:t xml:space="preserve"> </w:t>
      </w:r>
      <w:r w:rsidR="00C44A87">
        <w:rPr>
          <w:rFonts w:ascii="仿宋" w:eastAsia="仿宋" w:hAnsi="仿宋" w:hint="eastAsia"/>
          <w:sz w:val="30"/>
          <w:szCs w:val="30"/>
        </w:rPr>
        <w:t>主要</w:t>
      </w:r>
      <w:r w:rsidR="008671B1">
        <w:rPr>
          <w:rFonts w:ascii="仿宋" w:eastAsia="仿宋" w:hAnsi="仿宋" w:hint="eastAsia"/>
          <w:sz w:val="30"/>
          <w:szCs w:val="30"/>
        </w:rPr>
        <w:t>涉及客户的持仓限额制度、涨跌停板制度、会员单位真伪查询等，共计22件次，占比6.36%</w:t>
      </w:r>
      <w:r w:rsidR="00F55B34">
        <w:rPr>
          <w:rFonts w:ascii="仿宋" w:eastAsia="仿宋" w:hAnsi="仿宋" w:hint="eastAsia"/>
          <w:sz w:val="30"/>
          <w:szCs w:val="30"/>
        </w:rPr>
        <w:t>。</w:t>
      </w:r>
      <w:r w:rsidR="0037563E" w:rsidRPr="0037563E">
        <w:rPr>
          <w:rFonts w:ascii="仿宋" w:eastAsia="仿宋" w:hAnsi="仿宋" w:hint="eastAsia"/>
          <w:b/>
          <w:sz w:val="30"/>
          <w:szCs w:val="30"/>
        </w:rPr>
        <w:t>其他方面</w:t>
      </w:r>
      <w:r w:rsidR="0037563E">
        <w:rPr>
          <w:rFonts w:ascii="仿宋" w:eastAsia="仿宋" w:hAnsi="仿宋" w:hint="eastAsia"/>
          <w:sz w:val="30"/>
          <w:szCs w:val="30"/>
        </w:rPr>
        <w:t>，</w:t>
      </w:r>
      <w:r w:rsidR="007B785B" w:rsidRPr="00411422">
        <w:rPr>
          <w:rFonts w:ascii="仿宋" w:eastAsia="仿宋" w:hAnsi="仿宋" w:hint="eastAsia"/>
          <w:color w:val="000000"/>
          <w:sz w:val="30"/>
          <w:szCs w:val="30"/>
        </w:rPr>
        <w:t>风控</w:t>
      </w:r>
      <w:r w:rsidR="007B785B">
        <w:rPr>
          <w:rFonts w:ascii="仿宋" w:eastAsia="仿宋" w:hAnsi="仿宋" w:hint="eastAsia"/>
          <w:color w:val="000000"/>
          <w:sz w:val="30"/>
          <w:szCs w:val="30"/>
        </w:rPr>
        <w:t>、创新</w:t>
      </w:r>
      <w:r w:rsidR="007B785B" w:rsidRPr="00411422">
        <w:rPr>
          <w:rFonts w:ascii="仿宋" w:eastAsia="仿宋" w:hAnsi="仿宋" w:hint="eastAsia"/>
          <w:color w:val="000000"/>
          <w:sz w:val="30"/>
          <w:szCs w:val="30"/>
        </w:rPr>
        <w:t>等其他方面的咨询问题共计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97</w:t>
      </w:r>
      <w:r w:rsidR="007B785B" w:rsidRPr="00411422">
        <w:rPr>
          <w:rFonts w:ascii="仿宋" w:eastAsia="仿宋" w:hAnsi="仿宋" w:hint="eastAsia"/>
          <w:color w:val="000000"/>
          <w:sz w:val="30"/>
          <w:szCs w:val="30"/>
        </w:rPr>
        <w:t>件次，占比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28.03</w:t>
      </w:r>
      <w:r w:rsidR="007B785B" w:rsidRPr="00411422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37563E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7963A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37563E">
        <w:rPr>
          <w:rFonts w:ascii="仿宋" w:eastAsia="仿宋" w:hAnsi="仿宋" w:hint="eastAsia"/>
          <w:color w:val="000000"/>
          <w:sz w:val="30"/>
          <w:szCs w:val="30"/>
        </w:rPr>
        <w:t>咨询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实际控制关系报备、上海期货交易所仓单交易系统开户、铜期权（适当性制度、会服系统、仿真交易、做市商手续费返还）、纸浆期货品种相关问题</w:t>
      </w:r>
      <w:r w:rsidR="0084753E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583465" w:rsidRDefault="00463BF0" w:rsidP="00583465">
      <w:pPr>
        <w:ind w:right="-2" w:firstLineChars="189" w:firstLine="569"/>
      </w:pPr>
      <w:r>
        <w:rPr>
          <w:rFonts w:ascii="仿宋" w:eastAsia="仿宋" w:hAnsi="仿宋" w:hint="eastAsia"/>
          <w:b/>
          <w:sz w:val="30"/>
          <w:szCs w:val="30"/>
        </w:rPr>
        <w:t>本月更新的</w:t>
      </w:r>
      <w:r w:rsidR="00583465" w:rsidRPr="00E04F49">
        <w:rPr>
          <w:rFonts w:ascii="仿宋" w:eastAsia="仿宋" w:hAnsi="仿宋" w:hint="eastAsia"/>
          <w:b/>
          <w:sz w:val="30"/>
          <w:szCs w:val="30"/>
        </w:rPr>
        <w:t>常见问题</w:t>
      </w:r>
      <w:r w:rsidR="00583465">
        <w:rPr>
          <w:rFonts w:ascii="仿宋" w:eastAsia="仿宋" w:hAnsi="仿宋" w:hint="eastAsia"/>
          <w:b/>
          <w:sz w:val="30"/>
          <w:szCs w:val="30"/>
        </w:rPr>
        <w:t>:</w:t>
      </w:r>
      <w:r w:rsidR="00583465" w:rsidRPr="00583465">
        <w:rPr>
          <w:rFonts w:hint="eastAsia"/>
        </w:rPr>
        <w:t xml:space="preserve"> </w:t>
      </w:r>
      <w:r w:rsidR="008671B1">
        <w:rPr>
          <w:rFonts w:ascii="仿宋" w:eastAsia="仿宋" w:hAnsi="仿宋" w:hint="eastAsia"/>
          <w:sz w:val="30"/>
          <w:szCs w:val="30"/>
        </w:rPr>
        <w:t>无</w:t>
      </w:r>
    </w:p>
    <w:p w:rsidR="00E04F49" w:rsidRPr="0088216C" w:rsidRDefault="00E04F49" w:rsidP="0088216C">
      <w:pPr>
        <w:ind w:right="-2" w:firstLineChars="189" w:firstLine="569"/>
        <w:rPr>
          <w:rFonts w:ascii="仿宋" w:eastAsia="仿宋" w:hAnsi="仿宋"/>
          <w:b/>
          <w:sz w:val="30"/>
          <w:szCs w:val="30"/>
        </w:rPr>
      </w:pPr>
      <w:r w:rsidRPr="0088216C">
        <w:rPr>
          <w:rFonts w:ascii="仿宋" w:eastAsia="仿宋" w:hAnsi="仿宋" w:hint="eastAsia"/>
          <w:b/>
          <w:sz w:val="30"/>
          <w:szCs w:val="30"/>
        </w:rPr>
        <w:t>MSC将</w:t>
      </w:r>
      <w:r w:rsidR="0088216C">
        <w:rPr>
          <w:rFonts w:ascii="仿宋" w:eastAsia="仿宋" w:hAnsi="仿宋" w:hint="eastAsia"/>
          <w:b/>
          <w:sz w:val="30"/>
          <w:szCs w:val="30"/>
        </w:rPr>
        <w:t>日常</w:t>
      </w:r>
      <w:r w:rsidRPr="0088216C">
        <w:rPr>
          <w:rFonts w:ascii="仿宋" w:eastAsia="仿宋" w:hAnsi="仿宋" w:hint="eastAsia"/>
          <w:b/>
          <w:sz w:val="30"/>
          <w:szCs w:val="30"/>
        </w:rPr>
        <w:t>市场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关注的</w:t>
      </w:r>
      <w:r w:rsidRPr="0088216C">
        <w:rPr>
          <w:rFonts w:ascii="仿宋" w:eastAsia="仿宋" w:hAnsi="仿宋" w:hint="eastAsia"/>
          <w:b/>
          <w:sz w:val="30"/>
          <w:szCs w:val="30"/>
        </w:rPr>
        <w:t>问题按合规</w:t>
      </w:r>
      <w:r w:rsidR="0088216C">
        <w:rPr>
          <w:rFonts w:ascii="仿宋" w:eastAsia="仿宋" w:hAnsi="仿宋" w:hint="eastAsia"/>
          <w:b/>
          <w:sz w:val="30"/>
          <w:szCs w:val="30"/>
        </w:rPr>
        <w:t>、交易、结算、交割、价</w:t>
      </w:r>
      <w:r w:rsidR="0088216C">
        <w:rPr>
          <w:rFonts w:ascii="仿宋" w:eastAsia="仿宋" w:hAnsi="仿宋" w:hint="eastAsia"/>
          <w:b/>
          <w:sz w:val="30"/>
          <w:szCs w:val="30"/>
        </w:rPr>
        <w:lastRenderedPageBreak/>
        <w:t>格、技术、产业服务等多重信息分类</w:t>
      </w:r>
      <w:r w:rsidR="00E04127">
        <w:rPr>
          <w:rFonts w:ascii="仿宋" w:eastAsia="仿宋" w:hAnsi="仿宋" w:hint="eastAsia"/>
          <w:b/>
          <w:sz w:val="30"/>
          <w:szCs w:val="30"/>
        </w:rPr>
        <w:t>并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给予答复。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会员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如需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了解</w:t>
      </w:r>
      <w:r w:rsidR="0088216C">
        <w:rPr>
          <w:rFonts w:ascii="仿宋" w:eastAsia="仿宋" w:hAnsi="仿宋" w:hint="eastAsia"/>
          <w:b/>
          <w:sz w:val="30"/>
          <w:szCs w:val="30"/>
        </w:rPr>
        <w:t>相关信息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请至</w:t>
      </w:r>
      <w:r w:rsidRPr="0088216C">
        <w:rPr>
          <w:rFonts w:ascii="仿宋" w:eastAsia="仿宋" w:hAnsi="仿宋" w:hint="eastAsia"/>
          <w:b/>
          <w:sz w:val="30"/>
          <w:szCs w:val="30"/>
        </w:rPr>
        <w:t>上海交易所网站(www.shfe.com.cn)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投资者服务和常见问题栏目查询</w:t>
      </w:r>
      <w:r w:rsidRPr="0088216C">
        <w:rPr>
          <w:rFonts w:ascii="仿宋" w:eastAsia="仿宋" w:hAnsi="仿宋" w:hint="eastAsia"/>
          <w:b/>
          <w:sz w:val="30"/>
          <w:szCs w:val="30"/>
        </w:rPr>
        <w:t>。</w:t>
      </w:r>
    </w:p>
    <w:p w:rsidR="00A060B2" w:rsidRPr="00656352" w:rsidRDefault="00A060B2" w:rsidP="00A060B2">
      <w:pPr>
        <w:pStyle w:val="a9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意见建议</w:t>
      </w:r>
    </w:p>
    <w:p w:rsidR="00B17A5C" w:rsidRPr="00B17A5C" w:rsidRDefault="00562875" w:rsidP="00B17A5C">
      <w:pPr>
        <w:ind w:right="-2"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5249A1">
        <w:rPr>
          <w:rFonts w:ascii="仿宋" w:eastAsia="仿宋" w:hAnsi="仿宋" w:hint="eastAsia"/>
          <w:color w:val="000000"/>
          <w:sz w:val="30"/>
          <w:szCs w:val="30"/>
        </w:rPr>
        <w:t>本月MSC</w:t>
      </w:r>
      <w:r>
        <w:rPr>
          <w:rFonts w:ascii="仿宋" w:eastAsia="仿宋" w:hAnsi="仿宋" w:hint="eastAsia"/>
          <w:color w:val="000000"/>
          <w:sz w:val="30"/>
          <w:szCs w:val="30"/>
        </w:rPr>
        <w:t>受理的</w:t>
      </w:r>
      <w:r w:rsidRPr="005249A1">
        <w:rPr>
          <w:rFonts w:ascii="仿宋" w:eastAsia="仿宋" w:hAnsi="仿宋" w:hint="eastAsia"/>
          <w:color w:val="000000"/>
          <w:sz w:val="30"/>
          <w:szCs w:val="30"/>
        </w:rPr>
        <w:t>意见建议</w:t>
      </w:r>
      <w:r>
        <w:rPr>
          <w:rFonts w:ascii="仿宋" w:eastAsia="仿宋" w:hAnsi="仿宋" w:hint="eastAsia"/>
          <w:color w:val="000000"/>
          <w:sz w:val="30"/>
          <w:szCs w:val="30"/>
        </w:rPr>
        <w:t>5件次，主要涉及四方面。一是反映</w:t>
      </w:r>
      <w:r w:rsidRPr="000C4D2D">
        <w:rPr>
          <w:rFonts w:ascii="仿宋" w:eastAsia="仿宋" w:hAnsi="仿宋" w:hint="eastAsia"/>
          <w:color w:val="000000"/>
          <w:sz w:val="30"/>
          <w:szCs w:val="30"/>
        </w:rPr>
        <w:t>沥青有人为操控市场价格</w:t>
      </w:r>
      <w:r>
        <w:rPr>
          <w:rFonts w:ascii="仿宋" w:eastAsia="仿宋" w:hAnsi="仿宋" w:hint="eastAsia"/>
          <w:color w:val="000000"/>
          <w:sz w:val="30"/>
          <w:szCs w:val="30"/>
        </w:rPr>
        <w:t>行为，请相关部门查实。二是</w:t>
      </w:r>
      <w:r w:rsidRPr="000C4D2D">
        <w:rPr>
          <w:rFonts w:ascii="仿宋" w:eastAsia="仿宋" w:hAnsi="仿宋" w:hint="eastAsia"/>
          <w:color w:val="000000"/>
          <w:sz w:val="30"/>
          <w:szCs w:val="30"/>
        </w:rPr>
        <w:t>反映橡胶</w:t>
      </w:r>
      <w:r>
        <w:rPr>
          <w:rFonts w:ascii="仿宋" w:eastAsia="仿宋" w:hAnsi="仿宋" w:hint="eastAsia"/>
          <w:color w:val="000000"/>
          <w:sz w:val="30"/>
          <w:szCs w:val="30"/>
        </w:rPr>
        <w:t>品种价格下跌过大，怀疑有人为操控，建议交易所提高卖方投资者的手续费。三是</w:t>
      </w:r>
      <w:r w:rsidRPr="0020790E">
        <w:rPr>
          <w:rFonts w:ascii="仿宋" w:eastAsia="仿宋" w:hAnsi="仿宋" w:hint="eastAsia"/>
          <w:color w:val="000000"/>
          <w:sz w:val="30"/>
          <w:szCs w:val="30"/>
        </w:rPr>
        <w:t>反映螺纹钢</w:t>
      </w:r>
      <w:r>
        <w:rPr>
          <w:rFonts w:ascii="仿宋" w:eastAsia="仿宋" w:hAnsi="仿宋" w:hint="eastAsia"/>
          <w:color w:val="000000"/>
          <w:sz w:val="30"/>
          <w:szCs w:val="30"/>
        </w:rPr>
        <w:t>价格过高，建议交易所加强监管。四是</w:t>
      </w:r>
      <w:r w:rsidRPr="0020790E">
        <w:rPr>
          <w:rFonts w:ascii="仿宋" w:eastAsia="仿宋" w:hAnsi="仿宋" w:hint="eastAsia"/>
          <w:color w:val="000000"/>
          <w:sz w:val="30"/>
          <w:szCs w:val="30"/>
        </w:rPr>
        <w:t>反映黄金1906合约上出现频繁</w:t>
      </w:r>
      <w:r>
        <w:rPr>
          <w:rFonts w:ascii="仿宋" w:eastAsia="仿宋" w:hAnsi="仿宋" w:hint="eastAsia"/>
          <w:color w:val="000000"/>
          <w:sz w:val="30"/>
          <w:szCs w:val="30"/>
        </w:rPr>
        <w:t>撤报单现象，请交易所加强监管</w:t>
      </w:r>
      <w:r w:rsidR="00EB497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060B2" w:rsidRPr="00656352" w:rsidRDefault="00A060B2" w:rsidP="00A060B2">
      <w:pPr>
        <w:pStyle w:val="a9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统计分析图</w:t>
      </w:r>
    </w:p>
    <w:p w:rsidR="00AE28C7" w:rsidRDefault="00B46CAB" w:rsidP="003B2F1C">
      <w:pPr>
        <w:tabs>
          <w:tab w:val="left" w:pos="142"/>
        </w:tabs>
        <w:ind w:leftChars="-67" w:left="-141" w:rightChars="-432" w:right="-907"/>
        <w:jc w:val="center"/>
      </w:pPr>
      <w:r>
        <w:t xml:space="preserve"> </w:t>
      </w:r>
      <w:r w:rsidR="00562875">
        <w:rPr>
          <w:rFonts w:hint="eastAsia"/>
          <w:noProof/>
        </w:rPr>
        <w:drawing>
          <wp:inline distT="0" distB="0" distL="0" distR="0">
            <wp:extent cx="5274310" cy="26616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1C" w:rsidRDefault="00562875" w:rsidP="007963A2">
      <w:pPr>
        <w:tabs>
          <w:tab w:val="left" w:pos="-142"/>
          <w:tab w:val="left" w:pos="142"/>
        </w:tabs>
        <w:ind w:rightChars="-432" w:right="-907"/>
        <w:jc w:val="center"/>
      </w:pP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74310" cy="243805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C7" w:rsidRDefault="00562875" w:rsidP="007963A2">
      <w:pPr>
        <w:ind w:leftChars="202" w:left="424" w:rightChars="-162" w:right="-340"/>
        <w:jc w:val="center"/>
      </w:pPr>
      <w:r>
        <w:rPr>
          <w:rFonts w:hint="eastAsia"/>
          <w:noProof/>
        </w:rPr>
        <w:drawing>
          <wp:inline distT="0" distB="0" distL="0" distR="0">
            <wp:extent cx="5274310" cy="2277384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D5" w:rsidRDefault="00E04F49" w:rsidP="00E04F49">
      <w:pPr>
        <w:ind w:firstLineChars="200" w:firstLine="602"/>
        <w:rPr>
          <w:rFonts w:ascii="仿宋" w:eastAsia="仿宋" w:hAnsi="仿宋" w:cstheme="minorEastAsia"/>
          <w:b/>
          <w:sz w:val="30"/>
          <w:szCs w:val="30"/>
        </w:rPr>
      </w:pPr>
      <w:r w:rsidRPr="00E04F49">
        <w:rPr>
          <w:rFonts w:ascii="仿宋" w:eastAsia="仿宋" w:hAnsi="仿宋" w:cstheme="minorEastAsia" w:hint="eastAsia"/>
          <w:b/>
          <w:sz w:val="30"/>
          <w:szCs w:val="30"/>
        </w:rPr>
        <w:t>MSC将每月市场关心和咨询的问题、意见、简易通过此报告向会员公司发送，</w:t>
      </w:r>
      <w:r>
        <w:rPr>
          <w:rFonts w:ascii="仿宋" w:eastAsia="仿宋" w:hAnsi="仿宋" w:cstheme="minorEastAsia" w:hint="eastAsia"/>
          <w:b/>
          <w:sz w:val="30"/>
          <w:szCs w:val="30"/>
        </w:rPr>
        <w:t>希望能给各位会员单位和投资者提供更好的服务。同时，</w:t>
      </w:r>
      <w:r w:rsidR="004955C2" w:rsidRPr="009A3A89">
        <w:rPr>
          <w:rFonts w:ascii="仿宋" w:eastAsia="仿宋" w:hAnsi="仿宋" w:cstheme="minorEastAsia" w:hint="eastAsia"/>
          <w:b/>
          <w:sz w:val="30"/>
          <w:szCs w:val="30"/>
        </w:rPr>
        <w:t>MSC将市场常见问题按</w:t>
      </w:r>
      <w:r w:rsidRPr="009A3A89">
        <w:rPr>
          <w:rFonts w:ascii="仿宋" w:eastAsia="仿宋" w:hAnsi="仿宋" w:cstheme="minorEastAsia" w:hint="eastAsia"/>
          <w:b/>
          <w:sz w:val="30"/>
          <w:szCs w:val="30"/>
        </w:rPr>
        <w:t>业务类别</w:t>
      </w:r>
      <w:r w:rsidR="004955C2" w:rsidRPr="009A3A89">
        <w:rPr>
          <w:rFonts w:ascii="仿宋" w:eastAsia="仿宋" w:hAnsi="仿宋" w:cstheme="minorEastAsia" w:hint="eastAsia"/>
          <w:b/>
          <w:sz w:val="30"/>
          <w:szCs w:val="30"/>
        </w:rPr>
        <w:t>分类，公布在交易所网站(www.shfe.com.cn)投资者服务和常见问题栏目下供投资者查询。各位会员及投资者如有相关问题，欢迎拨打800-820-3618热线电话或发送邮件至msc@shfe.com.cn公共邮箱。</w:t>
      </w:r>
    </w:p>
    <w:p w:rsidR="00645623" w:rsidRDefault="00645623" w:rsidP="00645623">
      <w:pPr>
        <w:ind w:firstLineChars="200" w:firstLine="600"/>
        <w:rPr>
          <w:rFonts w:ascii="仿宋" w:eastAsia="仿宋" w:hAnsi="仿宋" w:cstheme="minorEastAsia"/>
          <w:sz w:val="30"/>
          <w:szCs w:val="30"/>
        </w:rPr>
      </w:pPr>
    </w:p>
    <w:p w:rsidR="00E04F49" w:rsidRPr="00656352" w:rsidRDefault="00E04F49" w:rsidP="00656352">
      <w:pPr>
        <w:ind w:firstLineChars="700" w:firstLine="1960"/>
        <w:jc w:val="right"/>
        <w:rPr>
          <w:rFonts w:ascii="仿宋" w:eastAsia="仿宋" w:hAnsi="仿宋" w:cstheme="minorEastAsia"/>
          <w:sz w:val="28"/>
          <w:szCs w:val="28"/>
        </w:rPr>
      </w:pPr>
      <w:r w:rsidRPr="00656352">
        <w:rPr>
          <w:rFonts w:ascii="仿宋" w:eastAsia="仿宋" w:hAnsi="仿宋" w:cstheme="minorEastAsia" w:hint="eastAsia"/>
          <w:sz w:val="28"/>
          <w:szCs w:val="28"/>
        </w:rPr>
        <w:t>上海期货交易所会员服务和投资者教育部</w:t>
      </w:r>
    </w:p>
    <w:p w:rsidR="005B06CB" w:rsidRPr="00656352" w:rsidRDefault="007963A2" w:rsidP="007963A2">
      <w:pPr>
        <w:ind w:firstLineChars="700" w:firstLine="1960"/>
        <w:jc w:val="right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/>
          <w:sz w:val="28"/>
          <w:szCs w:val="28"/>
        </w:rPr>
        <w:t>2018年</w:t>
      </w:r>
      <w:r w:rsidR="00D51118">
        <w:rPr>
          <w:rFonts w:ascii="仿宋" w:eastAsia="仿宋" w:hAnsi="仿宋" w:cstheme="minorEastAsia" w:hint="eastAsia"/>
          <w:sz w:val="28"/>
          <w:szCs w:val="28"/>
        </w:rPr>
        <w:t>11</w:t>
      </w:r>
      <w:r>
        <w:rPr>
          <w:rFonts w:ascii="仿宋" w:eastAsia="仿宋" w:hAnsi="仿宋" w:cstheme="minorEastAsia"/>
          <w:sz w:val="28"/>
          <w:szCs w:val="28"/>
        </w:rPr>
        <w:t>月</w:t>
      </w:r>
      <w:r w:rsidR="00CB2816">
        <w:rPr>
          <w:rFonts w:ascii="仿宋" w:eastAsia="仿宋" w:hAnsi="仿宋" w:cstheme="minorEastAsia" w:hint="eastAsia"/>
          <w:sz w:val="28"/>
          <w:szCs w:val="28"/>
        </w:rPr>
        <w:t>9</w:t>
      </w:r>
      <w:r>
        <w:rPr>
          <w:rFonts w:ascii="仿宋" w:eastAsia="仿宋" w:hAnsi="仿宋" w:cstheme="minorEastAsia"/>
          <w:sz w:val="28"/>
          <w:szCs w:val="28"/>
        </w:rPr>
        <w:t>日</w:t>
      </w:r>
    </w:p>
    <w:sectPr w:rsidR="005B06CB" w:rsidRPr="00656352" w:rsidSect="00FB2C7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F3" w:rsidRDefault="008515F3" w:rsidP="00CC6C8C">
      <w:r>
        <w:separator/>
      </w:r>
    </w:p>
  </w:endnote>
  <w:endnote w:type="continuationSeparator" w:id="0">
    <w:p w:rsidR="008515F3" w:rsidRDefault="008515F3" w:rsidP="00CC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0076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C6C8C" w:rsidRDefault="00CC6C8C">
            <w:pPr>
              <w:pStyle w:val="a5"/>
              <w:jc w:val="center"/>
            </w:pPr>
            <w:r w:rsidRPr="00CC6C8C">
              <w:rPr>
                <w:sz w:val="24"/>
                <w:szCs w:val="24"/>
                <w:lang w:val="zh-CN"/>
              </w:rPr>
              <w:t xml:space="preserve"> </w:t>
            </w:r>
            <w:r w:rsidR="00BD0068" w:rsidRPr="00CC6C8C">
              <w:rPr>
                <w:bCs/>
                <w:sz w:val="24"/>
                <w:szCs w:val="24"/>
              </w:rPr>
              <w:fldChar w:fldCharType="begin"/>
            </w:r>
            <w:r w:rsidRPr="00CC6C8C">
              <w:rPr>
                <w:bCs/>
                <w:sz w:val="24"/>
                <w:szCs w:val="24"/>
              </w:rPr>
              <w:instrText>PAGE</w:instrText>
            </w:r>
            <w:r w:rsidR="00BD0068" w:rsidRPr="00CC6C8C">
              <w:rPr>
                <w:bCs/>
                <w:sz w:val="24"/>
                <w:szCs w:val="24"/>
              </w:rPr>
              <w:fldChar w:fldCharType="separate"/>
            </w:r>
            <w:r w:rsidR="00CB2816">
              <w:rPr>
                <w:bCs/>
                <w:noProof/>
                <w:sz w:val="24"/>
                <w:szCs w:val="24"/>
              </w:rPr>
              <w:t>4</w:t>
            </w:r>
            <w:r w:rsidR="00BD0068" w:rsidRPr="00CC6C8C">
              <w:rPr>
                <w:bCs/>
                <w:sz w:val="24"/>
                <w:szCs w:val="24"/>
              </w:rPr>
              <w:fldChar w:fldCharType="end"/>
            </w:r>
            <w:r w:rsidRPr="00CC6C8C">
              <w:rPr>
                <w:sz w:val="24"/>
                <w:szCs w:val="24"/>
                <w:lang w:val="zh-CN"/>
              </w:rPr>
              <w:t xml:space="preserve"> / </w:t>
            </w:r>
            <w:r w:rsidR="00BD0068" w:rsidRPr="00CC6C8C">
              <w:rPr>
                <w:bCs/>
                <w:sz w:val="24"/>
                <w:szCs w:val="24"/>
              </w:rPr>
              <w:fldChar w:fldCharType="begin"/>
            </w:r>
            <w:r w:rsidRPr="00CC6C8C">
              <w:rPr>
                <w:bCs/>
                <w:sz w:val="24"/>
                <w:szCs w:val="24"/>
              </w:rPr>
              <w:instrText>NUMPAGES</w:instrText>
            </w:r>
            <w:r w:rsidR="00BD0068" w:rsidRPr="00CC6C8C">
              <w:rPr>
                <w:bCs/>
                <w:sz w:val="24"/>
                <w:szCs w:val="24"/>
              </w:rPr>
              <w:fldChar w:fldCharType="separate"/>
            </w:r>
            <w:r w:rsidR="00CB2816">
              <w:rPr>
                <w:bCs/>
                <w:noProof/>
                <w:sz w:val="24"/>
                <w:szCs w:val="24"/>
              </w:rPr>
              <w:t>4</w:t>
            </w:r>
            <w:r w:rsidR="00BD0068" w:rsidRPr="00CC6C8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6C8C" w:rsidRDefault="00CC6C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F3" w:rsidRDefault="008515F3" w:rsidP="00CC6C8C">
      <w:r>
        <w:separator/>
      </w:r>
    </w:p>
  </w:footnote>
  <w:footnote w:type="continuationSeparator" w:id="0">
    <w:p w:rsidR="008515F3" w:rsidRDefault="008515F3" w:rsidP="00CC6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9B" w:rsidRDefault="005B7D9B" w:rsidP="005B7D9B">
    <w:pPr>
      <w:pStyle w:val="a4"/>
    </w:pPr>
    <w:r>
      <w:rPr>
        <w:noProof/>
      </w:rPr>
      <w:drawing>
        <wp:inline distT="0" distB="0" distL="0" distR="0">
          <wp:extent cx="853440" cy="609600"/>
          <wp:effectExtent l="0" t="0" r="381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009"/>
    <w:multiLevelType w:val="hybridMultilevel"/>
    <w:tmpl w:val="0BD064E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2B906457"/>
    <w:multiLevelType w:val="hybridMultilevel"/>
    <w:tmpl w:val="6302D274"/>
    <w:lvl w:ilvl="0" w:tplc="C0260FE0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2">
    <w:nsid w:val="533276B2"/>
    <w:multiLevelType w:val="hybridMultilevel"/>
    <w:tmpl w:val="8278CFDE"/>
    <w:lvl w:ilvl="0" w:tplc="E7C28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923ACF5"/>
    <w:multiLevelType w:val="singleLevel"/>
    <w:tmpl w:val="5923ACF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CFD"/>
    <w:rsid w:val="00003B39"/>
    <w:rsid w:val="000176E3"/>
    <w:rsid w:val="000239D9"/>
    <w:rsid w:val="000269F3"/>
    <w:rsid w:val="0003213D"/>
    <w:rsid w:val="00033FAA"/>
    <w:rsid w:val="00052A01"/>
    <w:rsid w:val="00054097"/>
    <w:rsid w:val="000565E6"/>
    <w:rsid w:val="00064FA4"/>
    <w:rsid w:val="00067C8F"/>
    <w:rsid w:val="00071212"/>
    <w:rsid w:val="00077861"/>
    <w:rsid w:val="000A399A"/>
    <w:rsid w:val="000D4501"/>
    <w:rsid w:val="000D7ADD"/>
    <w:rsid w:val="000F7EFF"/>
    <w:rsid w:val="00106DAB"/>
    <w:rsid w:val="0011414B"/>
    <w:rsid w:val="00121E64"/>
    <w:rsid w:val="00123E7F"/>
    <w:rsid w:val="001513A4"/>
    <w:rsid w:val="001642BA"/>
    <w:rsid w:val="00167203"/>
    <w:rsid w:val="001672D3"/>
    <w:rsid w:val="00176874"/>
    <w:rsid w:val="00193B45"/>
    <w:rsid w:val="001A1078"/>
    <w:rsid w:val="001B1953"/>
    <w:rsid w:val="001B2BFD"/>
    <w:rsid w:val="001D1D4D"/>
    <w:rsid w:val="001D2581"/>
    <w:rsid w:val="001E535E"/>
    <w:rsid w:val="001E77A1"/>
    <w:rsid w:val="001F3AD7"/>
    <w:rsid w:val="001F3FF6"/>
    <w:rsid w:val="00232BD4"/>
    <w:rsid w:val="00245C93"/>
    <w:rsid w:val="00252295"/>
    <w:rsid w:val="00260177"/>
    <w:rsid w:val="00261034"/>
    <w:rsid w:val="002914B8"/>
    <w:rsid w:val="00296627"/>
    <w:rsid w:val="002A228F"/>
    <w:rsid w:val="002C541B"/>
    <w:rsid w:val="002E1142"/>
    <w:rsid w:val="002E77E9"/>
    <w:rsid w:val="002F6291"/>
    <w:rsid w:val="003058C1"/>
    <w:rsid w:val="003059FF"/>
    <w:rsid w:val="00307FD8"/>
    <w:rsid w:val="00314CA7"/>
    <w:rsid w:val="00340DC3"/>
    <w:rsid w:val="00362E50"/>
    <w:rsid w:val="0037563E"/>
    <w:rsid w:val="003766FD"/>
    <w:rsid w:val="00385EA8"/>
    <w:rsid w:val="003907D6"/>
    <w:rsid w:val="0039267E"/>
    <w:rsid w:val="00394199"/>
    <w:rsid w:val="003A3F8D"/>
    <w:rsid w:val="003B2F1C"/>
    <w:rsid w:val="003B72DF"/>
    <w:rsid w:val="003C3F75"/>
    <w:rsid w:val="003F674F"/>
    <w:rsid w:val="00401551"/>
    <w:rsid w:val="00402207"/>
    <w:rsid w:val="00427B43"/>
    <w:rsid w:val="00461069"/>
    <w:rsid w:val="00463BF0"/>
    <w:rsid w:val="00470088"/>
    <w:rsid w:val="00483CEB"/>
    <w:rsid w:val="004871F2"/>
    <w:rsid w:val="004955C2"/>
    <w:rsid w:val="004A24AA"/>
    <w:rsid w:val="004A2CE2"/>
    <w:rsid w:val="004A344F"/>
    <w:rsid w:val="004D24A9"/>
    <w:rsid w:val="0050398D"/>
    <w:rsid w:val="00527FB9"/>
    <w:rsid w:val="00531928"/>
    <w:rsid w:val="005559C8"/>
    <w:rsid w:val="00562875"/>
    <w:rsid w:val="00564521"/>
    <w:rsid w:val="00575C69"/>
    <w:rsid w:val="00583465"/>
    <w:rsid w:val="00587CE5"/>
    <w:rsid w:val="00594AB5"/>
    <w:rsid w:val="005A151F"/>
    <w:rsid w:val="005A62DA"/>
    <w:rsid w:val="005B06CB"/>
    <w:rsid w:val="005B2E6C"/>
    <w:rsid w:val="005B7D9B"/>
    <w:rsid w:val="005F1077"/>
    <w:rsid w:val="005F34AA"/>
    <w:rsid w:val="00602ABF"/>
    <w:rsid w:val="00617201"/>
    <w:rsid w:val="00645623"/>
    <w:rsid w:val="006562B6"/>
    <w:rsid w:val="00656352"/>
    <w:rsid w:val="00662A52"/>
    <w:rsid w:val="00681A9E"/>
    <w:rsid w:val="006946ED"/>
    <w:rsid w:val="0069622A"/>
    <w:rsid w:val="006A11A1"/>
    <w:rsid w:val="006B2C83"/>
    <w:rsid w:val="006C0D7E"/>
    <w:rsid w:val="006C1BA2"/>
    <w:rsid w:val="006D03B0"/>
    <w:rsid w:val="006D0DA9"/>
    <w:rsid w:val="006D41DA"/>
    <w:rsid w:val="006D6D81"/>
    <w:rsid w:val="006F1AAD"/>
    <w:rsid w:val="006F6B19"/>
    <w:rsid w:val="007025F7"/>
    <w:rsid w:val="007103C1"/>
    <w:rsid w:val="00717BD6"/>
    <w:rsid w:val="00724E63"/>
    <w:rsid w:val="00760049"/>
    <w:rsid w:val="0076049D"/>
    <w:rsid w:val="007963A2"/>
    <w:rsid w:val="007A4DB9"/>
    <w:rsid w:val="007A6127"/>
    <w:rsid w:val="007B0BDB"/>
    <w:rsid w:val="007B785B"/>
    <w:rsid w:val="007C0AB6"/>
    <w:rsid w:val="007D4A3F"/>
    <w:rsid w:val="007D4D89"/>
    <w:rsid w:val="007E51C1"/>
    <w:rsid w:val="0082484A"/>
    <w:rsid w:val="008314CA"/>
    <w:rsid w:val="008417C6"/>
    <w:rsid w:val="0084753E"/>
    <w:rsid w:val="00850ABC"/>
    <w:rsid w:val="008515F3"/>
    <w:rsid w:val="008556D6"/>
    <w:rsid w:val="008671B1"/>
    <w:rsid w:val="0088216C"/>
    <w:rsid w:val="008844F9"/>
    <w:rsid w:val="0089398C"/>
    <w:rsid w:val="008C1C85"/>
    <w:rsid w:val="008E1CFD"/>
    <w:rsid w:val="008E2BEE"/>
    <w:rsid w:val="008E4A8E"/>
    <w:rsid w:val="008E74F8"/>
    <w:rsid w:val="008F38ED"/>
    <w:rsid w:val="00903C2D"/>
    <w:rsid w:val="0090453E"/>
    <w:rsid w:val="0090613E"/>
    <w:rsid w:val="0092676F"/>
    <w:rsid w:val="00952A0F"/>
    <w:rsid w:val="009852BC"/>
    <w:rsid w:val="00994E2F"/>
    <w:rsid w:val="009A0B71"/>
    <w:rsid w:val="009A3A89"/>
    <w:rsid w:val="009A453D"/>
    <w:rsid w:val="009A62A9"/>
    <w:rsid w:val="009B5124"/>
    <w:rsid w:val="009E5178"/>
    <w:rsid w:val="00A048E4"/>
    <w:rsid w:val="00A060B2"/>
    <w:rsid w:val="00A37E88"/>
    <w:rsid w:val="00A413D7"/>
    <w:rsid w:val="00A63599"/>
    <w:rsid w:val="00A827E9"/>
    <w:rsid w:val="00A87F10"/>
    <w:rsid w:val="00AD6691"/>
    <w:rsid w:val="00AE28C7"/>
    <w:rsid w:val="00AF22E8"/>
    <w:rsid w:val="00B00214"/>
    <w:rsid w:val="00B159BD"/>
    <w:rsid w:val="00B17A5C"/>
    <w:rsid w:val="00B2577F"/>
    <w:rsid w:val="00B26CB6"/>
    <w:rsid w:val="00B3459C"/>
    <w:rsid w:val="00B3765D"/>
    <w:rsid w:val="00B46CAB"/>
    <w:rsid w:val="00B66428"/>
    <w:rsid w:val="00B7192A"/>
    <w:rsid w:val="00B855D3"/>
    <w:rsid w:val="00BB1294"/>
    <w:rsid w:val="00BC47C4"/>
    <w:rsid w:val="00BD0068"/>
    <w:rsid w:val="00BD4896"/>
    <w:rsid w:val="00BD5B4D"/>
    <w:rsid w:val="00BE0059"/>
    <w:rsid w:val="00BF4D6B"/>
    <w:rsid w:val="00C06919"/>
    <w:rsid w:val="00C15A2B"/>
    <w:rsid w:val="00C161FF"/>
    <w:rsid w:val="00C41D5E"/>
    <w:rsid w:val="00C44A87"/>
    <w:rsid w:val="00C72963"/>
    <w:rsid w:val="00C736D3"/>
    <w:rsid w:val="00C81C47"/>
    <w:rsid w:val="00CB2816"/>
    <w:rsid w:val="00CB65F2"/>
    <w:rsid w:val="00CC4A82"/>
    <w:rsid w:val="00CC6C8C"/>
    <w:rsid w:val="00CC72A7"/>
    <w:rsid w:val="00CC7A8A"/>
    <w:rsid w:val="00CD481E"/>
    <w:rsid w:val="00CE0C95"/>
    <w:rsid w:val="00CF0A4B"/>
    <w:rsid w:val="00CF4BD3"/>
    <w:rsid w:val="00CF7236"/>
    <w:rsid w:val="00D11B43"/>
    <w:rsid w:val="00D51118"/>
    <w:rsid w:val="00D5542D"/>
    <w:rsid w:val="00D558EC"/>
    <w:rsid w:val="00D730E6"/>
    <w:rsid w:val="00D73604"/>
    <w:rsid w:val="00D77E86"/>
    <w:rsid w:val="00D85A93"/>
    <w:rsid w:val="00D860EE"/>
    <w:rsid w:val="00DA2EE4"/>
    <w:rsid w:val="00DB4E49"/>
    <w:rsid w:val="00DC3344"/>
    <w:rsid w:val="00DC616C"/>
    <w:rsid w:val="00DE70E8"/>
    <w:rsid w:val="00DF5870"/>
    <w:rsid w:val="00E04127"/>
    <w:rsid w:val="00E04F49"/>
    <w:rsid w:val="00E32D91"/>
    <w:rsid w:val="00E505D5"/>
    <w:rsid w:val="00E52C88"/>
    <w:rsid w:val="00E548EE"/>
    <w:rsid w:val="00EA03D6"/>
    <w:rsid w:val="00EB3D2C"/>
    <w:rsid w:val="00EB4972"/>
    <w:rsid w:val="00ED138A"/>
    <w:rsid w:val="00EE0901"/>
    <w:rsid w:val="00EE72FD"/>
    <w:rsid w:val="00F06FE7"/>
    <w:rsid w:val="00F12BD2"/>
    <w:rsid w:val="00F166A3"/>
    <w:rsid w:val="00F305A9"/>
    <w:rsid w:val="00F44230"/>
    <w:rsid w:val="00F45768"/>
    <w:rsid w:val="00F55B34"/>
    <w:rsid w:val="00F65761"/>
    <w:rsid w:val="00F97D1E"/>
    <w:rsid w:val="00FB0042"/>
    <w:rsid w:val="00FB2C76"/>
    <w:rsid w:val="00FB5D77"/>
    <w:rsid w:val="00FC0CD6"/>
    <w:rsid w:val="00FC5700"/>
    <w:rsid w:val="00FC6CCB"/>
    <w:rsid w:val="00FC739A"/>
    <w:rsid w:val="00FE77FB"/>
    <w:rsid w:val="00FF0C89"/>
    <w:rsid w:val="00FF1600"/>
    <w:rsid w:val="00FF69D5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1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E1C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C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C8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5D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5D5"/>
  </w:style>
  <w:style w:type="character" w:styleId="a7">
    <w:name w:val="Hyperlink"/>
    <w:basedOn w:val="a0"/>
    <w:uiPriority w:val="99"/>
    <w:unhideWhenUsed/>
    <w:rsid w:val="008F38E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38E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060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1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E1C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C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C8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5D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5D5"/>
  </w:style>
  <w:style w:type="character" w:styleId="a7">
    <w:name w:val="Hyperlink"/>
    <w:basedOn w:val="a0"/>
    <w:uiPriority w:val="99"/>
    <w:unhideWhenUsed/>
    <w:rsid w:val="008F38E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38E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060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9281-C455-41FE-87EB-A5EA519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233</Words>
  <Characters>1332</Characters>
  <Application>Microsoft Office Word</Application>
  <DocSecurity>0</DocSecurity>
  <Lines>11</Lines>
  <Paragraphs>3</Paragraphs>
  <ScaleCrop>false</ScaleCrop>
  <Company>SHFE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</dc:title>
  <dc:creator>徐庆雯</dc:creator>
  <cp:lastModifiedBy>徐庆雯</cp:lastModifiedBy>
  <cp:revision>9</cp:revision>
  <cp:lastPrinted>2017-07-11T06:03:00Z</cp:lastPrinted>
  <dcterms:created xsi:type="dcterms:W3CDTF">2018-10-31T06:06:00Z</dcterms:created>
  <dcterms:modified xsi:type="dcterms:W3CDTF">2018-11-09T02:31:00Z</dcterms:modified>
</cp:coreProperties>
</file>