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08" w:rsidRPr="00EC24C7" w:rsidRDefault="00EC24C7" w:rsidP="00EC24C7">
      <w:pPr>
        <w:jc w:val="left"/>
        <w:rPr>
          <w:rFonts w:ascii="Times New Roman" w:eastAsia="华文中宋" w:hAnsi="Times New Roman" w:cs="Times New Roman"/>
          <w:b/>
          <w:sz w:val="42"/>
          <w:szCs w:val="42"/>
        </w:rPr>
      </w:pPr>
      <w:r w:rsidRPr="00EC24C7">
        <w:rPr>
          <w:rFonts w:ascii="Times New Roman" w:eastAsia="华文中宋" w:hAnsi="Times New Roman" w:cs="Times New Roman"/>
          <w:b/>
          <w:sz w:val="42"/>
          <w:szCs w:val="42"/>
        </w:rPr>
        <w:t>附件</w:t>
      </w:r>
      <w:r w:rsidRPr="00EC24C7">
        <w:rPr>
          <w:rFonts w:ascii="Times New Roman" w:eastAsia="华文中宋" w:hAnsi="Times New Roman" w:cs="Times New Roman"/>
          <w:b/>
          <w:sz w:val="42"/>
          <w:szCs w:val="42"/>
        </w:rPr>
        <w:t>1</w:t>
      </w:r>
    </w:p>
    <w:p w:rsidR="002E0208" w:rsidRPr="002E0208" w:rsidRDefault="002E0208" w:rsidP="00465CF2">
      <w:pPr>
        <w:jc w:val="center"/>
        <w:rPr>
          <w:rFonts w:ascii="方正大标宋简体" w:eastAsia="方正大标宋简体" w:hAnsi="Times New Roman" w:cs="Times New Roman"/>
          <w:sz w:val="36"/>
          <w:szCs w:val="36"/>
        </w:rPr>
      </w:pPr>
    </w:p>
    <w:p w:rsidR="002E0208" w:rsidRPr="004A6767" w:rsidRDefault="002E0208" w:rsidP="00465CF2">
      <w:pPr>
        <w:jc w:val="center"/>
        <w:rPr>
          <w:rFonts w:ascii="华文中宋" w:eastAsia="华文中宋" w:hAnsi="华文中宋" w:cs="Times New Roman"/>
          <w:b/>
          <w:sz w:val="42"/>
          <w:szCs w:val="42"/>
        </w:rPr>
      </w:pPr>
      <w:r w:rsidRPr="004A6767">
        <w:rPr>
          <w:rFonts w:ascii="华文中宋" w:eastAsia="华文中宋" w:hAnsi="华文中宋" w:cs="Times New Roman" w:hint="eastAsia"/>
          <w:b/>
          <w:sz w:val="42"/>
          <w:szCs w:val="42"/>
        </w:rPr>
        <w:t>修订</w:t>
      </w:r>
      <w:r w:rsidR="00BA6EBE" w:rsidRPr="004A6767">
        <w:rPr>
          <w:rFonts w:ascii="华文中宋" w:eastAsia="华文中宋" w:hAnsi="华文中宋" w:cs="Times New Roman" w:hint="eastAsia"/>
          <w:b/>
          <w:sz w:val="42"/>
          <w:szCs w:val="42"/>
        </w:rPr>
        <w:t>说明</w:t>
      </w:r>
    </w:p>
    <w:p w:rsidR="002E0208" w:rsidRPr="002E0208" w:rsidRDefault="002E0208" w:rsidP="002E0208">
      <w:pPr>
        <w:rPr>
          <w:rFonts w:ascii="方正仿宋简体" w:eastAsia="方正仿宋简体" w:hAnsi="Times New Roman" w:cs="Times New Roman"/>
          <w:sz w:val="30"/>
          <w:szCs w:val="30"/>
        </w:rPr>
      </w:pPr>
    </w:p>
    <w:p w:rsidR="00D44F54" w:rsidRPr="004A6767" w:rsidRDefault="00D44F54" w:rsidP="004A6767">
      <w:pPr>
        <w:ind w:firstLineChars="200" w:firstLine="600"/>
        <w:rPr>
          <w:rFonts w:ascii="方正黑体简体" w:eastAsia="方正黑体简体" w:hAnsi="Times New Roman" w:cs="Times New Roman"/>
          <w:bCs/>
          <w:sz w:val="30"/>
          <w:szCs w:val="30"/>
        </w:rPr>
      </w:pPr>
      <w:r w:rsidRPr="004A6767">
        <w:rPr>
          <w:rFonts w:ascii="方正黑体简体" w:eastAsia="方正黑体简体" w:hAnsi="Times New Roman" w:cs="Times New Roman" w:hint="eastAsia"/>
          <w:bCs/>
          <w:sz w:val="30"/>
          <w:szCs w:val="30"/>
        </w:rPr>
        <w:t>一、背景情况</w:t>
      </w:r>
    </w:p>
    <w:p w:rsidR="000E0A4B" w:rsidRPr="004A6767" w:rsidRDefault="00197397" w:rsidP="003B6DF1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A6767">
        <w:rPr>
          <w:rFonts w:ascii="Times New Roman" w:eastAsia="方正仿宋简体" w:hAnsi="Times New Roman" w:cs="Times New Roman"/>
          <w:sz w:val="30"/>
          <w:szCs w:val="30"/>
        </w:rPr>
        <w:t>原油期货自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2018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年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26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日上市，已</w:t>
      </w:r>
      <w:r w:rsidR="001B7EA7" w:rsidRPr="004A6767">
        <w:rPr>
          <w:rFonts w:ascii="Times New Roman" w:eastAsia="方正仿宋简体" w:hAnsi="Times New Roman" w:cs="Times New Roman"/>
          <w:sz w:val="30"/>
          <w:szCs w:val="30"/>
        </w:rPr>
        <w:t>运行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一年。根据</w:t>
      </w:r>
      <w:r w:rsidR="00635A72" w:rsidRPr="004A6767">
        <w:rPr>
          <w:rFonts w:ascii="Times New Roman" w:eastAsia="方正仿宋简体" w:hAnsi="Times New Roman" w:cs="Times New Roman"/>
          <w:sz w:val="30"/>
          <w:szCs w:val="30"/>
        </w:rPr>
        <w:t>与会员、境外交易者和境外经纪机构</w:t>
      </w:r>
      <w:r w:rsidR="00682781" w:rsidRPr="004A6767">
        <w:rPr>
          <w:rFonts w:ascii="Times New Roman" w:eastAsia="方正仿宋简体" w:hAnsi="Times New Roman" w:cs="Times New Roman"/>
          <w:sz w:val="30"/>
          <w:szCs w:val="30"/>
        </w:rPr>
        <w:t>等</w:t>
      </w:r>
      <w:r w:rsidR="00635A72" w:rsidRPr="004A6767">
        <w:rPr>
          <w:rFonts w:ascii="Times New Roman" w:eastAsia="方正仿宋简体" w:hAnsi="Times New Roman" w:cs="Times New Roman"/>
          <w:sz w:val="30"/>
          <w:szCs w:val="30"/>
        </w:rPr>
        <w:t>座谈的情况，依据《期货交易管理条例》《境外交易者和境外经纪机构</w:t>
      </w:r>
      <w:r w:rsidR="00682781" w:rsidRPr="004A6767">
        <w:rPr>
          <w:rFonts w:ascii="Times New Roman" w:eastAsia="方正仿宋简体" w:hAnsi="Times New Roman" w:cs="Times New Roman"/>
          <w:sz w:val="30"/>
          <w:szCs w:val="30"/>
        </w:rPr>
        <w:t>从事特定品种期货交易管理暂行办法</w:t>
      </w:r>
      <w:r w:rsidR="00635A72" w:rsidRPr="004A6767">
        <w:rPr>
          <w:rFonts w:ascii="Times New Roman" w:eastAsia="方正仿宋简体" w:hAnsi="Times New Roman" w:cs="Times New Roman"/>
          <w:sz w:val="30"/>
          <w:szCs w:val="30"/>
        </w:rPr>
        <w:t>》</w:t>
      </w:r>
      <w:r w:rsidR="00682781" w:rsidRPr="004A6767">
        <w:rPr>
          <w:rFonts w:ascii="Times New Roman" w:eastAsia="方正仿宋简体" w:hAnsi="Times New Roman" w:cs="Times New Roman"/>
          <w:sz w:val="30"/>
          <w:szCs w:val="30"/>
        </w:rPr>
        <w:t>《证券期货投资者适当性管理办法》等，</w:t>
      </w:r>
      <w:r w:rsidR="000D260C" w:rsidRPr="004A6767">
        <w:rPr>
          <w:rFonts w:ascii="Times New Roman" w:eastAsia="方正仿宋简体" w:hAnsi="Times New Roman" w:cs="Times New Roman"/>
          <w:sz w:val="30"/>
          <w:szCs w:val="30"/>
        </w:rPr>
        <w:t>能源中心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对</w:t>
      </w:r>
      <w:r w:rsidR="000E0A4B" w:rsidRPr="004A6767">
        <w:rPr>
          <w:rFonts w:ascii="Times New Roman" w:eastAsia="方正仿宋简体" w:hAnsi="Times New Roman" w:cs="Times New Roman"/>
          <w:sz w:val="30"/>
          <w:szCs w:val="30"/>
        </w:rPr>
        <w:t>《</w:t>
      </w:r>
      <w:r w:rsidR="00C3328F">
        <w:rPr>
          <w:rFonts w:ascii="Times New Roman" w:eastAsia="方正仿宋简体" w:hAnsi="Times New Roman" w:cs="Times New Roman" w:hint="eastAsia"/>
          <w:sz w:val="30"/>
          <w:szCs w:val="30"/>
        </w:rPr>
        <w:t>上海国际能源交易中心</w:t>
      </w:r>
      <w:r w:rsidR="000E0A4B" w:rsidRPr="004A6767">
        <w:rPr>
          <w:rFonts w:ascii="Times New Roman" w:eastAsia="方正仿宋简体" w:hAnsi="Times New Roman" w:cs="Times New Roman"/>
          <w:sz w:val="30"/>
          <w:szCs w:val="30"/>
        </w:rPr>
        <w:t>期货交易者适当性管理细则》</w:t>
      </w:r>
      <w:r w:rsidR="0026724A" w:rsidRPr="004A6767">
        <w:rPr>
          <w:rFonts w:ascii="Times New Roman" w:eastAsia="方正仿宋简体" w:hAnsi="Times New Roman" w:cs="Times New Roman"/>
          <w:sz w:val="30"/>
          <w:szCs w:val="30"/>
        </w:rPr>
        <w:t>《</w:t>
      </w:r>
      <w:r w:rsidR="00C3328F">
        <w:rPr>
          <w:rFonts w:ascii="Times New Roman" w:eastAsia="方正仿宋简体" w:hAnsi="Times New Roman" w:cs="Times New Roman" w:hint="eastAsia"/>
          <w:sz w:val="30"/>
          <w:szCs w:val="30"/>
        </w:rPr>
        <w:t>上海国际能源交易中心</w:t>
      </w:r>
      <w:r w:rsidR="0026724A" w:rsidRPr="004A6767">
        <w:rPr>
          <w:rFonts w:ascii="Times New Roman" w:eastAsia="方正仿宋简体" w:hAnsi="Times New Roman" w:cs="Times New Roman"/>
          <w:sz w:val="30"/>
          <w:szCs w:val="30"/>
        </w:rPr>
        <w:t>交割细则》</w:t>
      </w:r>
      <w:r w:rsidR="000E0A4B" w:rsidRPr="004A6767">
        <w:rPr>
          <w:rFonts w:ascii="Times New Roman" w:eastAsia="方正仿宋简体" w:hAnsi="Times New Roman" w:cs="Times New Roman"/>
          <w:sz w:val="30"/>
          <w:szCs w:val="30"/>
        </w:rPr>
        <w:t>《</w:t>
      </w:r>
      <w:r w:rsidR="00C3328F">
        <w:rPr>
          <w:rFonts w:ascii="Times New Roman" w:eastAsia="方正仿宋简体" w:hAnsi="Times New Roman" w:cs="Times New Roman" w:hint="eastAsia"/>
          <w:sz w:val="30"/>
          <w:szCs w:val="30"/>
        </w:rPr>
        <w:t>上海国际能源交易中心</w:t>
      </w:r>
      <w:r w:rsidR="000E0A4B" w:rsidRPr="004A6767">
        <w:rPr>
          <w:rFonts w:ascii="Times New Roman" w:eastAsia="方正仿宋简体" w:hAnsi="Times New Roman" w:cs="Times New Roman"/>
          <w:sz w:val="30"/>
          <w:szCs w:val="30"/>
        </w:rPr>
        <w:t>交易细则》《</w:t>
      </w:r>
      <w:r w:rsidR="00C3328F">
        <w:rPr>
          <w:rFonts w:ascii="Times New Roman" w:eastAsia="方正仿宋简体" w:hAnsi="Times New Roman" w:cs="Times New Roman" w:hint="eastAsia"/>
          <w:sz w:val="30"/>
          <w:szCs w:val="30"/>
        </w:rPr>
        <w:t>上海国际能源交易中心</w:t>
      </w:r>
      <w:r w:rsidR="000E0A4B" w:rsidRPr="004A6767">
        <w:rPr>
          <w:rFonts w:ascii="Times New Roman" w:eastAsia="方正仿宋简体" w:hAnsi="Times New Roman" w:cs="Times New Roman"/>
          <w:sz w:val="30"/>
          <w:szCs w:val="30"/>
        </w:rPr>
        <w:t>结算细则》《</w:t>
      </w:r>
      <w:r w:rsidR="00C3328F">
        <w:rPr>
          <w:rFonts w:ascii="Times New Roman" w:eastAsia="方正仿宋简体" w:hAnsi="Times New Roman" w:cs="Times New Roman" w:hint="eastAsia"/>
          <w:sz w:val="30"/>
          <w:szCs w:val="30"/>
        </w:rPr>
        <w:t>上海国际能源交易中心</w:t>
      </w:r>
      <w:r w:rsidR="000E0A4B" w:rsidRPr="004A6767">
        <w:rPr>
          <w:rFonts w:ascii="Times New Roman" w:eastAsia="方正仿宋简体" w:hAnsi="Times New Roman" w:cs="Times New Roman"/>
          <w:sz w:val="30"/>
          <w:szCs w:val="30"/>
        </w:rPr>
        <w:t>风险控制管理细则》《</w:t>
      </w:r>
      <w:r w:rsidR="00C3328F">
        <w:rPr>
          <w:rFonts w:ascii="Times New Roman" w:eastAsia="方正仿宋简体" w:hAnsi="Times New Roman" w:cs="Times New Roman" w:hint="eastAsia"/>
          <w:sz w:val="30"/>
          <w:szCs w:val="30"/>
        </w:rPr>
        <w:t>上海国际能源交易中心</w:t>
      </w:r>
      <w:r w:rsidR="000E0A4B" w:rsidRPr="004A6767">
        <w:rPr>
          <w:rFonts w:ascii="Times New Roman" w:eastAsia="方正仿宋简体" w:hAnsi="Times New Roman" w:cs="Times New Roman"/>
          <w:sz w:val="30"/>
          <w:szCs w:val="30"/>
        </w:rPr>
        <w:t>会员管理细则》和《</w:t>
      </w:r>
      <w:r w:rsidR="00C3328F">
        <w:rPr>
          <w:rFonts w:ascii="Times New Roman" w:eastAsia="方正仿宋简体" w:hAnsi="Times New Roman" w:cs="Times New Roman" w:hint="eastAsia"/>
          <w:sz w:val="30"/>
          <w:szCs w:val="30"/>
        </w:rPr>
        <w:t>上海国际能源交易中心</w:t>
      </w:r>
      <w:r w:rsidR="000E0A4B" w:rsidRPr="004A6767">
        <w:rPr>
          <w:rFonts w:ascii="Times New Roman" w:eastAsia="方正仿宋简体" w:hAnsi="Times New Roman" w:cs="Times New Roman"/>
          <w:sz w:val="30"/>
          <w:szCs w:val="30"/>
        </w:rPr>
        <w:t>违规处理实施细则》共</w:t>
      </w:r>
      <w:r w:rsidR="000E0A4B" w:rsidRPr="004A6767">
        <w:rPr>
          <w:rFonts w:ascii="Times New Roman" w:eastAsia="方正仿宋简体" w:hAnsi="Times New Roman" w:cs="Times New Roman"/>
          <w:sz w:val="30"/>
          <w:szCs w:val="30"/>
        </w:rPr>
        <w:t>7</w:t>
      </w:r>
      <w:r w:rsidR="000E0A4B" w:rsidRPr="004A6767">
        <w:rPr>
          <w:rFonts w:ascii="Times New Roman" w:eastAsia="方正仿宋简体" w:hAnsi="Times New Roman" w:cs="Times New Roman"/>
          <w:sz w:val="30"/>
          <w:szCs w:val="30"/>
        </w:rPr>
        <w:t>个细则</w:t>
      </w:r>
      <w:r w:rsidR="00BA46E2" w:rsidRPr="004A6767">
        <w:rPr>
          <w:rFonts w:ascii="Times New Roman" w:eastAsia="方正仿宋简体" w:hAnsi="Times New Roman" w:cs="Times New Roman"/>
          <w:sz w:val="30"/>
          <w:szCs w:val="30"/>
        </w:rPr>
        <w:t>进行了修订，</w:t>
      </w:r>
      <w:r w:rsidR="00682781" w:rsidRPr="004A6767">
        <w:rPr>
          <w:rFonts w:ascii="Times New Roman" w:eastAsia="方正仿宋简体" w:hAnsi="Times New Roman" w:cs="Times New Roman"/>
          <w:sz w:val="30"/>
          <w:szCs w:val="30"/>
        </w:rPr>
        <w:t>以</w:t>
      </w:r>
      <w:r w:rsidR="00364DAE" w:rsidRPr="004A6767">
        <w:rPr>
          <w:rFonts w:ascii="Times New Roman" w:eastAsia="方正仿宋简体" w:hAnsi="Times New Roman" w:cs="Times New Roman"/>
          <w:sz w:val="30"/>
          <w:szCs w:val="30"/>
        </w:rPr>
        <w:t>优化适当性管理</w:t>
      </w:r>
      <w:r w:rsidR="00682781" w:rsidRPr="004A6767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364DAE" w:rsidRPr="004A6767">
        <w:rPr>
          <w:rFonts w:ascii="Times New Roman" w:eastAsia="方正仿宋简体" w:hAnsi="Times New Roman" w:cs="Times New Roman"/>
          <w:sz w:val="30"/>
          <w:szCs w:val="30"/>
        </w:rPr>
        <w:t>简化开户流程</w:t>
      </w:r>
      <w:r w:rsidR="00682781" w:rsidRPr="004A6767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C7054E" w:rsidRPr="004A6767">
        <w:rPr>
          <w:rFonts w:ascii="Times New Roman" w:eastAsia="方正仿宋简体" w:hAnsi="Times New Roman" w:cs="Times New Roman"/>
          <w:sz w:val="30"/>
          <w:szCs w:val="30"/>
        </w:rPr>
        <w:t>并</w:t>
      </w:r>
      <w:r w:rsidR="005D542D" w:rsidRPr="004A6767">
        <w:rPr>
          <w:rFonts w:ascii="Times New Roman" w:eastAsia="方正仿宋简体" w:hAnsi="Times New Roman" w:cs="Times New Roman"/>
          <w:sz w:val="30"/>
          <w:szCs w:val="30"/>
        </w:rPr>
        <w:t>进一步促进</w:t>
      </w:r>
      <w:r w:rsidR="00873029" w:rsidRPr="004A6767">
        <w:rPr>
          <w:rFonts w:ascii="Times New Roman" w:eastAsia="方正仿宋简体" w:hAnsi="Times New Roman" w:cs="Times New Roman"/>
          <w:sz w:val="30"/>
          <w:szCs w:val="30"/>
        </w:rPr>
        <w:t>实物交割，</w:t>
      </w:r>
      <w:r w:rsidR="00C7054E" w:rsidRPr="004A6767">
        <w:rPr>
          <w:rFonts w:ascii="Times New Roman" w:eastAsia="方正仿宋简体" w:hAnsi="Times New Roman" w:cs="Times New Roman"/>
          <w:sz w:val="30"/>
          <w:szCs w:val="30"/>
        </w:rPr>
        <w:t>服务实体经济发展。</w:t>
      </w:r>
    </w:p>
    <w:p w:rsidR="00C7054E" w:rsidRPr="004A6767" w:rsidRDefault="00C7054E" w:rsidP="004A6767">
      <w:pPr>
        <w:ind w:firstLineChars="200" w:firstLine="600"/>
        <w:rPr>
          <w:rFonts w:ascii="方正黑体简体" w:eastAsia="方正黑体简体" w:hAnsi="Times New Roman" w:cs="Times New Roman"/>
          <w:bCs/>
          <w:sz w:val="30"/>
          <w:szCs w:val="30"/>
        </w:rPr>
      </w:pPr>
      <w:r w:rsidRPr="004A6767">
        <w:rPr>
          <w:rFonts w:ascii="方正黑体简体" w:eastAsia="方正黑体简体" w:hAnsi="Times New Roman" w:cs="Times New Roman"/>
          <w:bCs/>
          <w:sz w:val="30"/>
          <w:szCs w:val="30"/>
        </w:rPr>
        <w:t>二、主要修订内容</w:t>
      </w:r>
    </w:p>
    <w:p w:rsidR="00C7054E" w:rsidRPr="004A6767" w:rsidRDefault="00C7054E" w:rsidP="003B6DF1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A6767">
        <w:rPr>
          <w:rFonts w:ascii="Times New Roman" w:eastAsia="方正仿宋简体" w:hAnsi="Times New Roman" w:cs="Times New Roman"/>
          <w:sz w:val="30"/>
          <w:szCs w:val="30"/>
        </w:rPr>
        <w:t>本次修订</w:t>
      </w:r>
      <w:r w:rsidR="001B7EA7" w:rsidRPr="004A6767">
        <w:rPr>
          <w:rFonts w:ascii="Times New Roman" w:eastAsia="方正仿宋简体" w:hAnsi="Times New Roman" w:cs="Times New Roman"/>
          <w:sz w:val="30"/>
          <w:szCs w:val="30"/>
        </w:rPr>
        <w:t>主要包括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适当性制度</w:t>
      </w:r>
      <w:r w:rsidR="00C24EB2" w:rsidRPr="004A6767">
        <w:rPr>
          <w:rFonts w:ascii="Times New Roman" w:eastAsia="方正仿宋简体" w:hAnsi="Times New Roman" w:cs="Times New Roman"/>
          <w:sz w:val="30"/>
          <w:szCs w:val="30"/>
        </w:rPr>
        <w:t>优化、促进实物交割</w:t>
      </w:r>
      <w:r w:rsidR="00A711E8" w:rsidRPr="004A6767">
        <w:rPr>
          <w:rFonts w:ascii="Times New Roman" w:eastAsia="方正仿宋简体" w:hAnsi="Times New Roman" w:cs="Times New Roman"/>
          <w:sz w:val="30"/>
          <w:szCs w:val="30"/>
        </w:rPr>
        <w:t>、</w:t>
      </w:r>
      <w:r w:rsidR="00C24EB2" w:rsidRPr="004A6767">
        <w:rPr>
          <w:rFonts w:ascii="Times New Roman" w:eastAsia="方正仿宋简体" w:hAnsi="Times New Roman" w:cs="Times New Roman"/>
          <w:sz w:val="30"/>
          <w:szCs w:val="30"/>
        </w:rPr>
        <w:t>增强</w:t>
      </w:r>
      <w:r w:rsidR="00A711E8" w:rsidRPr="004A6767">
        <w:rPr>
          <w:rFonts w:ascii="Times New Roman" w:eastAsia="方正仿宋简体" w:hAnsi="Times New Roman" w:cs="Times New Roman"/>
          <w:sz w:val="30"/>
          <w:szCs w:val="30"/>
        </w:rPr>
        <w:t>管理和</w:t>
      </w:r>
      <w:r w:rsidR="00C24EB2" w:rsidRPr="004A6767">
        <w:rPr>
          <w:rFonts w:ascii="Times New Roman" w:eastAsia="方正仿宋简体" w:hAnsi="Times New Roman" w:cs="Times New Roman"/>
          <w:sz w:val="30"/>
          <w:szCs w:val="30"/>
        </w:rPr>
        <w:t>操作</w:t>
      </w:r>
      <w:r w:rsidR="00B75AF4" w:rsidRPr="004A6767">
        <w:rPr>
          <w:rFonts w:ascii="Times New Roman" w:eastAsia="方正仿宋简体" w:hAnsi="Times New Roman" w:cs="Times New Roman"/>
          <w:sz w:val="30"/>
          <w:szCs w:val="30"/>
        </w:rPr>
        <w:t>便利等三大类</w:t>
      </w:r>
      <w:r w:rsidR="00223E23" w:rsidRPr="004A6767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A711E8" w:rsidRPr="004A6767">
        <w:rPr>
          <w:rFonts w:ascii="Times New Roman" w:eastAsia="方正仿宋简体" w:hAnsi="Times New Roman" w:cs="Times New Roman"/>
          <w:sz w:val="30"/>
          <w:szCs w:val="30"/>
        </w:rPr>
        <w:t>共</w:t>
      </w:r>
      <w:r w:rsidR="00223E23" w:rsidRPr="004A6767">
        <w:rPr>
          <w:rFonts w:ascii="Times New Roman" w:eastAsia="方正仿宋简体" w:hAnsi="Times New Roman" w:cs="Times New Roman"/>
          <w:sz w:val="30"/>
          <w:szCs w:val="30"/>
        </w:rPr>
        <w:t>修订</w:t>
      </w:r>
      <w:r w:rsidR="00A711E8" w:rsidRPr="004A6767">
        <w:rPr>
          <w:rFonts w:ascii="Times New Roman" w:eastAsia="方正仿宋简体" w:hAnsi="Times New Roman" w:cs="Times New Roman"/>
          <w:sz w:val="30"/>
          <w:szCs w:val="30"/>
        </w:rPr>
        <w:t>5</w:t>
      </w:r>
      <w:r w:rsidR="0026724A" w:rsidRPr="004A6767">
        <w:rPr>
          <w:rFonts w:ascii="Times New Roman" w:eastAsia="方正仿宋简体" w:hAnsi="Times New Roman" w:cs="Times New Roman"/>
          <w:sz w:val="30"/>
          <w:szCs w:val="30"/>
        </w:rPr>
        <w:t>1</w:t>
      </w:r>
      <w:r w:rsidR="00A711E8" w:rsidRPr="004A6767">
        <w:rPr>
          <w:rFonts w:ascii="Times New Roman" w:eastAsia="方正仿宋简体" w:hAnsi="Times New Roman" w:cs="Times New Roman"/>
          <w:sz w:val="30"/>
          <w:szCs w:val="30"/>
        </w:rPr>
        <w:t>条。</w:t>
      </w:r>
    </w:p>
    <w:p w:rsidR="00A711E8" w:rsidRPr="004A6767" w:rsidRDefault="00A711E8" w:rsidP="004A6767">
      <w:pPr>
        <w:ind w:firstLineChars="200" w:firstLine="602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4A6767">
        <w:rPr>
          <w:rFonts w:ascii="方正楷体简体" w:eastAsia="方正楷体简体" w:hAnsi="Times New Roman" w:cs="Times New Roman" w:hint="eastAsia"/>
          <w:b/>
          <w:sz w:val="30"/>
          <w:szCs w:val="30"/>
        </w:rPr>
        <w:t>（一）优化适当性制度</w:t>
      </w:r>
    </w:p>
    <w:p w:rsidR="00A37809" w:rsidRPr="004A6767" w:rsidRDefault="00EF0B83" w:rsidP="00EF0B83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A6767">
        <w:rPr>
          <w:rFonts w:ascii="Times New Roman" w:eastAsia="方正仿宋简体" w:hAnsi="Times New Roman" w:cs="Times New Roman"/>
          <w:sz w:val="30"/>
          <w:szCs w:val="30"/>
        </w:rPr>
        <w:t>一是</w:t>
      </w:r>
      <w:r w:rsidR="00074199" w:rsidRPr="004A6767">
        <w:rPr>
          <w:rFonts w:ascii="Times New Roman" w:eastAsia="方正仿宋简体" w:hAnsi="Times New Roman" w:cs="Times New Roman"/>
          <w:sz w:val="30"/>
          <w:szCs w:val="30"/>
        </w:rPr>
        <w:t>明确实行适当性制度的适用范围。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尽管</w:t>
      </w:r>
      <w:r w:rsidR="000D260C" w:rsidRPr="004A6767">
        <w:rPr>
          <w:rFonts w:ascii="Times New Roman" w:eastAsia="方正仿宋简体" w:hAnsi="Times New Roman" w:cs="Times New Roman"/>
          <w:sz w:val="30"/>
          <w:szCs w:val="30"/>
        </w:rPr>
        <w:t>能源中心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尚未上市期权产品，作为制度构建，特定品种</w:t>
      </w:r>
      <w:r w:rsidR="000D260C" w:rsidRPr="004A6767">
        <w:rPr>
          <w:rFonts w:ascii="Times New Roman" w:eastAsia="方正仿宋简体" w:hAnsi="Times New Roman" w:cs="Times New Roman"/>
          <w:sz w:val="30"/>
          <w:szCs w:val="30"/>
        </w:rPr>
        <w:t>期货合约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与期权</w:t>
      </w:r>
      <w:r w:rsidR="000D260C" w:rsidRPr="004A6767">
        <w:rPr>
          <w:rFonts w:ascii="Times New Roman" w:eastAsia="方正仿宋简体" w:hAnsi="Times New Roman" w:cs="Times New Roman"/>
          <w:sz w:val="30"/>
          <w:szCs w:val="30"/>
        </w:rPr>
        <w:t>合约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实行</w:t>
      </w:r>
      <w:r w:rsidR="000D260C" w:rsidRPr="004A6767">
        <w:rPr>
          <w:rFonts w:ascii="Times New Roman" w:eastAsia="方正仿宋简体" w:hAnsi="Times New Roman" w:cs="Times New Roman"/>
          <w:sz w:val="30"/>
          <w:szCs w:val="30"/>
        </w:rPr>
        <w:lastRenderedPageBreak/>
        <w:t>适当性</w:t>
      </w:r>
      <w:r w:rsidR="00A37809" w:rsidRPr="004A6767">
        <w:rPr>
          <w:rFonts w:ascii="Times New Roman" w:eastAsia="方正仿宋简体" w:hAnsi="Times New Roman" w:cs="Times New Roman"/>
          <w:sz w:val="30"/>
          <w:szCs w:val="30"/>
        </w:rPr>
        <w:t>管理。</w:t>
      </w:r>
      <w:r w:rsidR="0035703B" w:rsidRPr="004A6767">
        <w:rPr>
          <w:rFonts w:ascii="Times New Roman" w:eastAsia="方正仿宋简体" w:hAnsi="Times New Roman" w:cs="Times New Roman"/>
          <w:sz w:val="30"/>
          <w:szCs w:val="30"/>
        </w:rPr>
        <w:t>能源中心将更新配套指引，为</w:t>
      </w:r>
      <w:r w:rsidR="00752FA3" w:rsidRPr="004A6767">
        <w:rPr>
          <w:rFonts w:ascii="Times New Roman" w:eastAsia="方正仿宋简体" w:hAnsi="Times New Roman" w:cs="Times New Roman"/>
          <w:sz w:val="30"/>
          <w:szCs w:val="30"/>
        </w:rPr>
        <w:t>开户机构进行适当性评估</w:t>
      </w:r>
      <w:r w:rsidR="0035703B" w:rsidRPr="004A6767">
        <w:rPr>
          <w:rFonts w:ascii="Times New Roman" w:eastAsia="方正仿宋简体" w:hAnsi="Times New Roman" w:cs="Times New Roman"/>
          <w:sz w:val="30"/>
          <w:szCs w:val="30"/>
        </w:rPr>
        <w:t>提供指导。</w:t>
      </w:r>
    </w:p>
    <w:p w:rsidR="00EF0B83" w:rsidRPr="004A6767" w:rsidRDefault="00A37809" w:rsidP="00A364BE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A6767">
        <w:rPr>
          <w:rFonts w:ascii="Times New Roman" w:eastAsia="方正仿宋简体" w:hAnsi="Times New Roman" w:cs="Times New Roman"/>
          <w:sz w:val="30"/>
          <w:szCs w:val="30"/>
        </w:rPr>
        <w:t>二是优化适当性标准。</w:t>
      </w:r>
      <w:r w:rsidR="00604ED2" w:rsidRPr="004A6767">
        <w:rPr>
          <w:rFonts w:ascii="Times New Roman" w:eastAsia="方正仿宋简体" w:hAnsi="Times New Roman" w:cs="Times New Roman"/>
          <w:sz w:val="30"/>
          <w:szCs w:val="30"/>
        </w:rPr>
        <w:t>概括来说，</w:t>
      </w:r>
      <w:r w:rsidR="007430F5" w:rsidRPr="004A6767">
        <w:rPr>
          <w:rFonts w:ascii="Times New Roman" w:eastAsia="方正仿宋简体" w:hAnsi="Times New Roman" w:cs="Times New Roman"/>
          <w:sz w:val="30"/>
          <w:szCs w:val="30"/>
        </w:rPr>
        <w:t>新的</w:t>
      </w:r>
      <w:r w:rsidR="00604ED2" w:rsidRPr="004A6767">
        <w:rPr>
          <w:rFonts w:ascii="Times New Roman" w:eastAsia="方正仿宋简体" w:hAnsi="Times New Roman" w:cs="Times New Roman"/>
          <w:sz w:val="30"/>
          <w:szCs w:val="30"/>
        </w:rPr>
        <w:t>适当性标准主要包括</w:t>
      </w:r>
      <w:r w:rsidR="00EF0B83" w:rsidRPr="004A6767">
        <w:rPr>
          <w:rFonts w:ascii="Times New Roman" w:eastAsia="方正仿宋简体" w:hAnsi="Times New Roman" w:cs="Times New Roman"/>
          <w:sz w:val="30"/>
          <w:szCs w:val="30"/>
        </w:rPr>
        <w:t>知识</w:t>
      </w:r>
      <w:r w:rsidR="00752FA3" w:rsidRPr="004A6767">
        <w:rPr>
          <w:rFonts w:ascii="Times New Roman" w:eastAsia="方正仿宋简体" w:hAnsi="Times New Roman" w:cs="Times New Roman"/>
          <w:sz w:val="30"/>
          <w:szCs w:val="30"/>
        </w:rPr>
        <w:t>水平</w:t>
      </w:r>
      <w:r w:rsidR="00EF0B83" w:rsidRPr="004A6767">
        <w:rPr>
          <w:rFonts w:ascii="Times New Roman" w:eastAsia="方正仿宋简体" w:hAnsi="Times New Roman" w:cs="Times New Roman"/>
          <w:sz w:val="30"/>
          <w:szCs w:val="30"/>
        </w:rPr>
        <w:t>、交易经历、资金门槛</w:t>
      </w:r>
      <w:r w:rsidR="007430F5" w:rsidRPr="004A6767">
        <w:rPr>
          <w:rFonts w:ascii="Times New Roman" w:eastAsia="方正仿宋简体" w:hAnsi="Times New Roman" w:cs="Times New Roman"/>
          <w:sz w:val="30"/>
          <w:szCs w:val="30"/>
        </w:rPr>
        <w:t>和</w:t>
      </w:r>
      <w:r w:rsidR="00EF0B83" w:rsidRPr="004A6767">
        <w:rPr>
          <w:rFonts w:ascii="Times New Roman" w:eastAsia="方正仿宋简体" w:hAnsi="Times New Roman" w:cs="Times New Roman"/>
          <w:sz w:val="30"/>
          <w:szCs w:val="30"/>
        </w:rPr>
        <w:t>诚信合</w:t>
      </w:r>
      <w:proofErr w:type="gramStart"/>
      <w:r w:rsidR="00EF0B83" w:rsidRPr="004A6767">
        <w:rPr>
          <w:rFonts w:ascii="Times New Roman" w:eastAsia="方正仿宋简体" w:hAnsi="Times New Roman" w:cs="Times New Roman"/>
          <w:sz w:val="30"/>
          <w:szCs w:val="30"/>
        </w:rPr>
        <w:t>规</w:t>
      </w:r>
      <w:proofErr w:type="gramEnd"/>
      <w:r w:rsidR="007430F5" w:rsidRPr="004A6767">
        <w:rPr>
          <w:rFonts w:ascii="Times New Roman" w:eastAsia="方正仿宋简体" w:hAnsi="Times New Roman" w:cs="Times New Roman"/>
          <w:sz w:val="30"/>
          <w:szCs w:val="30"/>
        </w:rPr>
        <w:t>等方面</w:t>
      </w:r>
      <w:r w:rsidR="00EF0B83" w:rsidRPr="004A6767">
        <w:rPr>
          <w:rFonts w:ascii="Times New Roman" w:eastAsia="方正仿宋简体" w:hAnsi="Times New Roman" w:cs="Times New Roman"/>
          <w:sz w:val="30"/>
          <w:szCs w:val="30"/>
        </w:rPr>
        <w:t>。</w:t>
      </w:r>
      <w:r w:rsidR="00A364BE" w:rsidRPr="004A6767">
        <w:rPr>
          <w:rFonts w:ascii="Times New Roman" w:eastAsia="方正仿宋简体" w:hAnsi="Times New Roman" w:cs="Times New Roman"/>
          <w:sz w:val="30"/>
          <w:szCs w:val="30"/>
        </w:rPr>
        <w:t>客户知识水平</w:t>
      </w:r>
      <w:r w:rsidR="00994A7D" w:rsidRPr="004A6767">
        <w:rPr>
          <w:rFonts w:ascii="Times New Roman" w:eastAsia="方正仿宋简体" w:hAnsi="Times New Roman" w:cs="Times New Roman"/>
          <w:sz w:val="30"/>
          <w:szCs w:val="30"/>
        </w:rPr>
        <w:t>由开户机构</w:t>
      </w:r>
      <w:r w:rsidR="0035703B" w:rsidRPr="004A6767">
        <w:rPr>
          <w:rFonts w:ascii="Times New Roman" w:eastAsia="方正仿宋简体" w:hAnsi="Times New Roman" w:cs="Times New Roman"/>
          <w:sz w:val="30"/>
          <w:szCs w:val="30"/>
        </w:rPr>
        <w:t>判断，</w:t>
      </w:r>
      <w:r w:rsidR="00A364BE" w:rsidRPr="004A6767">
        <w:rPr>
          <w:rFonts w:ascii="Times New Roman" w:eastAsia="方正仿宋简体" w:hAnsi="Times New Roman" w:cs="Times New Roman"/>
          <w:sz w:val="30"/>
          <w:szCs w:val="30"/>
        </w:rPr>
        <w:t>可以通过</w:t>
      </w:r>
      <w:r w:rsidR="0035703B" w:rsidRPr="004A6767">
        <w:rPr>
          <w:rFonts w:ascii="Times New Roman" w:eastAsia="方正仿宋简体" w:hAnsi="Times New Roman" w:cs="Times New Roman"/>
          <w:sz w:val="30"/>
          <w:szCs w:val="30"/>
        </w:rPr>
        <w:t>知识测试和境外客户提供承诺等</w:t>
      </w:r>
      <w:r w:rsidR="00A364BE" w:rsidRPr="004A6767">
        <w:rPr>
          <w:rFonts w:ascii="Times New Roman" w:eastAsia="方正仿宋简体" w:hAnsi="Times New Roman" w:cs="Times New Roman"/>
          <w:sz w:val="30"/>
          <w:szCs w:val="30"/>
        </w:rPr>
        <w:t>方式进行</w:t>
      </w:r>
      <w:r w:rsidR="00907703" w:rsidRPr="004A6767">
        <w:rPr>
          <w:rFonts w:ascii="Times New Roman" w:eastAsia="方正仿宋简体" w:hAnsi="Times New Roman" w:cs="Times New Roman"/>
          <w:sz w:val="30"/>
          <w:szCs w:val="30"/>
        </w:rPr>
        <w:t>；</w:t>
      </w:r>
      <w:r w:rsidR="00752FA3" w:rsidRPr="004A6767">
        <w:rPr>
          <w:rFonts w:ascii="Times New Roman" w:eastAsia="方正仿宋简体" w:hAnsi="Times New Roman" w:cs="Times New Roman"/>
          <w:sz w:val="30"/>
          <w:szCs w:val="30"/>
        </w:rPr>
        <w:t>交易经历</w:t>
      </w:r>
      <w:r w:rsidR="00907703" w:rsidRPr="004A6767">
        <w:rPr>
          <w:rFonts w:ascii="Times New Roman" w:eastAsia="方正仿宋简体" w:hAnsi="Times New Roman" w:cs="Times New Roman"/>
          <w:sz w:val="30"/>
          <w:szCs w:val="30"/>
        </w:rPr>
        <w:t>扩大至期货、期权和集中清算的其他衍生品交易经历；</w:t>
      </w:r>
      <w:r w:rsidR="00A364BE" w:rsidRPr="004A6767">
        <w:rPr>
          <w:rFonts w:ascii="Times New Roman" w:eastAsia="方正仿宋简体" w:hAnsi="Times New Roman" w:cs="Times New Roman"/>
          <w:sz w:val="30"/>
          <w:szCs w:val="30"/>
        </w:rPr>
        <w:t>资金门槛</w:t>
      </w:r>
      <w:r w:rsidR="00EF0B83" w:rsidRPr="004A6767">
        <w:rPr>
          <w:rFonts w:ascii="Times New Roman" w:eastAsia="方正仿宋简体" w:hAnsi="Times New Roman" w:cs="Times New Roman"/>
          <w:sz w:val="30"/>
          <w:szCs w:val="30"/>
        </w:rPr>
        <w:t>以</w:t>
      </w:r>
      <w:r w:rsidR="00EF0B83" w:rsidRPr="004A6767">
        <w:rPr>
          <w:rFonts w:ascii="Times New Roman" w:eastAsia="方正仿宋简体" w:hAnsi="Times New Roman" w:cs="Times New Roman"/>
          <w:sz w:val="30"/>
          <w:szCs w:val="30"/>
        </w:rPr>
        <w:t>10</w:t>
      </w:r>
      <w:r w:rsidR="00EF0B83" w:rsidRPr="004A6767">
        <w:rPr>
          <w:rFonts w:ascii="Times New Roman" w:eastAsia="方正仿宋简体" w:hAnsi="Times New Roman" w:cs="Times New Roman"/>
          <w:sz w:val="30"/>
          <w:szCs w:val="30"/>
        </w:rPr>
        <w:t>万元作为一般原则，原油期货门槛</w:t>
      </w:r>
      <w:r w:rsidR="00A364BE" w:rsidRPr="004A6767">
        <w:rPr>
          <w:rFonts w:ascii="Times New Roman" w:eastAsia="方正仿宋简体" w:hAnsi="Times New Roman" w:cs="Times New Roman"/>
          <w:sz w:val="30"/>
          <w:szCs w:val="30"/>
        </w:rPr>
        <w:t>保持不变</w:t>
      </w:r>
      <w:r w:rsidR="00FA38E1" w:rsidRPr="004A6767">
        <w:rPr>
          <w:rFonts w:ascii="Times New Roman" w:eastAsia="方正仿宋简体" w:hAnsi="Times New Roman" w:cs="Times New Roman"/>
          <w:sz w:val="30"/>
          <w:szCs w:val="30"/>
        </w:rPr>
        <w:t>，诚信合</w:t>
      </w:r>
      <w:proofErr w:type="gramStart"/>
      <w:r w:rsidR="00FA38E1" w:rsidRPr="004A6767">
        <w:rPr>
          <w:rFonts w:ascii="Times New Roman" w:eastAsia="方正仿宋简体" w:hAnsi="Times New Roman" w:cs="Times New Roman"/>
          <w:sz w:val="30"/>
          <w:szCs w:val="30"/>
        </w:rPr>
        <w:t>规</w:t>
      </w:r>
      <w:proofErr w:type="gramEnd"/>
      <w:r w:rsidR="00FA38E1" w:rsidRPr="004A6767">
        <w:rPr>
          <w:rFonts w:ascii="Times New Roman" w:eastAsia="方正仿宋简体" w:hAnsi="Times New Roman" w:cs="Times New Roman"/>
          <w:sz w:val="30"/>
          <w:szCs w:val="30"/>
        </w:rPr>
        <w:t>要求保持不变</w:t>
      </w:r>
      <w:r w:rsidR="00EF0B83" w:rsidRPr="004A6767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EF0B83" w:rsidRPr="004A6767" w:rsidRDefault="00FA38E1" w:rsidP="008E2DC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A6767">
        <w:rPr>
          <w:rFonts w:ascii="Times New Roman" w:eastAsia="方正仿宋简体" w:hAnsi="Times New Roman" w:cs="Times New Roman"/>
          <w:sz w:val="30"/>
          <w:szCs w:val="30"/>
        </w:rPr>
        <w:t>三是增加豁免和互认原则。已通过</w:t>
      </w:r>
      <w:r w:rsidR="00074E19" w:rsidRPr="004A6767">
        <w:rPr>
          <w:rFonts w:ascii="Times New Roman" w:eastAsia="方正仿宋简体" w:hAnsi="Times New Roman" w:cs="Times New Roman"/>
          <w:sz w:val="30"/>
          <w:szCs w:val="30"/>
        </w:rPr>
        <w:t>适当性标准较高的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上市品种交易权限的客户，在同一开户机构可以自动获得</w:t>
      </w:r>
      <w:r w:rsidR="008E2DC2" w:rsidRPr="004A6767">
        <w:rPr>
          <w:rFonts w:ascii="Times New Roman" w:eastAsia="方正仿宋简体" w:hAnsi="Times New Roman" w:cs="Times New Roman"/>
          <w:sz w:val="30"/>
          <w:szCs w:val="30"/>
        </w:rPr>
        <w:t>适当性标准相同或者较低的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其他上市品种交易权限</w:t>
      </w:r>
      <w:r w:rsidR="00EF0B83" w:rsidRPr="004A6767">
        <w:rPr>
          <w:rFonts w:ascii="Times New Roman" w:eastAsia="方正仿宋简体" w:hAnsi="Times New Roman" w:cs="Times New Roman"/>
          <w:sz w:val="30"/>
          <w:szCs w:val="30"/>
        </w:rPr>
        <w:t>。新规则实施前已经开通其他交易所特定品种</w:t>
      </w:r>
      <w:r w:rsidR="008E2DC2" w:rsidRPr="004A6767">
        <w:rPr>
          <w:rFonts w:ascii="Times New Roman" w:eastAsia="方正仿宋简体" w:hAnsi="Times New Roman" w:cs="Times New Roman"/>
          <w:sz w:val="30"/>
          <w:szCs w:val="30"/>
        </w:rPr>
        <w:t>期货</w:t>
      </w:r>
      <w:r w:rsidR="00EF0B83" w:rsidRPr="004A6767">
        <w:rPr>
          <w:rFonts w:ascii="Times New Roman" w:eastAsia="方正仿宋简体" w:hAnsi="Times New Roman" w:cs="Times New Roman"/>
          <w:sz w:val="30"/>
          <w:szCs w:val="30"/>
        </w:rPr>
        <w:t>或者期权交易权限的客户，申请开通</w:t>
      </w:r>
      <w:r w:rsidR="008E2DC2" w:rsidRPr="004A6767">
        <w:rPr>
          <w:rFonts w:ascii="Times New Roman" w:eastAsia="方正仿宋简体" w:hAnsi="Times New Roman" w:cs="Times New Roman"/>
          <w:sz w:val="30"/>
          <w:szCs w:val="30"/>
        </w:rPr>
        <w:t>能源中心</w:t>
      </w:r>
      <w:r w:rsidR="00D47442" w:rsidRPr="004A6767">
        <w:rPr>
          <w:rFonts w:ascii="Times New Roman" w:eastAsia="方正仿宋简体" w:hAnsi="Times New Roman" w:cs="Times New Roman"/>
          <w:sz w:val="30"/>
          <w:szCs w:val="30"/>
        </w:rPr>
        <w:t>交易权限的，</w:t>
      </w:r>
      <w:r w:rsidR="00EF0B83" w:rsidRPr="004A6767">
        <w:rPr>
          <w:rFonts w:ascii="Times New Roman" w:eastAsia="方正仿宋简体" w:hAnsi="Times New Roman" w:cs="Times New Roman"/>
          <w:sz w:val="30"/>
          <w:szCs w:val="30"/>
        </w:rPr>
        <w:t>知识</w:t>
      </w:r>
      <w:r w:rsidR="00D47442" w:rsidRPr="004A6767">
        <w:rPr>
          <w:rFonts w:ascii="Times New Roman" w:eastAsia="方正仿宋简体" w:hAnsi="Times New Roman" w:cs="Times New Roman"/>
          <w:sz w:val="30"/>
          <w:szCs w:val="30"/>
        </w:rPr>
        <w:t>水平和交易经历无需再评估</w:t>
      </w:r>
      <w:r w:rsidR="00EF0B83" w:rsidRPr="004A6767">
        <w:rPr>
          <w:rFonts w:ascii="Times New Roman" w:eastAsia="方正仿宋简体" w:hAnsi="Times New Roman" w:cs="Times New Roman"/>
          <w:sz w:val="30"/>
          <w:szCs w:val="30"/>
        </w:rPr>
        <w:t>；申请原油期货的，资金</w:t>
      </w:r>
      <w:r w:rsidR="00D47442" w:rsidRPr="004A6767">
        <w:rPr>
          <w:rFonts w:ascii="Times New Roman" w:eastAsia="方正仿宋简体" w:hAnsi="Times New Roman" w:cs="Times New Roman"/>
          <w:sz w:val="30"/>
          <w:szCs w:val="30"/>
        </w:rPr>
        <w:t>门槛需要</w:t>
      </w:r>
      <w:r w:rsidR="00EF0B83" w:rsidRPr="004A6767">
        <w:rPr>
          <w:rFonts w:ascii="Times New Roman" w:eastAsia="方正仿宋简体" w:hAnsi="Times New Roman" w:cs="Times New Roman"/>
          <w:sz w:val="30"/>
          <w:szCs w:val="30"/>
        </w:rPr>
        <w:t>重新验。</w:t>
      </w:r>
      <w:r w:rsidR="0054284D" w:rsidRPr="004A6767">
        <w:rPr>
          <w:rFonts w:ascii="Times New Roman" w:eastAsia="方正仿宋简体" w:hAnsi="Times New Roman" w:cs="Times New Roman"/>
          <w:sz w:val="30"/>
          <w:szCs w:val="30"/>
        </w:rPr>
        <w:t>其他豁免</w:t>
      </w:r>
      <w:r w:rsidR="008640BE" w:rsidRPr="004A6767">
        <w:rPr>
          <w:rFonts w:ascii="Times New Roman" w:eastAsia="方正仿宋简体" w:hAnsi="Times New Roman" w:cs="Times New Roman"/>
          <w:sz w:val="30"/>
          <w:szCs w:val="30"/>
        </w:rPr>
        <w:t>知识水平、交易经历、资金门槛的情形</w:t>
      </w:r>
      <w:r w:rsidR="00074E19" w:rsidRPr="004A6767">
        <w:rPr>
          <w:rFonts w:ascii="Times New Roman" w:eastAsia="方正仿宋简体" w:hAnsi="Times New Roman" w:cs="Times New Roman"/>
          <w:sz w:val="30"/>
          <w:szCs w:val="30"/>
        </w:rPr>
        <w:t>在</w:t>
      </w:r>
      <w:bookmarkStart w:id="0" w:name="_GoBack"/>
      <w:bookmarkEnd w:id="0"/>
      <w:r w:rsidR="008640BE" w:rsidRPr="004A6767">
        <w:rPr>
          <w:rFonts w:ascii="Times New Roman" w:eastAsia="方正仿宋简体" w:hAnsi="Times New Roman" w:cs="Times New Roman"/>
          <w:sz w:val="30"/>
          <w:szCs w:val="30"/>
        </w:rPr>
        <w:t>期货交易者适当性管理细则第八条</w:t>
      </w:r>
      <w:r w:rsidR="00074E19" w:rsidRPr="004A6767">
        <w:rPr>
          <w:rFonts w:ascii="Times New Roman" w:eastAsia="方正仿宋简体" w:hAnsi="Times New Roman" w:cs="Times New Roman"/>
          <w:sz w:val="30"/>
          <w:szCs w:val="30"/>
        </w:rPr>
        <w:t>中列举</w:t>
      </w:r>
      <w:r w:rsidR="00EF0B83" w:rsidRPr="004A6767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A97D86" w:rsidRPr="004A6767" w:rsidRDefault="00D47442" w:rsidP="004A6767">
      <w:pPr>
        <w:ind w:firstLineChars="200" w:firstLine="602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4A6767">
        <w:rPr>
          <w:rFonts w:ascii="方正楷体简体" w:eastAsia="方正楷体简体" w:hAnsi="Times New Roman" w:cs="Times New Roman" w:hint="eastAsia"/>
          <w:b/>
          <w:sz w:val="30"/>
          <w:szCs w:val="30"/>
        </w:rPr>
        <w:t>（二）</w:t>
      </w:r>
      <w:r w:rsidR="009B72BD" w:rsidRPr="004A6767">
        <w:rPr>
          <w:rFonts w:ascii="方正楷体简体" w:eastAsia="方正楷体简体" w:hAnsi="Times New Roman" w:cs="Times New Roman" w:hint="eastAsia"/>
          <w:b/>
          <w:sz w:val="30"/>
          <w:szCs w:val="30"/>
        </w:rPr>
        <w:t>多</w:t>
      </w:r>
      <w:proofErr w:type="gramStart"/>
      <w:r w:rsidR="009B72BD" w:rsidRPr="004A6767">
        <w:rPr>
          <w:rFonts w:ascii="方正楷体简体" w:eastAsia="方正楷体简体" w:hAnsi="Times New Roman" w:cs="Times New Roman" w:hint="eastAsia"/>
          <w:b/>
          <w:sz w:val="30"/>
          <w:szCs w:val="30"/>
        </w:rPr>
        <w:t>措</w:t>
      </w:r>
      <w:proofErr w:type="gramEnd"/>
      <w:r w:rsidR="009B72BD" w:rsidRPr="004A6767">
        <w:rPr>
          <w:rFonts w:ascii="方正楷体简体" w:eastAsia="方正楷体简体" w:hAnsi="Times New Roman" w:cs="Times New Roman" w:hint="eastAsia"/>
          <w:b/>
          <w:sz w:val="30"/>
          <w:szCs w:val="30"/>
        </w:rPr>
        <w:t>并举</w:t>
      </w:r>
      <w:r w:rsidRPr="004A6767">
        <w:rPr>
          <w:rFonts w:ascii="方正楷体简体" w:eastAsia="方正楷体简体" w:hAnsi="Times New Roman" w:cs="Times New Roman" w:hint="eastAsia"/>
          <w:b/>
          <w:sz w:val="30"/>
          <w:szCs w:val="30"/>
        </w:rPr>
        <w:t>促进实物</w:t>
      </w:r>
      <w:r w:rsidR="00B14DE9" w:rsidRPr="004A6767">
        <w:rPr>
          <w:rFonts w:ascii="方正楷体简体" w:eastAsia="方正楷体简体" w:hAnsi="Times New Roman" w:cs="Times New Roman" w:hint="eastAsia"/>
          <w:b/>
          <w:sz w:val="30"/>
          <w:szCs w:val="30"/>
        </w:rPr>
        <w:t>交割</w:t>
      </w:r>
    </w:p>
    <w:p w:rsidR="0064793D" w:rsidRPr="004A6767" w:rsidRDefault="009B72BD" w:rsidP="00270C7D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A6767">
        <w:rPr>
          <w:rFonts w:ascii="Times New Roman" w:eastAsia="方正仿宋简体" w:hAnsi="Times New Roman" w:cs="Times New Roman"/>
          <w:sz w:val="30"/>
          <w:szCs w:val="30"/>
        </w:rPr>
        <w:t>一是</w:t>
      </w:r>
      <w:r w:rsidR="007612DC" w:rsidRPr="004A6767">
        <w:rPr>
          <w:rFonts w:ascii="Times New Roman" w:eastAsia="方正仿宋简体" w:hAnsi="Times New Roman" w:cs="Times New Roman"/>
          <w:sz w:val="30"/>
          <w:szCs w:val="30"/>
        </w:rPr>
        <w:t>原油期货实物交割以转移保税标准仓单来了结未平仓合约，切实持有仓单是顺利实现交割的关键要素。</w:t>
      </w:r>
      <w:r w:rsidR="0064793D" w:rsidRPr="004A6767">
        <w:rPr>
          <w:rFonts w:ascii="Times New Roman" w:eastAsia="方正仿宋简体" w:hAnsi="Times New Roman" w:cs="Times New Roman"/>
          <w:sz w:val="30"/>
          <w:szCs w:val="30"/>
        </w:rPr>
        <w:t>为避免不具有交割意向的交易者被动违约，</w:t>
      </w:r>
      <w:r w:rsidR="00AB001A" w:rsidRPr="004A6767">
        <w:rPr>
          <w:rFonts w:ascii="Times New Roman" w:eastAsia="方正仿宋简体" w:hAnsi="Times New Roman" w:cs="Times New Roman"/>
          <w:sz w:val="30"/>
          <w:szCs w:val="30"/>
        </w:rPr>
        <w:t>能源中心</w:t>
      </w:r>
      <w:r w:rsidR="00754D31" w:rsidRPr="004A6767">
        <w:rPr>
          <w:rFonts w:ascii="Times New Roman" w:eastAsia="方正仿宋简体" w:hAnsi="Times New Roman" w:cs="Times New Roman"/>
          <w:sz w:val="30"/>
          <w:szCs w:val="30"/>
        </w:rPr>
        <w:t>将在</w:t>
      </w:r>
      <w:r w:rsidR="00270C7D" w:rsidRPr="004A6767">
        <w:rPr>
          <w:rFonts w:ascii="Times New Roman" w:eastAsia="方正仿宋简体" w:hAnsi="Times New Roman" w:cs="Times New Roman"/>
          <w:sz w:val="30"/>
          <w:szCs w:val="30"/>
        </w:rPr>
        <w:t>最后交易日前第三个交易日收市后</w:t>
      </w:r>
      <w:r w:rsidR="00AB001A" w:rsidRPr="004A6767">
        <w:rPr>
          <w:rFonts w:ascii="Times New Roman" w:eastAsia="方正仿宋简体" w:hAnsi="Times New Roman" w:cs="Times New Roman"/>
          <w:sz w:val="30"/>
          <w:szCs w:val="30"/>
        </w:rPr>
        <w:t>，以原油期货标准仓单数量作为卖</w:t>
      </w:r>
      <w:r w:rsidR="00270C7D" w:rsidRPr="004A6767">
        <w:rPr>
          <w:rFonts w:ascii="Times New Roman" w:eastAsia="方正仿宋简体" w:hAnsi="Times New Roman" w:cs="Times New Roman"/>
          <w:sz w:val="30"/>
          <w:szCs w:val="30"/>
        </w:rPr>
        <w:t>出</w:t>
      </w:r>
      <w:r w:rsidR="00AB001A" w:rsidRPr="004A6767">
        <w:rPr>
          <w:rFonts w:ascii="Times New Roman" w:eastAsia="方正仿宋简体" w:hAnsi="Times New Roman" w:cs="Times New Roman"/>
          <w:sz w:val="30"/>
          <w:szCs w:val="30"/>
        </w:rPr>
        <w:t>持仓的最大数</w:t>
      </w:r>
      <w:r w:rsidR="006E6DB3" w:rsidRPr="004A6767">
        <w:rPr>
          <w:rFonts w:ascii="Times New Roman" w:eastAsia="方正仿宋简体" w:hAnsi="Times New Roman" w:cs="Times New Roman"/>
          <w:sz w:val="30"/>
          <w:szCs w:val="30"/>
        </w:rPr>
        <w:t>。</w:t>
      </w:r>
      <w:r w:rsidR="00270C7D" w:rsidRPr="004A6767">
        <w:rPr>
          <w:rFonts w:ascii="Times New Roman" w:eastAsia="方正仿宋简体" w:hAnsi="Times New Roman" w:cs="Times New Roman"/>
          <w:sz w:val="30"/>
          <w:szCs w:val="30"/>
        </w:rPr>
        <w:t>最后交易日前第二个交易日起对该客户、非期货公司会员、境外特殊非经纪参与者的超出部分持仓直接由能源中心强行平仓。</w:t>
      </w:r>
      <w:r w:rsidR="00270C7D" w:rsidRPr="004A6767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="00270C7D" w:rsidRPr="004A6767">
        <w:rPr>
          <w:rFonts w:ascii="Times New Roman" w:eastAsia="方正仿宋简体" w:hAnsi="Times New Roman" w:cs="Times New Roman"/>
          <w:sz w:val="30"/>
          <w:szCs w:val="30"/>
        </w:rPr>
        <w:lastRenderedPageBreak/>
        <w:t>具体</w:t>
      </w:r>
      <w:proofErr w:type="gramStart"/>
      <w:r w:rsidR="00270C7D" w:rsidRPr="004A6767">
        <w:rPr>
          <w:rFonts w:ascii="Times New Roman" w:eastAsia="方正仿宋简体" w:hAnsi="Times New Roman" w:cs="Times New Roman"/>
          <w:sz w:val="30"/>
          <w:szCs w:val="30"/>
        </w:rPr>
        <w:t>见</w:t>
      </w:r>
      <w:r w:rsidR="0016680B">
        <w:rPr>
          <w:rFonts w:ascii="Times New Roman" w:eastAsia="方正仿宋简体" w:hAnsi="Times New Roman" w:cs="Times New Roman"/>
          <w:sz w:val="30"/>
          <w:szCs w:val="30"/>
        </w:rPr>
        <w:t>风险</w:t>
      </w:r>
      <w:proofErr w:type="gramEnd"/>
      <w:r w:rsidR="0016680B">
        <w:rPr>
          <w:rFonts w:ascii="Times New Roman" w:eastAsia="方正仿宋简体" w:hAnsi="Times New Roman" w:cs="Times New Roman"/>
          <w:sz w:val="30"/>
          <w:szCs w:val="30"/>
        </w:rPr>
        <w:t>控制管理细则</w:t>
      </w:r>
      <w:r w:rsidR="00270C7D" w:rsidRPr="004A6767">
        <w:rPr>
          <w:rFonts w:ascii="Times New Roman" w:eastAsia="方正仿宋简体" w:hAnsi="Times New Roman" w:cs="Times New Roman"/>
          <w:sz w:val="30"/>
          <w:szCs w:val="30"/>
        </w:rPr>
        <w:t>第</w:t>
      </w:r>
      <w:r w:rsidR="00BA5D3B" w:rsidRPr="004A6767">
        <w:rPr>
          <w:rFonts w:ascii="Times New Roman" w:eastAsia="方正仿宋简体" w:hAnsi="Times New Roman" w:cs="Times New Roman"/>
          <w:sz w:val="30"/>
          <w:szCs w:val="30"/>
        </w:rPr>
        <w:t>六十三</w:t>
      </w:r>
      <w:r w:rsidR="00270C7D" w:rsidRPr="004A6767">
        <w:rPr>
          <w:rFonts w:ascii="Times New Roman" w:eastAsia="方正仿宋简体" w:hAnsi="Times New Roman" w:cs="Times New Roman"/>
          <w:sz w:val="30"/>
          <w:szCs w:val="30"/>
        </w:rPr>
        <w:t>条。</w:t>
      </w:r>
    </w:p>
    <w:p w:rsidR="00404378" w:rsidRPr="004A6767" w:rsidRDefault="009B72BD" w:rsidP="00F95EF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A6767">
        <w:rPr>
          <w:rFonts w:ascii="Times New Roman" w:eastAsia="方正仿宋简体" w:hAnsi="Times New Roman" w:cs="Times New Roman"/>
          <w:sz w:val="30"/>
          <w:szCs w:val="30"/>
        </w:rPr>
        <w:t>二是</w:t>
      </w:r>
      <w:r w:rsidR="00F95EF2" w:rsidRPr="004A6767">
        <w:rPr>
          <w:rFonts w:ascii="Times New Roman" w:eastAsia="方正仿宋简体" w:hAnsi="Times New Roman" w:cs="Times New Roman"/>
          <w:sz w:val="30"/>
          <w:szCs w:val="30"/>
        </w:rPr>
        <w:t>增加期货原油入库申报的规定，</w:t>
      </w:r>
      <w:r w:rsidR="00A97D86" w:rsidRPr="004A6767">
        <w:rPr>
          <w:rFonts w:ascii="Times New Roman" w:eastAsia="方正仿宋简体" w:hAnsi="Times New Roman" w:cs="Times New Roman"/>
          <w:sz w:val="30"/>
          <w:szCs w:val="30"/>
        </w:rPr>
        <w:t>货主少于</w:t>
      </w:r>
      <w:r w:rsidR="00A97D86" w:rsidRPr="004A6767">
        <w:rPr>
          <w:rFonts w:ascii="Times New Roman" w:eastAsia="方正仿宋简体" w:hAnsi="Times New Roman" w:cs="Times New Roman"/>
          <w:sz w:val="30"/>
          <w:szCs w:val="30"/>
        </w:rPr>
        <w:t>30</w:t>
      </w:r>
      <w:r w:rsidR="00A97D86" w:rsidRPr="004A6767">
        <w:rPr>
          <w:rFonts w:ascii="Times New Roman" w:eastAsia="方正仿宋简体" w:hAnsi="Times New Roman" w:cs="Times New Roman"/>
          <w:sz w:val="30"/>
          <w:szCs w:val="30"/>
        </w:rPr>
        <w:t>天提出入库申报并完成入库准备且指定交割仓库无异议的，能源中心可以</w:t>
      </w:r>
      <w:r w:rsidR="00C5247A" w:rsidRPr="004A6767">
        <w:rPr>
          <w:rFonts w:ascii="Times New Roman" w:eastAsia="方正仿宋简体" w:hAnsi="Times New Roman" w:cs="Times New Roman"/>
          <w:sz w:val="30"/>
          <w:szCs w:val="30"/>
        </w:rPr>
        <w:t>根据库容等</w:t>
      </w:r>
      <w:r w:rsidR="00F95EF2" w:rsidRPr="004A6767">
        <w:rPr>
          <w:rFonts w:ascii="Times New Roman" w:eastAsia="方正仿宋简体" w:hAnsi="Times New Roman" w:cs="Times New Roman"/>
          <w:sz w:val="30"/>
          <w:szCs w:val="30"/>
        </w:rPr>
        <w:t>情况予以批准</w:t>
      </w:r>
      <w:r w:rsidR="00A97D86" w:rsidRPr="004A6767">
        <w:rPr>
          <w:rFonts w:ascii="Times New Roman" w:eastAsia="方正仿宋简体" w:hAnsi="Times New Roman" w:cs="Times New Roman"/>
          <w:sz w:val="30"/>
          <w:szCs w:val="30"/>
        </w:rPr>
        <w:t>。</w:t>
      </w:r>
      <w:r w:rsidR="00902175" w:rsidRPr="004A6767">
        <w:rPr>
          <w:rFonts w:ascii="Times New Roman" w:eastAsia="方正仿宋简体" w:hAnsi="Times New Roman" w:cs="Times New Roman"/>
          <w:sz w:val="30"/>
          <w:szCs w:val="30"/>
        </w:rPr>
        <w:t>正常情况下，</w:t>
      </w:r>
      <w:r w:rsidR="00D965D9" w:rsidRPr="004A6767">
        <w:rPr>
          <w:rFonts w:ascii="Times New Roman" w:eastAsia="方正仿宋简体" w:hAnsi="Times New Roman" w:cs="Times New Roman"/>
          <w:sz w:val="30"/>
          <w:szCs w:val="30"/>
        </w:rPr>
        <w:t>货主应当</w:t>
      </w:r>
      <w:r w:rsidR="00902175" w:rsidRPr="004A6767">
        <w:rPr>
          <w:rFonts w:ascii="Times New Roman" w:eastAsia="方正仿宋简体" w:hAnsi="Times New Roman" w:cs="Times New Roman"/>
          <w:sz w:val="30"/>
          <w:szCs w:val="30"/>
        </w:rPr>
        <w:t>提前</w:t>
      </w:r>
      <w:r w:rsidR="00902175" w:rsidRPr="004A6767">
        <w:rPr>
          <w:rFonts w:ascii="Times New Roman" w:eastAsia="方正仿宋简体" w:hAnsi="Times New Roman" w:cs="Times New Roman"/>
          <w:sz w:val="30"/>
          <w:szCs w:val="30"/>
        </w:rPr>
        <w:t>30</w:t>
      </w:r>
      <w:r w:rsidR="00902175" w:rsidRPr="004A6767">
        <w:rPr>
          <w:rFonts w:ascii="Times New Roman" w:eastAsia="方正仿宋简体" w:hAnsi="Times New Roman" w:cs="Times New Roman"/>
          <w:sz w:val="30"/>
          <w:szCs w:val="30"/>
        </w:rPr>
        <w:t>天进行入库申报，可以保证顺利入库</w:t>
      </w:r>
      <w:r w:rsidR="00404378" w:rsidRPr="004A6767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A97D86" w:rsidRPr="004A6767" w:rsidRDefault="00A37762" w:rsidP="00B261ED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A6767">
        <w:rPr>
          <w:rFonts w:ascii="Times New Roman" w:eastAsia="方正仿宋简体" w:hAnsi="Times New Roman" w:cs="Times New Roman"/>
          <w:sz w:val="30"/>
          <w:szCs w:val="30"/>
        </w:rPr>
        <w:t>三是</w:t>
      </w:r>
      <w:r w:rsidR="00A97D86" w:rsidRPr="004A6767">
        <w:rPr>
          <w:rFonts w:ascii="Times New Roman" w:eastAsia="方正仿宋简体" w:hAnsi="Times New Roman" w:cs="Times New Roman"/>
          <w:sz w:val="30"/>
          <w:szCs w:val="30"/>
        </w:rPr>
        <w:t>增加</w:t>
      </w:r>
      <w:r w:rsidR="004F3A56" w:rsidRPr="004A6767">
        <w:rPr>
          <w:rFonts w:ascii="Times New Roman" w:eastAsia="方正仿宋简体" w:hAnsi="Times New Roman" w:cs="Times New Roman"/>
          <w:sz w:val="30"/>
          <w:szCs w:val="30"/>
        </w:rPr>
        <w:t>原油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现货备案</w:t>
      </w:r>
      <w:r w:rsidR="004F3A56" w:rsidRPr="004A6767">
        <w:rPr>
          <w:rFonts w:ascii="Times New Roman" w:eastAsia="方正仿宋简体" w:hAnsi="Times New Roman" w:cs="Times New Roman"/>
          <w:sz w:val="30"/>
          <w:szCs w:val="30"/>
        </w:rPr>
        <w:t>的概念（含流程）</w:t>
      </w:r>
      <w:r w:rsidR="00B261ED" w:rsidRPr="004A6767">
        <w:rPr>
          <w:rFonts w:ascii="Times New Roman" w:eastAsia="方正仿宋简体" w:hAnsi="Times New Roman" w:cs="Times New Roman"/>
          <w:sz w:val="30"/>
          <w:szCs w:val="30"/>
        </w:rPr>
        <w:t>、</w:t>
      </w:r>
      <w:r w:rsidR="004F3A56" w:rsidRPr="004A6767">
        <w:rPr>
          <w:rFonts w:ascii="Times New Roman" w:eastAsia="方正仿宋简体" w:hAnsi="Times New Roman" w:cs="Times New Roman"/>
          <w:sz w:val="30"/>
          <w:szCs w:val="30"/>
        </w:rPr>
        <w:t>性质</w:t>
      </w:r>
      <w:r w:rsidR="00B261ED" w:rsidRPr="004A6767">
        <w:rPr>
          <w:rFonts w:ascii="Times New Roman" w:eastAsia="方正仿宋简体" w:hAnsi="Times New Roman" w:cs="Times New Roman"/>
          <w:sz w:val="30"/>
          <w:szCs w:val="30"/>
        </w:rPr>
        <w:t>和</w:t>
      </w:r>
      <w:r w:rsidR="004F3A56" w:rsidRPr="004A6767">
        <w:rPr>
          <w:rFonts w:ascii="Times New Roman" w:eastAsia="方正仿宋简体" w:hAnsi="Times New Roman" w:cs="Times New Roman"/>
          <w:sz w:val="30"/>
          <w:szCs w:val="30"/>
        </w:rPr>
        <w:t>效果</w:t>
      </w:r>
      <w:r w:rsidR="00B261ED" w:rsidRPr="004A6767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D965D9" w:rsidRPr="004A6767">
        <w:rPr>
          <w:rFonts w:ascii="Times New Roman" w:eastAsia="方正仿宋简体" w:hAnsi="Times New Roman" w:cs="Times New Roman"/>
          <w:sz w:val="30"/>
          <w:szCs w:val="30"/>
        </w:rPr>
        <w:t>明确</w:t>
      </w:r>
      <w:r w:rsidR="00B261ED" w:rsidRPr="004A6767">
        <w:rPr>
          <w:rFonts w:ascii="Times New Roman" w:eastAsia="方正仿宋简体" w:hAnsi="Times New Roman" w:cs="Times New Roman"/>
          <w:sz w:val="30"/>
          <w:szCs w:val="30"/>
        </w:rPr>
        <w:t>现货备案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后的原油经入库申报后，</w:t>
      </w:r>
      <w:r w:rsidR="004F3A56" w:rsidRPr="004A6767">
        <w:rPr>
          <w:rFonts w:ascii="Times New Roman" w:eastAsia="方正仿宋简体" w:hAnsi="Times New Roman" w:cs="Times New Roman"/>
          <w:sz w:val="30"/>
          <w:szCs w:val="30"/>
        </w:rPr>
        <w:t>符合要求的，可以</w:t>
      </w:r>
      <w:r w:rsidR="00A97D86" w:rsidRPr="004A6767">
        <w:rPr>
          <w:rFonts w:ascii="Times New Roman" w:eastAsia="方正仿宋简体" w:hAnsi="Times New Roman" w:cs="Times New Roman"/>
          <w:sz w:val="30"/>
          <w:szCs w:val="30"/>
        </w:rPr>
        <w:t>生成</w:t>
      </w:r>
      <w:r w:rsidR="004F3A56" w:rsidRPr="004A6767">
        <w:rPr>
          <w:rFonts w:ascii="Times New Roman" w:eastAsia="方正仿宋简体" w:hAnsi="Times New Roman" w:cs="Times New Roman"/>
          <w:sz w:val="30"/>
          <w:szCs w:val="30"/>
        </w:rPr>
        <w:t>标准</w:t>
      </w:r>
      <w:r w:rsidR="00A97D86" w:rsidRPr="004A6767">
        <w:rPr>
          <w:rFonts w:ascii="Times New Roman" w:eastAsia="方正仿宋简体" w:hAnsi="Times New Roman" w:cs="Times New Roman"/>
          <w:sz w:val="30"/>
          <w:szCs w:val="30"/>
        </w:rPr>
        <w:t>仓单。</w:t>
      </w:r>
      <w:r w:rsidR="00B261ED" w:rsidRPr="004A6767">
        <w:rPr>
          <w:rFonts w:ascii="Times New Roman" w:eastAsia="方正仿宋简体" w:hAnsi="Times New Roman" w:cs="Times New Roman"/>
          <w:sz w:val="30"/>
          <w:szCs w:val="30"/>
        </w:rPr>
        <w:t>具体</w:t>
      </w:r>
      <w:r w:rsidR="00CB63C1" w:rsidRPr="004A6767">
        <w:rPr>
          <w:rFonts w:ascii="Times New Roman" w:eastAsia="方正仿宋简体" w:hAnsi="Times New Roman" w:cs="Times New Roman"/>
          <w:sz w:val="30"/>
          <w:szCs w:val="30"/>
        </w:rPr>
        <w:t>见</w:t>
      </w:r>
      <w:r w:rsidR="004F02C9">
        <w:rPr>
          <w:rFonts w:ascii="Times New Roman" w:eastAsia="方正仿宋简体" w:hAnsi="Times New Roman" w:cs="Times New Roman"/>
          <w:sz w:val="30"/>
          <w:szCs w:val="30"/>
        </w:rPr>
        <w:t>交割细则</w:t>
      </w:r>
      <w:r w:rsidR="00A97D86" w:rsidRPr="004A6767">
        <w:rPr>
          <w:rFonts w:ascii="Times New Roman" w:eastAsia="方正仿宋简体" w:hAnsi="Times New Roman" w:cs="Times New Roman"/>
          <w:sz w:val="30"/>
          <w:szCs w:val="30"/>
        </w:rPr>
        <w:t>第</w:t>
      </w:r>
      <w:r w:rsidR="00BA5D3B" w:rsidRPr="004A6767">
        <w:rPr>
          <w:rFonts w:ascii="Times New Roman" w:eastAsia="方正仿宋简体" w:hAnsi="Times New Roman" w:cs="Times New Roman"/>
          <w:sz w:val="30"/>
          <w:szCs w:val="30"/>
        </w:rPr>
        <w:t>一百四十八</w:t>
      </w:r>
      <w:r w:rsidR="00A97D86" w:rsidRPr="004A6767">
        <w:rPr>
          <w:rFonts w:ascii="Times New Roman" w:eastAsia="方正仿宋简体" w:hAnsi="Times New Roman" w:cs="Times New Roman"/>
          <w:sz w:val="30"/>
          <w:szCs w:val="30"/>
        </w:rPr>
        <w:t>条。</w:t>
      </w:r>
    </w:p>
    <w:p w:rsidR="00A97D86" w:rsidRPr="004A6767" w:rsidRDefault="00CB63C1" w:rsidP="0032043B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A6767">
        <w:rPr>
          <w:rFonts w:ascii="Times New Roman" w:eastAsia="方正仿宋简体" w:hAnsi="Times New Roman" w:cs="Times New Roman"/>
          <w:sz w:val="30"/>
          <w:szCs w:val="30"/>
        </w:rPr>
        <w:t>四是</w:t>
      </w:r>
      <w:r w:rsidR="0032043B" w:rsidRPr="004A6767">
        <w:rPr>
          <w:rFonts w:ascii="Times New Roman" w:eastAsia="方正仿宋简体" w:hAnsi="Times New Roman" w:cs="Times New Roman"/>
          <w:sz w:val="30"/>
          <w:szCs w:val="30"/>
        </w:rPr>
        <w:t>结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合</w:t>
      </w:r>
      <w:r w:rsidR="0032043B" w:rsidRPr="004A6767">
        <w:rPr>
          <w:rFonts w:ascii="Times New Roman" w:eastAsia="方正仿宋简体" w:hAnsi="Times New Roman" w:cs="Times New Roman"/>
          <w:sz w:val="30"/>
          <w:szCs w:val="30"/>
        </w:rPr>
        <w:t>原油期货</w:t>
      </w:r>
      <w:proofErr w:type="gramStart"/>
      <w:r w:rsidR="00A97D86" w:rsidRPr="004A6767">
        <w:rPr>
          <w:rFonts w:ascii="Times New Roman" w:eastAsia="方正仿宋简体" w:hAnsi="Times New Roman" w:cs="Times New Roman"/>
          <w:sz w:val="30"/>
          <w:szCs w:val="30"/>
        </w:rPr>
        <w:t>期转现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实</w:t>
      </w:r>
      <w:proofErr w:type="gramEnd"/>
      <w:r w:rsidRPr="004A6767">
        <w:rPr>
          <w:rFonts w:ascii="Times New Roman" w:eastAsia="方正仿宋简体" w:hAnsi="Times New Roman" w:cs="Times New Roman"/>
          <w:sz w:val="30"/>
          <w:szCs w:val="30"/>
        </w:rPr>
        <w:t>物交割</w:t>
      </w:r>
      <w:r w:rsidR="00A97D86" w:rsidRPr="004A6767">
        <w:rPr>
          <w:rFonts w:ascii="Times New Roman" w:eastAsia="方正仿宋简体" w:hAnsi="Times New Roman" w:cs="Times New Roman"/>
          <w:sz w:val="30"/>
          <w:szCs w:val="30"/>
        </w:rPr>
        <w:t>结算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的</w:t>
      </w:r>
      <w:r w:rsidR="0032043B" w:rsidRPr="004A6767">
        <w:rPr>
          <w:rFonts w:ascii="Times New Roman" w:eastAsia="方正仿宋简体" w:hAnsi="Times New Roman" w:cs="Times New Roman"/>
          <w:sz w:val="30"/>
          <w:szCs w:val="30"/>
        </w:rPr>
        <w:t>通知，在交割细则中</w:t>
      </w:r>
      <w:proofErr w:type="gramStart"/>
      <w:r w:rsidR="0032043B" w:rsidRPr="004A6767">
        <w:rPr>
          <w:rFonts w:ascii="Times New Roman" w:eastAsia="方正仿宋简体" w:hAnsi="Times New Roman" w:cs="Times New Roman"/>
          <w:sz w:val="30"/>
          <w:szCs w:val="30"/>
        </w:rPr>
        <w:t>作出</w:t>
      </w:r>
      <w:proofErr w:type="gramEnd"/>
      <w:r w:rsidR="00A97D86" w:rsidRPr="004A6767">
        <w:rPr>
          <w:rFonts w:ascii="Times New Roman" w:eastAsia="方正仿宋简体" w:hAnsi="Times New Roman" w:cs="Times New Roman"/>
          <w:sz w:val="30"/>
          <w:szCs w:val="30"/>
        </w:rPr>
        <w:t>例外规定，统一规则和操作。</w:t>
      </w:r>
    </w:p>
    <w:p w:rsidR="00A97D86" w:rsidRPr="004A6767" w:rsidRDefault="00B53250" w:rsidP="004A6767">
      <w:pPr>
        <w:ind w:firstLineChars="200" w:firstLine="602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4A6767">
        <w:rPr>
          <w:rFonts w:ascii="方正楷体简体" w:eastAsia="方正楷体简体" w:hAnsi="Times New Roman" w:cs="Times New Roman"/>
          <w:b/>
          <w:sz w:val="30"/>
          <w:szCs w:val="30"/>
        </w:rPr>
        <w:t>（三）</w:t>
      </w:r>
      <w:r w:rsidR="001B7EA7" w:rsidRPr="004A6767">
        <w:rPr>
          <w:rFonts w:ascii="方正楷体简体" w:eastAsia="方正楷体简体" w:hAnsi="Times New Roman" w:cs="Times New Roman"/>
          <w:b/>
          <w:sz w:val="30"/>
          <w:szCs w:val="30"/>
        </w:rPr>
        <w:t>增强管理和操作便利</w:t>
      </w:r>
      <w:r w:rsidR="00C229EF" w:rsidRPr="004A6767">
        <w:rPr>
          <w:rFonts w:ascii="方正楷体简体" w:eastAsia="方正楷体简体" w:hAnsi="Times New Roman" w:cs="Times New Roman"/>
          <w:b/>
          <w:sz w:val="30"/>
          <w:szCs w:val="30"/>
        </w:rPr>
        <w:t>的</w:t>
      </w:r>
      <w:r w:rsidR="00B14DE9" w:rsidRPr="004A6767">
        <w:rPr>
          <w:rFonts w:ascii="方正楷体简体" w:eastAsia="方正楷体简体" w:hAnsi="Times New Roman" w:cs="Times New Roman"/>
          <w:b/>
          <w:sz w:val="30"/>
          <w:szCs w:val="30"/>
        </w:rPr>
        <w:t>其他修改</w:t>
      </w:r>
    </w:p>
    <w:p w:rsidR="0081587B" w:rsidRPr="004A6767" w:rsidRDefault="0081587B" w:rsidP="003973C4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A6767">
        <w:rPr>
          <w:rFonts w:ascii="Times New Roman" w:eastAsia="方正仿宋简体" w:hAnsi="Times New Roman" w:cs="Times New Roman"/>
          <w:sz w:val="30"/>
          <w:szCs w:val="30"/>
        </w:rPr>
        <w:t>一是根据业务复杂情况，调整涉及境外的几个具体要求</w:t>
      </w:r>
      <w:r w:rsidR="003973C4" w:rsidRPr="004A6767">
        <w:rPr>
          <w:rFonts w:ascii="Times New Roman" w:eastAsia="方正仿宋简体" w:hAnsi="Times New Roman" w:cs="Times New Roman"/>
          <w:sz w:val="30"/>
          <w:szCs w:val="30"/>
        </w:rPr>
        <w:t>。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延长境外中介机构备案审核时限至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30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个交易日，增加境外中介机构已备案事项发生变更时的规定；为应对境外复杂情况，增加对境外中介机构备案条件的豁免。</w:t>
      </w:r>
    </w:p>
    <w:p w:rsidR="0081587B" w:rsidRPr="004A6767" w:rsidRDefault="006D5A3D" w:rsidP="003973C4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A6767">
        <w:rPr>
          <w:rFonts w:ascii="Times New Roman" w:eastAsia="方正仿宋简体" w:hAnsi="Times New Roman" w:cs="Times New Roman"/>
          <w:sz w:val="30"/>
          <w:szCs w:val="30"/>
        </w:rPr>
        <w:t>二</w:t>
      </w:r>
      <w:r w:rsidR="003973C4" w:rsidRPr="004A6767">
        <w:rPr>
          <w:rFonts w:ascii="Times New Roman" w:eastAsia="方正仿宋简体" w:hAnsi="Times New Roman" w:cs="Times New Roman"/>
          <w:sz w:val="30"/>
          <w:szCs w:val="30"/>
        </w:rPr>
        <w:t>是</w:t>
      </w:r>
      <w:r w:rsidR="00BF3826" w:rsidRPr="004A6767">
        <w:rPr>
          <w:rFonts w:ascii="Times New Roman" w:eastAsia="方正仿宋简体" w:hAnsi="Times New Roman" w:cs="Times New Roman"/>
          <w:sz w:val="30"/>
          <w:szCs w:val="30"/>
        </w:rPr>
        <w:t>修改</w:t>
      </w:r>
      <w:r w:rsidR="0081587B" w:rsidRPr="004A6767">
        <w:rPr>
          <w:rFonts w:ascii="Times New Roman" w:eastAsia="方正仿宋简体" w:hAnsi="Times New Roman" w:cs="Times New Roman"/>
          <w:sz w:val="30"/>
          <w:szCs w:val="30"/>
        </w:rPr>
        <w:t>提请立案稽查</w:t>
      </w:r>
      <w:r w:rsidR="00BF3826" w:rsidRPr="004A6767">
        <w:rPr>
          <w:rFonts w:ascii="Times New Roman" w:eastAsia="方正仿宋简体" w:hAnsi="Times New Roman" w:cs="Times New Roman"/>
          <w:sz w:val="30"/>
          <w:szCs w:val="30"/>
        </w:rPr>
        <w:t>的情形</w:t>
      </w:r>
      <w:r w:rsidR="0081587B" w:rsidRPr="004A6767">
        <w:rPr>
          <w:rFonts w:ascii="Times New Roman" w:eastAsia="方正仿宋简体" w:hAnsi="Times New Roman" w:cs="Times New Roman"/>
          <w:sz w:val="30"/>
          <w:szCs w:val="30"/>
        </w:rPr>
        <w:t>等内容</w:t>
      </w:r>
      <w:r w:rsidR="003973C4" w:rsidRPr="004A6767">
        <w:rPr>
          <w:rFonts w:ascii="Times New Roman" w:eastAsia="方正仿宋简体" w:hAnsi="Times New Roman" w:cs="Times New Roman"/>
          <w:sz w:val="30"/>
          <w:szCs w:val="30"/>
        </w:rPr>
        <w:t>。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能源中心</w:t>
      </w:r>
      <w:r w:rsidR="007B16CB" w:rsidRPr="004A6767">
        <w:rPr>
          <w:rFonts w:ascii="Times New Roman" w:eastAsia="方正仿宋简体" w:hAnsi="Times New Roman" w:cs="Times New Roman"/>
          <w:sz w:val="30"/>
          <w:szCs w:val="30"/>
        </w:rPr>
        <w:t>提请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中国证监会</w:t>
      </w:r>
      <w:r w:rsidR="007B16CB" w:rsidRPr="004A6767">
        <w:rPr>
          <w:rFonts w:ascii="Times New Roman" w:eastAsia="方正仿宋简体" w:hAnsi="Times New Roman" w:cs="Times New Roman"/>
          <w:sz w:val="30"/>
          <w:szCs w:val="30"/>
        </w:rPr>
        <w:t>立案稽查的情形以涉嫌违法</w:t>
      </w:r>
      <w:r w:rsidR="00D610E2" w:rsidRPr="004A6767">
        <w:rPr>
          <w:rFonts w:ascii="Times New Roman" w:eastAsia="方正仿宋简体" w:hAnsi="Times New Roman" w:cs="Times New Roman"/>
          <w:sz w:val="30"/>
          <w:szCs w:val="30"/>
        </w:rPr>
        <w:t>犯罪</w:t>
      </w:r>
      <w:r w:rsidR="00396D2E" w:rsidRPr="004A6767">
        <w:rPr>
          <w:rFonts w:ascii="Times New Roman" w:eastAsia="方正仿宋简体" w:hAnsi="Times New Roman" w:cs="Times New Roman"/>
          <w:sz w:val="30"/>
          <w:szCs w:val="30"/>
        </w:rPr>
        <w:t>为主</w:t>
      </w:r>
      <w:r w:rsidR="00D610E2" w:rsidRPr="004A6767">
        <w:rPr>
          <w:rFonts w:ascii="Times New Roman" w:eastAsia="方正仿宋简体" w:hAnsi="Times New Roman" w:cs="Times New Roman"/>
          <w:sz w:val="30"/>
          <w:szCs w:val="30"/>
        </w:rPr>
        <w:t>，并明确能源中心可能采取的处理措施</w:t>
      </w:r>
      <w:r w:rsidR="0081587B" w:rsidRPr="004A6767">
        <w:rPr>
          <w:rFonts w:ascii="Times New Roman" w:eastAsia="方正仿宋简体" w:hAnsi="Times New Roman" w:cs="Times New Roman"/>
          <w:sz w:val="30"/>
          <w:szCs w:val="30"/>
        </w:rPr>
        <w:t>。此外</w:t>
      </w:r>
      <w:r w:rsidR="00396D2E" w:rsidRPr="004A6767">
        <w:rPr>
          <w:rFonts w:ascii="Times New Roman" w:eastAsia="方正仿宋简体" w:hAnsi="Times New Roman" w:cs="Times New Roman"/>
          <w:sz w:val="30"/>
          <w:szCs w:val="30"/>
        </w:rPr>
        <w:t>，根据案件审理实际，调整部分条款表述</w:t>
      </w:r>
      <w:r w:rsidR="0081587B" w:rsidRPr="004A6767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6D5A3D" w:rsidRPr="004A6767" w:rsidRDefault="00590472" w:rsidP="006D5A3D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A6767">
        <w:rPr>
          <w:rFonts w:ascii="Times New Roman" w:eastAsia="方正仿宋简体" w:hAnsi="Times New Roman" w:cs="Times New Roman"/>
          <w:sz w:val="30"/>
          <w:szCs w:val="30"/>
        </w:rPr>
        <w:t>三</w:t>
      </w:r>
      <w:r w:rsidR="00D610E2" w:rsidRPr="004A6767">
        <w:rPr>
          <w:rFonts w:ascii="Times New Roman" w:eastAsia="方正仿宋简体" w:hAnsi="Times New Roman" w:cs="Times New Roman"/>
          <w:sz w:val="30"/>
          <w:szCs w:val="30"/>
        </w:rPr>
        <w:t>是</w:t>
      </w:r>
      <w:r w:rsidR="00B65347" w:rsidRPr="004A6767">
        <w:rPr>
          <w:rFonts w:ascii="Times New Roman" w:eastAsia="方正仿宋简体" w:hAnsi="Times New Roman" w:cs="Times New Roman"/>
          <w:sz w:val="30"/>
          <w:szCs w:val="30"/>
        </w:rPr>
        <w:t>根据</w:t>
      </w:r>
      <w:r w:rsidR="00A97D86" w:rsidRPr="004A6767">
        <w:rPr>
          <w:rFonts w:ascii="Times New Roman" w:eastAsia="方正仿宋简体" w:hAnsi="Times New Roman" w:cs="Times New Roman"/>
          <w:sz w:val="30"/>
          <w:szCs w:val="30"/>
        </w:rPr>
        <w:t>海关总署发</w:t>
      </w:r>
      <w:r w:rsidRPr="004A6767">
        <w:rPr>
          <w:rFonts w:ascii="Times New Roman" w:eastAsia="方正仿宋简体" w:hAnsi="Times New Roman" w:cs="Times New Roman"/>
          <w:sz w:val="30"/>
          <w:szCs w:val="30"/>
        </w:rPr>
        <w:t>文调整</w:t>
      </w:r>
      <w:r w:rsidR="00A97D86" w:rsidRPr="004A6767">
        <w:rPr>
          <w:rFonts w:ascii="Times New Roman" w:eastAsia="方正仿宋简体" w:hAnsi="Times New Roman" w:cs="Times New Roman"/>
          <w:sz w:val="30"/>
          <w:szCs w:val="30"/>
        </w:rPr>
        <w:t>期</w:t>
      </w:r>
      <w:proofErr w:type="gramStart"/>
      <w:r w:rsidR="00A97D86" w:rsidRPr="004A6767">
        <w:rPr>
          <w:rFonts w:ascii="Times New Roman" w:eastAsia="方正仿宋简体" w:hAnsi="Times New Roman" w:cs="Times New Roman"/>
          <w:sz w:val="30"/>
          <w:szCs w:val="30"/>
        </w:rPr>
        <w:t>转现保税</w:t>
      </w:r>
      <w:proofErr w:type="gramEnd"/>
      <w:r w:rsidR="00A97D86" w:rsidRPr="004A6767">
        <w:rPr>
          <w:rFonts w:ascii="Times New Roman" w:eastAsia="方正仿宋简体" w:hAnsi="Times New Roman" w:cs="Times New Roman"/>
          <w:sz w:val="30"/>
          <w:szCs w:val="30"/>
        </w:rPr>
        <w:t>交割结算价的依据，</w:t>
      </w:r>
      <w:proofErr w:type="gramStart"/>
      <w:r w:rsidR="00A97D86" w:rsidRPr="004A6767">
        <w:rPr>
          <w:rFonts w:ascii="Times New Roman" w:eastAsia="方正仿宋简体" w:hAnsi="Times New Roman" w:cs="Times New Roman"/>
          <w:sz w:val="30"/>
          <w:szCs w:val="30"/>
        </w:rPr>
        <w:t>明确通过</w:t>
      </w:r>
      <w:proofErr w:type="gramEnd"/>
      <w:r w:rsidR="00A97D86" w:rsidRPr="004A6767">
        <w:rPr>
          <w:rFonts w:ascii="Times New Roman" w:eastAsia="方正仿宋简体" w:hAnsi="Times New Roman" w:cs="Times New Roman"/>
          <w:sz w:val="30"/>
          <w:szCs w:val="30"/>
        </w:rPr>
        <w:t>能源中心结算的标准仓单转让，结算价为仓单转让申请日前一交易日最近月份合约的结算价，</w:t>
      </w:r>
      <w:r w:rsidR="00B65347" w:rsidRPr="004A6767">
        <w:rPr>
          <w:rFonts w:ascii="Times New Roman" w:eastAsia="方正仿宋简体" w:hAnsi="Times New Roman" w:cs="Times New Roman"/>
          <w:sz w:val="30"/>
          <w:szCs w:val="30"/>
        </w:rPr>
        <w:t>并将货款</w:t>
      </w:r>
      <w:r w:rsidR="00A97D86" w:rsidRPr="004A6767">
        <w:rPr>
          <w:rFonts w:ascii="Times New Roman" w:eastAsia="方正仿宋简体" w:hAnsi="Times New Roman" w:cs="Times New Roman"/>
          <w:sz w:val="30"/>
          <w:szCs w:val="30"/>
        </w:rPr>
        <w:t>计算公式</w:t>
      </w:r>
      <w:r w:rsidR="00B65347" w:rsidRPr="004A6767">
        <w:rPr>
          <w:rFonts w:ascii="Times New Roman" w:eastAsia="方正仿宋简体" w:hAnsi="Times New Roman" w:cs="Times New Roman"/>
          <w:sz w:val="30"/>
          <w:szCs w:val="30"/>
        </w:rPr>
        <w:t>从指引上升到细则。</w:t>
      </w:r>
    </w:p>
    <w:p w:rsidR="00D332AA" w:rsidRPr="004A6767" w:rsidRDefault="00590472" w:rsidP="00BA5D3B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A6767">
        <w:rPr>
          <w:rFonts w:ascii="Times New Roman" w:eastAsia="方正仿宋简体" w:hAnsi="Times New Roman" w:cs="Times New Roman"/>
          <w:sz w:val="30"/>
          <w:szCs w:val="30"/>
        </w:rPr>
        <w:lastRenderedPageBreak/>
        <w:t>四</w:t>
      </w:r>
      <w:r w:rsidR="006D5A3D" w:rsidRPr="004A6767">
        <w:rPr>
          <w:rFonts w:ascii="Times New Roman" w:eastAsia="方正仿宋简体" w:hAnsi="Times New Roman" w:cs="Times New Roman"/>
          <w:sz w:val="30"/>
          <w:szCs w:val="30"/>
        </w:rPr>
        <w:t>是按照实际可行的情况，调整交割违约的通知时间。发生交割违约后，能源中心</w:t>
      </w:r>
      <w:r w:rsidR="00F230BD" w:rsidRPr="004A6767">
        <w:rPr>
          <w:rFonts w:ascii="Times New Roman" w:eastAsia="方正仿宋简体" w:hAnsi="Times New Roman" w:cs="Times New Roman"/>
          <w:sz w:val="30"/>
          <w:szCs w:val="30"/>
        </w:rPr>
        <w:t>于违约发生后下一交易日</w:t>
      </w:r>
      <w:r w:rsidR="00F230BD" w:rsidRPr="004A6767">
        <w:rPr>
          <w:rFonts w:ascii="Times New Roman" w:eastAsia="方正仿宋简体" w:hAnsi="Times New Roman" w:cs="Times New Roman"/>
          <w:sz w:val="30"/>
          <w:szCs w:val="30"/>
        </w:rPr>
        <w:t>16:30</w:t>
      </w:r>
      <w:r w:rsidR="00F230BD" w:rsidRPr="004A6767">
        <w:rPr>
          <w:rFonts w:ascii="Times New Roman" w:eastAsia="方正仿宋简体" w:hAnsi="Times New Roman" w:cs="Times New Roman"/>
          <w:sz w:val="30"/>
          <w:szCs w:val="30"/>
        </w:rPr>
        <w:t>以前</w:t>
      </w:r>
      <w:r w:rsidR="00D965D9" w:rsidRPr="004A6767">
        <w:rPr>
          <w:rFonts w:ascii="Times New Roman" w:eastAsia="方正仿宋简体" w:hAnsi="Times New Roman" w:cs="Times New Roman"/>
          <w:sz w:val="30"/>
          <w:szCs w:val="30"/>
        </w:rPr>
        <w:t>通知</w:t>
      </w:r>
      <w:r w:rsidR="00F230BD" w:rsidRPr="004A6767">
        <w:rPr>
          <w:rFonts w:ascii="Times New Roman" w:eastAsia="方正仿宋简体" w:hAnsi="Times New Roman" w:cs="Times New Roman"/>
          <w:sz w:val="30"/>
          <w:szCs w:val="30"/>
        </w:rPr>
        <w:t>违约方和守约方</w:t>
      </w:r>
      <w:r w:rsidR="006D5A3D" w:rsidRPr="004A6767">
        <w:rPr>
          <w:rFonts w:ascii="Times New Roman" w:eastAsia="方正仿宋简体" w:hAnsi="Times New Roman" w:cs="Times New Roman"/>
          <w:sz w:val="30"/>
          <w:szCs w:val="30"/>
        </w:rPr>
        <w:t>。</w:t>
      </w:r>
    </w:p>
    <w:sectPr w:rsidR="00D332AA" w:rsidRPr="004A6767" w:rsidSect="00A72F73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1D" w:rsidRDefault="00E4481D" w:rsidP="00AA21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481D" w:rsidRDefault="00E4481D" w:rsidP="00AA21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AA" w:rsidRPr="00A72F73" w:rsidRDefault="00D332AA">
    <w:pPr>
      <w:pStyle w:val="a7"/>
      <w:jc w:val="center"/>
      <w:rPr>
        <w:rFonts w:cs="Times New Roman"/>
        <w:sz w:val="24"/>
        <w:szCs w:val="24"/>
      </w:rPr>
    </w:pPr>
    <w:r w:rsidRPr="00A72F73">
      <w:rPr>
        <w:sz w:val="24"/>
        <w:szCs w:val="24"/>
      </w:rPr>
      <w:fldChar w:fldCharType="begin"/>
    </w:r>
    <w:r w:rsidRPr="00A72F73">
      <w:rPr>
        <w:sz w:val="24"/>
        <w:szCs w:val="24"/>
      </w:rPr>
      <w:instrText>PAGE   \* MERGEFORMAT</w:instrText>
    </w:r>
    <w:r w:rsidRPr="00A72F73">
      <w:rPr>
        <w:sz w:val="24"/>
        <w:szCs w:val="24"/>
      </w:rPr>
      <w:fldChar w:fldCharType="separate"/>
    </w:r>
    <w:r w:rsidR="00C16E64" w:rsidRPr="00C16E64">
      <w:rPr>
        <w:noProof/>
        <w:sz w:val="24"/>
        <w:szCs w:val="24"/>
        <w:lang w:val="zh-CN"/>
      </w:rPr>
      <w:t>-</w:t>
    </w:r>
    <w:r w:rsidR="00C16E64">
      <w:rPr>
        <w:noProof/>
        <w:sz w:val="24"/>
        <w:szCs w:val="24"/>
      </w:rPr>
      <w:t xml:space="preserve"> 2 -</w:t>
    </w:r>
    <w:r w:rsidRPr="00A72F73">
      <w:rPr>
        <w:noProof/>
        <w:sz w:val="24"/>
        <w:szCs w:val="24"/>
        <w:lang w:val="zh-CN"/>
      </w:rPr>
      <w:fldChar w:fldCharType="end"/>
    </w:r>
  </w:p>
  <w:p w:rsidR="00D332AA" w:rsidRDefault="00D332AA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1D" w:rsidRDefault="00E4481D" w:rsidP="00AA21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481D" w:rsidRDefault="00E4481D" w:rsidP="00AA21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64D8"/>
    <w:multiLevelType w:val="hybridMultilevel"/>
    <w:tmpl w:val="3C0CEF56"/>
    <w:lvl w:ilvl="0" w:tplc="4C90A158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7437471"/>
    <w:multiLevelType w:val="hybridMultilevel"/>
    <w:tmpl w:val="C596C73C"/>
    <w:lvl w:ilvl="0" w:tplc="E4C86D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2B7E30"/>
    <w:multiLevelType w:val="hybridMultilevel"/>
    <w:tmpl w:val="BB2C2C9E"/>
    <w:lvl w:ilvl="0" w:tplc="E6A868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49E3468C"/>
    <w:multiLevelType w:val="hybridMultilevel"/>
    <w:tmpl w:val="D7F2DEEC"/>
    <w:lvl w:ilvl="0" w:tplc="73E20270">
      <w:start w:val="1"/>
      <w:numFmt w:val="decimal"/>
      <w:lvlText w:val="%1."/>
      <w:lvlJc w:val="left"/>
      <w:pPr>
        <w:ind w:left="142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79B61727"/>
    <w:multiLevelType w:val="hybridMultilevel"/>
    <w:tmpl w:val="57282D98"/>
    <w:lvl w:ilvl="0" w:tplc="E35013F8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03"/>
    <w:rsid w:val="00002115"/>
    <w:rsid w:val="00007A2A"/>
    <w:rsid w:val="00014DCF"/>
    <w:rsid w:val="00027B41"/>
    <w:rsid w:val="00031B39"/>
    <w:rsid w:val="00037B18"/>
    <w:rsid w:val="00040965"/>
    <w:rsid w:val="00044ED7"/>
    <w:rsid w:val="000554F6"/>
    <w:rsid w:val="00062151"/>
    <w:rsid w:val="00062689"/>
    <w:rsid w:val="00065D3A"/>
    <w:rsid w:val="00074199"/>
    <w:rsid w:val="00074E19"/>
    <w:rsid w:val="00082567"/>
    <w:rsid w:val="000A1095"/>
    <w:rsid w:val="000A545D"/>
    <w:rsid w:val="000B6A7F"/>
    <w:rsid w:val="000B7AFF"/>
    <w:rsid w:val="000C1233"/>
    <w:rsid w:val="000C4621"/>
    <w:rsid w:val="000C4ABD"/>
    <w:rsid w:val="000C7FAB"/>
    <w:rsid w:val="000D24D3"/>
    <w:rsid w:val="000D260C"/>
    <w:rsid w:val="000D32A4"/>
    <w:rsid w:val="000E0A4B"/>
    <w:rsid w:val="000E378B"/>
    <w:rsid w:val="000F3E8F"/>
    <w:rsid w:val="001011D6"/>
    <w:rsid w:val="00101A1D"/>
    <w:rsid w:val="00112CFA"/>
    <w:rsid w:val="00116996"/>
    <w:rsid w:val="00117839"/>
    <w:rsid w:val="00122986"/>
    <w:rsid w:val="00140CA2"/>
    <w:rsid w:val="00145819"/>
    <w:rsid w:val="00157FB0"/>
    <w:rsid w:val="00161025"/>
    <w:rsid w:val="00163BB2"/>
    <w:rsid w:val="00164B27"/>
    <w:rsid w:val="0016680B"/>
    <w:rsid w:val="00170184"/>
    <w:rsid w:val="001743E3"/>
    <w:rsid w:val="00175F09"/>
    <w:rsid w:val="00181694"/>
    <w:rsid w:val="001921AE"/>
    <w:rsid w:val="00197397"/>
    <w:rsid w:val="001A4EDD"/>
    <w:rsid w:val="001A55F6"/>
    <w:rsid w:val="001A5C55"/>
    <w:rsid w:val="001B2061"/>
    <w:rsid w:val="001B45C6"/>
    <w:rsid w:val="001B7EA7"/>
    <w:rsid w:val="001D3102"/>
    <w:rsid w:val="001D7328"/>
    <w:rsid w:val="001E1A56"/>
    <w:rsid w:val="001F07D5"/>
    <w:rsid w:val="001F1E33"/>
    <w:rsid w:val="002001A7"/>
    <w:rsid w:val="002014F1"/>
    <w:rsid w:val="00207AE9"/>
    <w:rsid w:val="00214827"/>
    <w:rsid w:val="002152B6"/>
    <w:rsid w:val="00216D58"/>
    <w:rsid w:val="00223E23"/>
    <w:rsid w:val="0023487C"/>
    <w:rsid w:val="0023619A"/>
    <w:rsid w:val="002361A2"/>
    <w:rsid w:val="002441D9"/>
    <w:rsid w:val="00255CEC"/>
    <w:rsid w:val="00265CB0"/>
    <w:rsid w:val="0026724A"/>
    <w:rsid w:val="00270C7D"/>
    <w:rsid w:val="00272F65"/>
    <w:rsid w:val="0027626C"/>
    <w:rsid w:val="00281A9D"/>
    <w:rsid w:val="002A16E4"/>
    <w:rsid w:val="002B6C70"/>
    <w:rsid w:val="002C119C"/>
    <w:rsid w:val="002D01FE"/>
    <w:rsid w:val="002D3527"/>
    <w:rsid w:val="002D7A0D"/>
    <w:rsid w:val="002E0208"/>
    <w:rsid w:val="002E7931"/>
    <w:rsid w:val="002F2458"/>
    <w:rsid w:val="002F2D21"/>
    <w:rsid w:val="002F77D3"/>
    <w:rsid w:val="00300F9B"/>
    <w:rsid w:val="00301386"/>
    <w:rsid w:val="0030270C"/>
    <w:rsid w:val="0032043B"/>
    <w:rsid w:val="003326D9"/>
    <w:rsid w:val="00334D25"/>
    <w:rsid w:val="00334E51"/>
    <w:rsid w:val="00341552"/>
    <w:rsid w:val="00343583"/>
    <w:rsid w:val="00347D58"/>
    <w:rsid w:val="00353137"/>
    <w:rsid w:val="00353E5C"/>
    <w:rsid w:val="0035703B"/>
    <w:rsid w:val="003620F0"/>
    <w:rsid w:val="00364DAE"/>
    <w:rsid w:val="00372BF5"/>
    <w:rsid w:val="00372E51"/>
    <w:rsid w:val="0037574E"/>
    <w:rsid w:val="00375CCC"/>
    <w:rsid w:val="00377250"/>
    <w:rsid w:val="003806DD"/>
    <w:rsid w:val="00382D1D"/>
    <w:rsid w:val="00383146"/>
    <w:rsid w:val="0039002E"/>
    <w:rsid w:val="00391D08"/>
    <w:rsid w:val="00396D2E"/>
    <w:rsid w:val="003973C4"/>
    <w:rsid w:val="003A2C3E"/>
    <w:rsid w:val="003A2D4A"/>
    <w:rsid w:val="003B4485"/>
    <w:rsid w:val="003B6DF1"/>
    <w:rsid w:val="003D30A3"/>
    <w:rsid w:val="003D53EA"/>
    <w:rsid w:val="003D5A3D"/>
    <w:rsid w:val="003F5E15"/>
    <w:rsid w:val="00404378"/>
    <w:rsid w:val="00406CBA"/>
    <w:rsid w:val="00413330"/>
    <w:rsid w:val="00416CAF"/>
    <w:rsid w:val="00425C65"/>
    <w:rsid w:val="0043478E"/>
    <w:rsid w:val="004347AC"/>
    <w:rsid w:val="00445AFB"/>
    <w:rsid w:val="00465CF2"/>
    <w:rsid w:val="00466719"/>
    <w:rsid w:val="0046721C"/>
    <w:rsid w:val="00477CDC"/>
    <w:rsid w:val="004846A9"/>
    <w:rsid w:val="004854E7"/>
    <w:rsid w:val="004917FE"/>
    <w:rsid w:val="00496AAA"/>
    <w:rsid w:val="004A3394"/>
    <w:rsid w:val="004A5E71"/>
    <w:rsid w:val="004A5E8B"/>
    <w:rsid w:val="004A6767"/>
    <w:rsid w:val="004A7E32"/>
    <w:rsid w:val="004B322A"/>
    <w:rsid w:val="004B4AFB"/>
    <w:rsid w:val="004C22A7"/>
    <w:rsid w:val="004D6771"/>
    <w:rsid w:val="004E106E"/>
    <w:rsid w:val="004E4FCA"/>
    <w:rsid w:val="004F02C9"/>
    <w:rsid w:val="004F242E"/>
    <w:rsid w:val="004F3A56"/>
    <w:rsid w:val="004F3B14"/>
    <w:rsid w:val="004F7D90"/>
    <w:rsid w:val="00501FD8"/>
    <w:rsid w:val="00503A9D"/>
    <w:rsid w:val="00504EC5"/>
    <w:rsid w:val="00512D03"/>
    <w:rsid w:val="005150D3"/>
    <w:rsid w:val="00520B7B"/>
    <w:rsid w:val="00521BDE"/>
    <w:rsid w:val="00524F4B"/>
    <w:rsid w:val="0052720F"/>
    <w:rsid w:val="00540DAE"/>
    <w:rsid w:val="0054284D"/>
    <w:rsid w:val="00564F99"/>
    <w:rsid w:val="00565819"/>
    <w:rsid w:val="00566DFB"/>
    <w:rsid w:val="00590472"/>
    <w:rsid w:val="005B576E"/>
    <w:rsid w:val="005B608C"/>
    <w:rsid w:val="005B6233"/>
    <w:rsid w:val="005C6344"/>
    <w:rsid w:val="005C6F20"/>
    <w:rsid w:val="005D2D04"/>
    <w:rsid w:val="005D4422"/>
    <w:rsid w:val="005D513A"/>
    <w:rsid w:val="005D542D"/>
    <w:rsid w:val="005D6634"/>
    <w:rsid w:val="005E0847"/>
    <w:rsid w:val="005E3784"/>
    <w:rsid w:val="005E7F5C"/>
    <w:rsid w:val="005F1B85"/>
    <w:rsid w:val="005F5089"/>
    <w:rsid w:val="005F77F4"/>
    <w:rsid w:val="006047AB"/>
    <w:rsid w:val="00604ED2"/>
    <w:rsid w:val="00626B5F"/>
    <w:rsid w:val="00635A72"/>
    <w:rsid w:val="0064793D"/>
    <w:rsid w:val="00651E14"/>
    <w:rsid w:val="006527D9"/>
    <w:rsid w:val="006639E3"/>
    <w:rsid w:val="00663F3A"/>
    <w:rsid w:val="0066403B"/>
    <w:rsid w:val="00682781"/>
    <w:rsid w:val="006916F4"/>
    <w:rsid w:val="00692079"/>
    <w:rsid w:val="006A4BA8"/>
    <w:rsid w:val="006D352F"/>
    <w:rsid w:val="006D5A3D"/>
    <w:rsid w:val="006E6DB3"/>
    <w:rsid w:val="006F18F2"/>
    <w:rsid w:val="006F7B6A"/>
    <w:rsid w:val="007265D6"/>
    <w:rsid w:val="00730CF5"/>
    <w:rsid w:val="007430F5"/>
    <w:rsid w:val="007465B2"/>
    <w:rsid w:val="00752FA3"/>
    <w:rsid w:val="00753C31"/>
    <w:rsid w:val="00754D31"/>
    <w:rsid w:val="00755DD2"/>
    <w:rsid w:val="007612DC"/>
    <w:rsid w:val="00771A72"/>
    <w:rsid w:val="00780C07"/>
    <w:rsid w:val="0078217A"/>
    <w:rsid w:val="0079366A"/>
    <w:rsid w:val="00793E17"/>
    <w:rsid w:val="0079683D"/>
    <w:rsid w:val="007A1125"/>
    <w:rsid w:val="007B16CB"/>
    <w:rsid w:val="007B1FE2"/>
    <w:rsid w:val="007C330A"/>
    <w:rsid w:val="007C5A19"/>
    <w:rsid w:val="007E0277"/>
    <w:rsid w:val="007E0FB1"/>
    <w:rsid w:val="007F24A9"/>
    <w:rsid w:val="007F2E55"/>
    <w:rsid w:val="008026D5"/>
    <w:rsid w:val="008071E3"/>
    <w:rsid w:val="00807D15"/>
    <w:rsid w:val="00812CFE"/>
    <w:rsid w:val="0081587B"/>
    <w:rsid w:val="00822843"/>
    <w:rsid w:val="00825C0C"/>
    <w:rsid w:val="00830C05"/>
    <w:rsid w:val="008335CD"/>
    <w:rsid w:val="0083674F"/>
    <w:rsid w:val="00836B74"/>
    <w:rsid w:val="00837491"/>
    <w:rsid w:val="008401DC"/>
    <w:rsid w:val="00856122"/>
    <w:rsid w:val="008640BE"/>
    <w:rsid w:val="008642C7"/>
    <w:rsid w:val="00866963"/>
    <w:rsid w:val="00873029"/>
    <w:rsid w:val="00882EFE"/>
    <w:rsid w:val="00883956"/>
    <w:rsid w:val="008901E3"/>
    <w:rsid w:val="008941F4"/>
    <w:rsid w:val="008A1573"/>
    <w:rsid w:val="008B2BD8"/>
    <w:rsid w:val="008B505A"/>
    <w:rsid w:val="008B61AC"/>
    <w:rsid w:val="008B73F1"/>
    <w:rsid w:val="008C5537"/>
    <w:rsid w:val="008C78BC"/>
    <w:rsid w:val="008D1BC6"/>
    <w:rsid w:val="008D5A54"/>
    <w:rsid w:val="008D6671"/>
    <w:rsid w:val="008E2DC2"/>
    <w:rsid w:val="008F2F62"/>
    <w:rsid w:val="008F394A"/>
    <w:rsid w:val="008F490C"/>
    <w:rsid w:val="008F6687"/>
    <w:rsid w:val="00900316"/>
    <w:rsid w:val="00902175"/>
    <w:rsid w:val="009067D2"/>
    <w:rsid w:val="00907703"/>
    <w:rsid w:val="00910FE4"/>
    <w:rsid w:val="00913BF8"/>
    <w:rsid w:val="00915A05"/>
    <w:rsid w:val="009222FE"/>
    <w:rsid w:val="0092565A"/>
    <w:rsid w:val="0093091B"/>
    <w:rsid w:val="0093246B"/>
    <w:rsid w:val="00942DE2"/>
    <w:rsid w:val="00944762"/>
    <w:rsid w:val="00944815"/>
    <w:rsid w:val="009449D8"/>
    <w:rsid w:val="009545ED"/>
    <w:rsid w:val="009560C2"/>
    <w:rsid w:val="009654F5"/>
    <w:rsid w:val="00965F50"/>
    <w:rsid w:val="009675C2"/>
    <w:rsid w:val="009726A7"/>
    <w:rsid w:val="00982BFA"/>
    <w:rsid w:val="00984F4A"/>
    <w:rsid w:val="00991950"/>
    <w:rsid w:val="0099359F"/>
    <w:rsid w:val="00993E90"/>
    <w:rsid w:val="00994A7D"/>
    <w:rsid w:val="009B555E"/>
    <w:rsid w:val="009B6BF0"/>
    <w:rsid w:val="009B72BD"/>
    <w:rsid w:val="009C175F"/>
    <w:rsid w:val="009C6FB1"/>
    <w:rsid w:val="009D170B"/>
    <w:rsid w:val="009E51BE"/>
    <w:rsid w:val="009E70B9"/>
    <w:rsid w:val="009F2CAA"/>
    <w:rsid w:val="00A149C8"/>
    <w:rsid w:val="00A2032C"/>
    <w:rsid w:val="00A27D4E"/>
    <w:rsid w:val="00A315A9"/>
    <w:rsid w:val="00A31920"/>
    <w:rsid w:val="00A364BE"/>
    <w:rsid w:val="00A36842"/>
    <w:rsid w:val="00A36952"/>
    <w:rsid w:val="00A37762"/>
    <w:rsid w:val="00A37809"/>
    <w:rsid w:val="00A54744"/>
    <w:rsid w:val="00A55CF1"/>
    <w:rsid w:val="00A600E4"/>
    <w:rsid w:val="00A62630"/>
    <w:rsid w:val="00A65129"/>
    <w:rsid w:val="00A66636"/>
    <w:rsid w:val="00A70138"/>
    <w:rsid w:val="00A711E8"/>
    <w:rsid w:val="00A72F73"/>
    <w:rsid w:val="00A73B9C"/>
    <w:rsid w:val="00A7654A"/>
    <w:rsid w:val="00A77AC1"/>
    <w:rsid w:val="00A836C1"/>
    <w:rsid w:val="00A8521B"/>
    <w:rsid w:val="00A86082"/>
    <w:rsid w:val="00A86F48"/>
    <w:rsid w:val="00A97D86"/>
    <w:rsid w:val="00AA20C8"/>
    <w:rsid w:val="00AA21CC"/>
    <w:rsid w:val="00AA6C0A"/>
    <w:rsid w:val="00AA79D3"/>
    <w:rsid w:val="00AB001A"/>
    <w:rsid w:val="00AD17B1"/>
    <w:rsid w:val="00AD2C62"/>
    <w:rsid w:val="00AE1DE9"/>
    <w:rsid w:val="00B0191F"/>
    <w:rsid w:val="00B10212"/>
    <w:rsid w:val="00B14DE9"/>
    <w:rsid w:val="00B162B9"/>
    <w:rsid w:val="00B22827"/>
    <w:rsid w:val="00B261ED"/>
    <w:rsid w:val="00B337E7"/>
    <w:rsid w:val="00B37287"/>
    <w:rsid w:val="00B456CF"/>
    <w:rsid w:val="00B525F7"/>
    <w:rsid w:val="00B53250"/>
    <w:rsid w:val="00B54C1D"/>
    <w:rsid w:val="00B57521"/>
    <w:rsid w:val="00B65347"/>
    <w:rsid w:val="00B75AF4"/>
    <w:rsid w:val="00B7767C"/>
    <w:rsid w:val="00BA284D"/>
    <w:rsid w:val="00BA46E2"/>
    <w:rsid w:val="00BA592B"/>
    <w:rsid w:val="00BA5D3B"/>
    <w:rsid w:val="00BA5D68"/>
    <w:rsid w:val="00BA6EBE"/>
    <w:rsid w:val="00BA754C"/>
    <w:rsid w:val="00BB5B4A"/>
    <w:rsid w:val="00BC16C4"/>
    <w:rsid w:val="00BC6BB3"/>
    <w:rsid w:val="00BD3D6B"/>
    <w:rsid w:val="00BD60A6"/>
    <w:rsid w:val="00BD73C3"/>
    <w:rsid w:val="00BE1A6D"/>
    <w:rsid w:val="00BE2A52"/>
    <w:rsid w:val="00BE5C8A"/>
    <w:rsid w:val="00BE7A63"/>
    <w:rsid w:val="00BF3826"/>
    <w:rsid w:val="00BF43A7"/>
    <w:rsid w:val="00BF6C59"/>
    <w:rsid w:val="00BF6F0B"/>
    <w:rsid w:val="00BF7B7A"/>
    <w:rsid w:val="00C145A3"/>
    <w:rsid w:val="00C16A4F"/>
    <w:rsid w:val="00C16E64"/>
    <w:rsid w:val="00C21503"/>
    <w:rsid w:val="00C21A72"/>
    <w:rsid w:val="00C229EF"/>
    <w:rsid w:val="00C22D03"/>
    <w:rsid w:val="00C24EB2"/>
    <w:rsid w:val="00C3328F"/>
    <w:rsid w:val="00C37814"/>
    <w:rsid w:val="00C5247A"/>
    <w:rsid w:val="00C57D27"/>
    <w:rsid w:val="00C60F8F"/>
    <w:rsid w:val="00C7054E"/>
    <w:rsid w:val="00C71ADC"/>
    <w:rsid w:val="00C8719D"/>
    <w:rsid w:val="00C87C76"/>
    <w:rsid w:val="00C91F92"/>
    <w:rsid w:val="00C93CAA"/>
    <w:rsid w:val="00C9739B"/>
    <w:rsid w:val="00CA7E98"/>
    <w:rsid w:val="00CB63C1"/>
    <w:rsid w:val="00CC1AC6"/>
    <w:rsid w:val="00CC3EB4"/>
    <w:rsid w:val="00CC53F8"/>
    <w:rsid w:val="00CE0BD2"/>
    <w:rsid w:val="00CF0187"/>
    <w:rsid w:val="00CF05F7"/>
    <w:rsid w:val="00CF100E"/>
    <w:rsid w:val="00CF6EC3"/>
    <w:rsid w:val="00D02AE1"/>
    <w:rsid w:val="00D14CDE"/>
    <w:rsid w:val="00D24524"/>
    <w:rsid w:val="00D305BB"/>
    <w:rsid w:val="00D32520"/>
    <w:rsid w:val="00D332AA"/>
    <w:rsid w:val="00D36193"/>
    <w:rsid w:val="00D36FCF"/>
    <w:rsid w:val="00D370B4"/>
    <w:rsid w:val="00D44F54"/>
    <w:rsid w:val="00D47442"/>
    <w:rsid w:val="00D57271"/>
    <w:rsid w:val="00D610E2"/>
    <w:rsid w:val="00D66622"/>
    <w:rsid w:val="00D70948"/>
    <w:rsid w:val="00D743FC"/>
    <w:rsid w:val="00D747A9"/>
    <w:rsid w:val="00D80704"/>
    <w:rsid w:val="00D861C2"/>
    <w:rsid w:val="00D95F2D"/>
    <w:rsid w:val="00D965D9"/>
    <w:rsid w:val="00DA08D9"/>
    <w:rsid w:val="00DB48E0"/>
    <w:rsid w:val="00DC7A7B"/>
    <w:rsid w:val="00DD193C"/>
    <w:rsid w:val="00DD3348"/>
    <w:rsid w:val="00DD583B"/>
    <w:rsid w:val="00DF1BCA"/>
    <w:rsid w:val="00DF43A1"/>
    <w:rsid w:val="00E01D7B"/>
    <w:rsid w:val="00E0631C"/>
    <w:rsid w:val="00E12569"/>
    <w:rsid w:val="00E32146"/>
    <w:rsid w:val="00E374CC"/>
    <w:rsid w:val="00E40983"/>
    <w:rsid w:val="00E41CB2"/>
    <w:rsid w:val="00E4481D"/>
    <w:rsid w:val="00E47B90"/>
    <w:rsid w:val="00E50134"/>
    <w:rsid w:val="00E72106"/>
    <w:rsid w:val="00E74B0E"/>
    <w:rsid w:val="00E811C1"/>
    <w:rsid w:val="00E84C49"/>
    <w:rsid w:val="00E95885"/>
    <w:rsid w:val="00E96F34"/>
    <w:rsid w:val="00EA4E72"/>
    <w:rsid w:val="00EA6D82"/>
    <w:rsid w:val="00EB0845"/>
    <w:rsid w:val="00EB59E4"/>
    <w:rsid w:val="00EC127B"/>
    <w:rsid w:val="00EC24C7"/>
    <w:rsid w:val="00EF0B83"/>
    <w:rsid w:val="00EF40AA"/>
    <w:rsid w:val="00F03464"/>
    <w:rsid w:val="00F16E4B"/>
    <w:rsid w:val="00F230BD"/>
    <w:rsid w:val="00F33D5D"/>
    <w:rsid w:val="00F35787"/>
    <w:rsid w:val="00F5250A"/>
    <w:rsid w:val="00F53480"/>
    <w:rsid w:val="00F538D1"/>
    <w:rsid w:val="00F54EAC"/>
    <w:rsid w:val="00F625F7"/>
    <w:rsid w:val="00F670AB"/>
    <w:rsid w:val="00F70E4B"/>
    <w:rsid w:val="00F71771"/>
    <w:rsid w:val="00F749C8"/>
    <w:rsid w:val="00F814E1"/>
    <w:rsid w:val="00F838D7"/>
    <w:rsid w:val="00F85B47"/>
    <w:rsid w:val="00F91FA1"/>
    <w:rsid w:val="00F939AD"/>
    <w:rsid w:val="00F95EF2"/>
    <w:rsid w:val="00F9749B"/>
    <w:rsid w:val="00FA2B65"/>
    <w:rsid w:val="00FA38E1"/>
    <w:rsid w:val="00FB16F6"/>
    <w:rsid w:val="00FD502C"/>
    <w:rsid w:val="00FE4225"/>
    <w:rsid w:val="00FF163D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D2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16C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416CAF"/>
    <w:rPr>
      <w:sz w:val="18"/>
      <w:szCs w:val="18"/>
    </w:rPr>
  </w:style>
  <w:style w:type="table" w:styleId="a4">
    <w:name w:val="Table Grid"/>
    <w:basedOn w:val="a1"/>
    <w:uiPriority w:val="99"/>
    <w:rsid w:val="00C93CAA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B59E4"/>
    <w:pPr>
      <w:ind w:firstLineChars="200" w:firstLine="420"/>
    </w:pPr>
  </w:style>
  <w:style w:type="paragraph" w:styleId="a6">
    <w:name w:val="header"/>
    <w:basedOn w:val="a"/>
    <w:link w:val="Char0"/>
    <w:uiPriority w:val="99"/>
    <w:rsid w:val="00AA2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AA21CC"/>
    <w:rPr>
      <w:sz w:val="18"/>
      <w:szCs w:val="18"/>
    </w:rPr>
  </w:style>
  <w:style w:type="paragraph" w:styleId="a7">
    <w:name w:val="footer"/>
    <w:basedOn w:val="a"/>
    <w:link w:val="Char1"/>
    <w:uiPriority w:val="99"/>
    <w:rsid w:val="00AA2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AA21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D2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16C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416CAF"/>
    <w:rPr>
      <w:sz w:val="18"/>
      <w:szCs w:val="18"/>
    </w:rPr>
  </w:style>
  <w:style w:type="table" w:styleId="a4">
    <w:name w:val="Table Grid"/>
    <w:basedOn w:val="a1"/>
    <w:uiPriority w:val="99"/>
    <w:rsid w:val="00C93CAA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B59E4"/>
    <w:pPr>
      <w:ind w:firstLineChars="200" w:firstLine="420"/>
    </w:pPr>
  </w:style>
  <w:style w:type="paragraph" w:styleId="a6">
    <w:name w:val="header"/>
    <w:basedOn w:val="a"/>
    <w:link w:val="Char0"/>
    <w:uiPriority w:val="99"/>
    <w:rsid w:val="00AA2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AA21CC"/>
    <w:rPr>
      <w:sz w:val="18"/>
      <w:szCs w:val="18"/>
    </w:rPr>
  </w:style>
  <w:style w:type="paragraph" w:styleId="a7">
    <w:name w:val="footer"/>
    <w:basedOn w:val="a"/>
    <w:link w:val="Char1"/>
    <w:uiPriority w:val="99"/>
    <w:rsid w:val="00AA2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AA21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235</Words>
  <Characters>1342</Characters>
  <Application>Microsoft Office Word</Application>
  <DocSecurity>0</DocSecurity>
  <Lines>11</Lines>
  <Paragraphs>3</Paragraphs>
  <ScaleCrop>false</ScaleCrop>
  <Company>SHFE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张玲娟</dc:creator>
  <cp:lastModifiedBy>lq</cp:lastModifiedBy>
  <cp:revision>12</cp:revision>
  <cp:lastPrinted>2019-03-21T12:55:00Z</cp:lastPrinted>
  <dcterms:created xsi:type="dcterms:W3CDTF">2019-04-01T03:03:00Z</dcterms:created>
  <dcterms:modified xsi:type="dcterms:W3CDTF">2019-04-01T08:25:00Z</dcterms:modified>
</cp:coreProperties>
</file>