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4A" w:rsidRDefault="0001294A" w:rsidP="0001294A">
      <w:pPr>
        <w:spacing w:line="560" w:lineRule="exact"/>
        <w:jc w:val="left"/>
        <w:rPr>
          <w:rFonts w:ascii="华文中宋" w:eastAsia="华文中宋" w:hAnsi="华文中宋" w:hint="eastAsia"/>
          <w:b/>
          <w:sz w:val="42"/>
          <w:szCs w:val="42"/>
        </w:rPr>
      </w:pPr>
      <w:r>
        <w:rPr>
          <w:rFonts w:ascii="华文中宋" w:eastAsia="华文中宋" w:hAnsi="华文中宋" w:hint="eastAsia"/>
          <w:b/>
          <w:sz w:val="42"/>
          <w:szCs w:val="42"/>
        </w:rPr>
        <w:t>附件</w:t>
      </w:r>
    </w:p>
    <w:p w:rsidR="0001294A" w:rsidRPr="0001294A" w:rsidRDefault="0001294A" w:rsidP="0001294A">
      <w:pPr>
        <w:rPr>
          <w:rFonts w:hint="eastAsia"/>
        </w:rPr>
      </w:pPr>
      <w:bookmarkStart w:id="0" w:name="_GoBack"/>
      <w:bookmarkEnd w:id="0"/>
    </w:p>
    <w:p w:rsidR="00A74147" w:rsidRPr="0001294A" w:rsidRDefault="00A74147" w:rsidP="000805FF">
      <w:pPr>
        <w:spacing w:line="560" w:lineRule="exact"/>
        <w:jc w:val="center"/>
        <w:rPr>
          <w:rFonts w:ascii="华文中宋" w:eastAsia="华文中宋" w:hAnsi="华文中宋"/>
          <w:b/>
          <w:sz w:val="42"/>
          <w:szCs w:val="42"/>
        </w:rPr>
      </w:pPr>
      <w:r w:rsidRPr="0001294A">
        <w:rPr>
          <w:rFonts w:ascii="华文中宋" w:eastAsia="华文中宋" w:hAnsi="华文中宋" w:hint="eastAsia"/>
          <w:b/>
          <w:sz w:val="42"/>
          <w:szCs w:val="42"/>
        </w:rPr>
        <w:t>上海期货交易所黄金期货期权合约</w:t>
      </w:r>
    </w:p>
    <w:p w:rsidR="000805FF" w:rsidRPr="0001294A" w:rsidRDefault="000805FF" w:rsidP="00A74147">
      <w:pPr>
        <w:spacing w:afterLines="100" w:after="312" w:line="560" w:lineRule="exact"/>
        <w:jc w:val="center"/>
        <w:rPr>
          <w:rFonts w:ascii="华文中宋" w:eastAsia="华文中宋" w:hAnsi="华文中宋"/>
          <w:b/>
          <w:sz w:val="42"/>
          <w:szCs w:val="42"/>
        </w:rPr>
      </w:pPr>
      <w:r w:rsidRPr="0001294A">
        <w:rPr>
          <w:rFonts w:ascii="华文中宋" w:eastAsia="华文中宋" w:hAnsi="华文中宋" w:hint="eastAsia"/>
          <w:b/>
          <w:sz w:val="42"/>
          <w:szCs w:val="42"/>
        </w:rPr>
        <w:t>（征求意见稿）</w:t>
      </w:r>
    </w:p>
    <w:tbl>
      <w:tblPr>
        <w:tblW w:w="4882" w:type="pct"/>
        <w:jc w:val="center"/>
        <w:shd w:val="clear" w:color="auto" w:fill="CED7E7"/>
        <w:tblLook w:val="04A0" w:firstRow="1" w:lastRow="0" w:firstColumn="1" w:lastColumn="0" w:noHBand="0" w:noVBand="1"/>
      </w:tblPr>
      <w:tblGrid>
        <w:gridCol w:w="2038"/>
        <w:gridCol w:w="6228"/>
      </w:tblGrid>
      <w:tr w:rsidR="00A74147" w:rsidRPr="00BE509A" w:rsidTr="002939B9">
        <w:trPr>
          <w:cantSplit/>
          <w:trHeight w:val="269"/>
          <w:jc w:val="center"/>
        </w:trPr>
        <w:tc>
          <w:tcPr>
            <w:tcW w:w="1233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合约标的物</w:t>
            </w:r>
          </w:p>
        </w:tc>
        <w:tc>
          <w:tcPr>
            <w:tcW w:w="37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黄金期货合约（</w:t>
            </w:r>
            <w:r w:rsidRPr="00BE509A">
              <w:rPr>
                <w:rFonts w:eastAsia="仿宋"/>
                <w:sz w:val="24"/>
              </w:rPr>
              <w:t>1000</w:t>
            </w:r>
            <w:r w:rsidRPr="00BE509A">
              <w:rPr>
                <w:rFonts w:eastAsia="仿宋"/>
                <w:sz w:val="24"/>
              </w:rPr>
              <w:t>克）</w:t>
            </w:r>
          </w:p>
        </w:tc>
      </w:tr>
      <w:tr w:rsidR="00A74147" w:rsidRPr="00BE509A" w:rsidTr="002939B9">
        <w:trPr>
          <w:cantSplit/>
          <w:trHeight w:val="383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合约类型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看涨期权，看跌期权</w:t>
            </w:r>
          </w:p>
        </w:tc>
      </w:tr>
      <w:tr w:rsidR="00A74147" w:rsidRPr="00BE509A" w:rsidTr="002939B9">
        <w:trPr>
          <w:cantSplit/>
          <w:trHeight w:val="377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交易单位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1</w:t>
            </w:r>
            <w:r w:rsidRPr="00BE509A">
              <w:rPr>
                <w:rFonts w:eastAsia="仿宋"/>
                <w:sz w:val="24"/>
              </w:rPr>
              <w:t>手黄金期货合约</w:t>
            </w:r>
          </w:p>
        </w:tc>
      </w:tr>
      <w:tr w:rsidR="00A74147" w:rsidRPr="00BE509A" w:rsidTr="002939B9">
        <w:trPr>
          <w:cantSplit/>
          <w:trHeight w:val="275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报价单位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元（人民币）</w:t>
            </w:r>
            <w:r w:rsidRPr="00BE509A">
              <w:rPr>
                <w:rFonts w:eastAsia="仿宋"/>
                <w:sz w:val="24"/>
              </w:rPr>
              <w:t>/</w:t>
            </w:r>
            <w:r w:rsidRPr="00BE509A">
              <w:rPr>
                <w:rFonts w:eastAsia="仿宋"/>
                <w:sz w:val="24"/>
              </w:rPr>
              <w:t>克</w:t>
            </w:r>
          </w:p>
        </w:tc>
      </w:tr>
      <w:tr w:rsidR="00A74147" w:rsidRPr="00BE509A" w:rsidTr="002939B9">
        <w:trPr>
          <w:cantSplit/>
          <w:trHeight w:val="275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最小变动价位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0.02</w:t>
            </w:r>
            <w:r w:rsidRPr="00BE509A">
              <w:rPr>
                <w:rFonts w:eastAsia="仿宋"/>
                <w:sz w:val="24"/>
              </w:rPr>
              <w:t>元</w:t>
            </w:r>
            <w:r w:rsidRPr="00BE509A">
              <w:rPr>
                <w:rFonts w:eastAsia="仿宋"/>
                <w:sz w:val="24"/>
              </w:rPr>
              <w:t>/</w:t>
            </w:r>
            <w:r w:rsidRPr="00BE509A">
              <w:rPr>
                <w:rFonts w:eastAsia="仿宋"/>
                <w:sz w:val="24"/>
              </w:rPr>
              <w:t>克</w:t>
            </w:r>
          </w:p>
        </w:tc>
      </w:tr>
      <w:tr w:rsidR="00A74147" w:rsidRPr="00BE509A" w:rsidTr="002939B9">
        <w:trPr>
          <w:cantSplit/>
          <w:trHeight w:val="275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涨跌停板幅度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与黄金期货合约涨跌停板幅度相同</w:t>
            </w:r>
          </w:p>
        </w:tc>
      </w:tr>
      <w:tr w:rsidR="00A74147" w:rsidRPr="00BE509A" w:rsidTr="002939B9">
        <w:trPr>
          <w:cantSplit/>
          <w:trHeight w:val="275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合约月份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  <w:highlight w:val="yellow"/>
              </w:rPr>
            </w:pPr>
            <w:r w:rsidRPr="00BE509A">
              <w:rPr>
                <w:rFonts w:eastAsia="仿宋"/>
                <w:sz w:val="24"/>
              </w:rPr>
              <w:t>与上市标的期货合约相同</w:t>
            </w:r>
          </w:p>
        </w:tc>
      </w:tr>
      <w:tr w:rsidR="00A74147" w:rsidRPr="00BE509A" w:rsidTr="002939B9">
        <w:trPr>
          <w:cantSplit/>
          <w:trHeight w:val="275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交易时间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 w:hint="eastAsia"/>
                <w:sz w:val="24"/>
              </w:rPr>
              <w:t>上午</w:t>
            </w:r>
            <w:r w:rsidRPr="00BE509A">
              <w:rPr>
                <w:rFonts w:eastAsia="仿宋"/>
                <w:sz w:val="24"/>
              </w:rPr>
              <w:t>9:00-11:30</w:t>
            </w:r>
            <w:r w:rsidRPr="00BE509A">
              <w:rPr>
                <w:rFonts w:eastAsia="仿宋" w:hint="eastAsia"/>
                <w:sz w:val="24"/>
              </w:rPr>
              <w:t>下午</w:t>
            </w:r>
            <w:r w:rsidRPr="00BE509A">
              <w:rPr>
                <w:rFonts w:eastAsia="仿宋"/>
                <w:sz w:val="24"/>
              </w:rPr>
              <w:t>13:30-15:00</w:t>
            </w:r>
            <w:r w:rsidRPr="00BE509A">
              <w:rPr>
                <w:rFonts w:eastAsia="仿宋" w:hint="eastAsia"/>
                <w:sz w:val="24"/>
              </w:rPr>
              <w:t>及交易所规定的其他时间</w:t>
            </w:r>
          </w:p>
        </w:tc>
      </w:tr>
      <w:tr w:rsidR="00A74147" w:rsidRPr="00BE509A" w:rsidTr="002939B9">
        <w:trPr>
          <w:cantSplit/>
          <w:trHeight w:val="550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  <w:shd w:val="clear" w:color="auto" w:fill="D8D8D8"/>
              </w:rPr>
            </w:pPr>
            <w:r w:rsidRPr="00BE509A">
              <w:rPr>
                <w:rFonts w:eastAsia="仿宋"/>
                <w:sz w:val="24"/>
              </w:rPr>
              <w:t>最后交易日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  <w:highlight w:val="yellow"/>
              </w:rPr>
            </w:pPr>
            <w:r w:rsidRPr="00BE509A">
              <w:rPr>
                <w:rFonts w:eastAsia="仿宋"/>
                <w:sz w:val="24"/>
              </w:rPr>
              <w:t>标的期货合约交割月前第一月的倒数第五个交易日，交易所可以根据国家法定节假日</w:t>
            </w:r>
            <w:r w:rsidRPr="00BE509A">
              <w:rPr>
                <w:rFonts w:eastAsia="仿宋" w:hint="eastAsia"/>
                <w:sz w:val="24"/>
              </w:rPr>
              <w:t>等</w:t>
            </w:r>
            <w:r w:rsidRPr="00BE509A">
              <w:rPr>
                <w:rFonts w:eastAsia="仿宋"/>
                <w:sz w:val="24"/>
              </w:rPr>
              <w:t>调整最后交易日</w:t>
            </w:r>
          </w:p>
        </w:tc>
      </w:tr>
      <w:tr w:rsidR="00A74147" w:rsidRPr="00BE509A" w:rsidTr="002939B9">
        <w:trPr>
          <w:cantSplit/>
          <w:trHeight w:val="275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到期日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同最后交易日</w:t>
            </w:r>
          </w:p>
        </w:tc>
      </w:tr>
      <w:tr w:rsidR="00A74147" w:rsidRPr="00BE509A" w:rsidTr="002939B9">
        <w:trPr>
          <w:cantSplit/>
          <w:trHeight w:val="1687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行权价格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  <w:highlight w:val="yellow"/>
              </w:rPr>
            </w:pPr>
            <w:r w:rsidRPr="00BE509A">
              <w:rPr>
                <w:rFonts w:eastAsia="仿宋"/>
                <w:sz w:val="24"/>
              </w:rPr>
              <w:t>行权价格覆盖黄金期货合约上一交易日结算价上下</w:t>
            </w:r>
            <w:r w:rsidRPr="00BE509A">
              <w:rPr>
                <w:rFonts w:eastAsia="仿宋" w:hint="eastAsia"/>
                <w:sz w:val="24"/>
              </w:rPr>
              <w:t>浮动</w:t>
            </w:r>
            <w:r w:rsidRPr="00BE509A">
              <w:rPr>
                <w:rFonts w:eastAsia="仿宋"/>
                <w:sz w:val="24"/>
              </w:rPr>
              <w:t>1.5</w:t>
            </w:r>
            <w:r w:rsidRPr="00BE509A">
              <w:rPr>
                <w:rFonts w:eastAsia="仿宋"/>
                <w:sz w:val="24"/>
              </w:rPr>
              <w:t>倍当日涨跌停板幅度对应的价格范围。行权价格</w:t>
            </w:r>
            <w:r w:rsidRPr="00BE509A">
              <w:rPr>
                <w:rFonts w:eastAsia="仿宋"/>
                <w:sz w:val="24"/>
              </w:rPr>
              <w:t>≤200</w:t>
            </w:r>
            <w:r w:rsidRPr="00BE509A">
              <w:rPr>
                <w:rFonts w:eastAsia="仿宋"/>
                <w:sz w:val="24"/>
              </w:rPr>
              <w:t>元</w:t>
            </w:r>
            <w:r w:rsidRPr="00BE509A">
              <w:rPr>
                <w:rFonts w:eastAsia="仿宋"/>
                <w:sz w:val="24"/>
              </w:rPr>
              <w:t>/</w:t>
            </w:r>
            <w:r w:rsidRPr="00BE509A">
              <w:rPr>
                <w:rFonts w:eastAsia="仿宋"/>
                <w:sz w:val="24"/>
              </w:rPr>
              <w:t>克，行权价格间距为</w:t>
            </w:r>
            <w:r w:rsidRPr="00BE509A">
              <w:rPr>
                <w:rFonts w:eastAsia="仿宋"/>
                <w:sz w:val="24"/>
              </w:rPr>
              <w:t>2</w:t>
            </w:r>
            <w:r w:rsidRPr="00BE509A">
              <w:rPr>
                <w:rFonts w:eastAsia="仿宋"/>
                <w:sz w:val="24"/>
              </w:rPr>
              <w:t>元</w:t>
            </w:r>
            <w:r w:rsidRPr="00BE509A">
              <w:rPr>
                <w:rFonts w:eastAsia="仿宋"/>
                <w:sz w:val="24"/>
              </w:rPr>
              <w:t>/</w:t>
            </w:r>
            <w:r w:rsidRPr="00BE509A">
              <w:rPr>
                <w:rFonts w:eastAsia="仿宋"/>
                <w:sz w:val="24"/>
              </w:rPr>
              <w:t>克；</w:t>
            </w:r>
            <w:r w:rsidRPr="00BE509A">
              <w:rPr>
                <w:rFonts w:eastAsia="仿宋"/>
                <w:sz w:val="24"/>
              </w:rPr>
              <w:t>200</w:t>
            </w:r>
            <w:r w:rsidRPr="00BE509A">
              <w:rPr>
                <w:rFonts w:eastAsia="仿宋"/>
                <w:sz w:val="24"/>
              </w:rPr>
              <w:t>元</w:t>
            </w:r>
            <w:r w:rsidRPr="00BE509A">
              <w:rPr>
                <w:rFonts w:eastAsia="仿宋"/>
                <w:sz w:val="24"/>
              </w:rPr>
              <w:t>/</w:t>
            </w:r>
            <w:r w:rsidRPr="00BE509A">
              <w:rPr>
                <w:rFonts w:eastAsia="仿宋"/>
                <w:sz w:val="24"/>
              </w:rPr>
              <w:t>克＜行权价格</w:t>
            </w:r>
            <w:r w:rsidRPr="00BE509A">
              <w:rPr>
                <w:rFonts w:eastAsia="仿宋"/>
                <w:sz w:val="24"/>
              </w:rPr>
              <w:t>≤400</w:t>
            </w:r>
            <w:r w:rsidRPr="00BE509A">
              <w:rPr>
                <w:rFonts w:eastAsia="仿宋"/>
                <w:sz w:val="24"/>
              </w:rPr>
              <w:t>元</w:t>
            </w:r>
            <w:r w:rsidRPr="00BE509A">
              <w:rPr>
                <w:rFonts w:eastAsia="仿宋"/>
                <w:sz w:val="24"/>
              </w:rPr>
              <w:t>/</w:t>
            </w:r>
            <w:r w:rsidRPr="00BE509A">
              <w:rPr>
                <w:rFonts w:eastAsia="仿宋"/>
                <w:sz w:val="24"/>
              </w:rPr>
              <w:t>克，行权价格间距为</w:t>
            </w:r>
            <w:r w:rsidRPr="00BE509A">
              <w:rPr>
                <w:rFonts w:eastAsia="仿宋"/>
                <w:sz w:val="24"/>
              </w:rPr>
              <w:t>4</w:t>
            </w:r>
            <w:r w:rsidRPr="00BE509A">
              <w:rPr>
                <w:rFonts w:eastAsia="仿宋"/>
                <w:sz w:val="24"/>
              </w:rPr>
              <w:t>元</w:t>
            </w:r>
            <w:r w:rsidRPr="00BE509A">
              <w:rPr>
                <w:rFonts w:eastAsia="仿宋"/>
                <w:sz w:val="24"/>
              </w:rPr>
              <w:t>/</w:t>
            </w:r>
            <w:r w:rsidRPr="00BE509A">
              <w:rPr>
                <w:rFonts w:eastAsia="仿宋"/>
                <w:sz w:val="24"/>
              </w:rPr>
              <w:t>克；行权价格＞</w:t>
            </w:r>
            <w:r w:rsidRPr="00BE509A">
              <w:rPr>
                <w:rFonts w:eastAsia="仿宋"/>
                <w:sz w:val="24"/>
              </w:rPr>
              <w:t>400</w:t>
            </w:r>
            <w:r w:rsidRPr="00BE509A">
              <w:rPr>
                <w:rFonts w:eastAsia="仿宋"/>
                <w:sz w:val="24"/>
              </w:rPr>
              <w:t>元</w:t>
            </w:r>
            <w:r w:rsidRPr="00BE509A">
              <w:rPr>
                <w:rFonts w:eastAsia="仿宋"/>
                <w:sz w:val="24"/>
              </w:rPr>
              <w:t>/</w:t>
            </w:r>
            <w:r w:rsidRPr="00BE509A">
              <w:rPr>
                <w:rFonts w:eastAsia="仿宋"/>
                <w:sz w:val="24"/>
              </w:rPr>
              <w:t>克，行权价格间距为</w:t>
            </w:r>
            <w:r w:rsidRPr="00BE509A">
              <w:rPr>
                <w:rFonts w:eastAsia="仿宋"/>
                <w:sz w:val="24"/>
              </w:rPr>
              <w:t>8</w:t>
            </w:r>
            <w:r w:rsidRPr="00BE509A">
              <w:rPr>
                <w:rFonts w:eastAsia="仿宋"/>
                <w:sz w:val="24"/>
              </w:rPr>
              <w:t>元</w:t>
            </w:r>
            <w:r w:rsidRPr="00BE509A">
              <w:rPr>
                <w:rFonts w:eastAsia="仿宋"/>
                <w:sz w:val="24"/>
              </w:rPr>
              <w:t>/</w:t>
            </w:r>
            <w:r w:rsidRPr="00BE509A">
              <w:rPr>
                <w:rFonts w:eastAsia="仿宋"/>
                <w:sz w:val="24"/>
              </w:rPr>
              <w:t>克</w:t>
            </w:r>
          </w:p>
        </w:tc>
      </w:tr>
      <w:tr w:rsidR="00A74147" w:rsidRPr="00BE509A" w:rsidTr="002939B9">
        <w:trPr>
          <w:cantSplit/>
          <w:trHeight w:val="275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行权方式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  <w:highlight w:val="yellow"/>
              </w:rPr>
            </w:pPr>
            <w:r w:rsidRPr="00BE509A">
              <w:rPr>
                <w:rFonts w:eastAsia="仿宋"/>
                <w:sz w:val="24"/>
              </w:rPr>
              <w:t>欧式。到期日买方可以在</w:t>
            </w:r>
            <w:r w:rsidRPr="00BE509A">
              <w:rPr>
                <w:rFonts w:eastAsia="仿宋"/>
                <w:sz w:val="24"/>
              </w:rPr>
              <w:t>15:30</w:t>
            </w:r>
            <w:r w:rsidRPr="00BE509A">
              <w:rPr>
                <w:rFonts w:eastAsia="仿宋"/>
                <w:sz w:val="24"/>
              </w:rPr>
              <w:t>之前提交行权申请、放弃申请</w:t>
            </w:r>
          </w:p>
        </w:tc>
      </w:tr>
      <w:tr w:rsidR="00A74147" w:rsidRPr="00BE509A" w:rsidTr="002939B9">
        <w:trPr>
          <w:cantSplit/>
          <w:trHeight w:val="550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交易代码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看涨期权：</w:t>
            </w:r>
            <w:r w:rsidRPr="00BE509A">
              <w:rPr>
                <w:rFonts w:eastAsia="仿宋"/>
                <w:sz w:val="24"/>
              </w:rPr>
              <w:t>AU-</w:t>
            </w:r>
            <w:r w:rsidRPr="00BE509A">
              <w:rPr>
                <w:rFonts w:eastAsia="仿宋"/>
                <w:sz w:val="24"/>
              </w:rPr>
              <w:t>合约月份</w:t>
            </w:r>
            <w:r w:rsidRPr="00BE509A">
              <w:rPr>
                <w:rFonts w:eastAsia="仿宋"/>
                <w:sz w:val="24"/>
              </w:rPr>
              <w:t>-C-</w:t>
            </w:r>
            <w:r w:rsidRPr="00BE509A">
              <w:rPr>
                <w:rFonts w:eastAsia="仿宋"/>
                <w:sz w:val="24"/>
              </w:rPr>
              <w:t>行权价格</w:t>
            </w:r>
          </w:p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  <w:highlight w:val="yellow"/>
              </w:rPr>
            </w:pPr>
            <w:r w:rsidRPr="00BE509A">
              <w:rPr>
                <w:rFonts w:eastAsia="仿宋"/>
                <w:sz w:val="24"/>
              </w:rPr>
              <w:t>看跌期权：</w:t>
            </w:r>
            <w:r w:rsidRPr="00BE509A">
              <w:rPr>
                <w:rFonts w:eastAsia="仿宋"/>
                <w:sz w:val="24"/>
              </w:rPr>
              <w:t>AU-</w:t>
            </w:r>
            <w:r w:rsidRPr="00BE509A">
              <w:rPr>
                <w:rFonts w:eastAsia="仿宋"/>
                <w:sz w:val="24"/>
              </w:rPr>
              <w:t>合约月份</w:t>
            </w:r>
            <w:r w:rsidRPr="00BE509A">
              <w:rPr>
                <w:rFonts w:eastAsia="仿宋"/>
                <w:sz w:val="24"/>
              </w:rPr>
              <w:t>-P-</w:t>
            </w:r>
            <w:r w:rsidRPr="00BE509A">
              <w:rPr>
                <w:rFonts w:eastAsia="仿宋"/>
                <w:sz w:val="24"/>
              </w:rPr>
              <w:t>行权价格</w:t>
            </w:r>
          </w:p>
        </w:tc>
      </w:tr>
      <w:tr w:rsidR="00A74147" w:rsidRPr="00BE509A" w:rsidTr="002939B9">
        <w:trPr>
          <w:cantSplit/>
          <w:trHeight w:val="275"/>
          <w:jc w:val="center"/>
        </w:trPr>
        <w:tc>
          <w:tcPr>
            <w:tcW w:w="123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上市交易所</w:t>
            </w:r>
          </w:p>
        </w:tc>
        <w:tc>
          <w:tcPr>
            <w:tcW w:w="37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74147" w:rsidRPr="00BE509A" w:rsidRDefault="00A74147" w:rsidP="002939B9">
            <w:pPr>
              <w:spacing w:line="340" w:lineRule="exact"/>
              <w:rPr>
                <w:rFonts w:eastAsia="仿宋"/>
                <w:sz w:val="24"/>
              </w:rPr>
            </w:pPr>
            <w:r w:rsidRPr="00BE509A">
              <w:rPr>
                <w:rFonts w:eastAsia="仿宋"/>
                <w:sz w:val="24"/>
              </w:rPr>
              <w:t>上海期货交易所</w:t>
            </w:r>
          </w:p>
        </w:tc>
      </w:tr>
    </w:tbl>
    <w:p w:rsidR="00A74147" w:rsidRPr="00BE509A" w:rsidRDefault="00A74147" w:rsidP="00A74147">
      <w:pPr>
        <w:spacing w:line="360" w:lineRule="auto"/>
        <w:rPr>
          <w:szCs w:val="22"/>
        </w:rPr>
      </w:pPr>
    </w:p>
    <w:p w:rsidR="00F741A0" w:rsidRDefault="00F741A0"/>
    <w:sectPr w:rsidR="00F74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D1" w:rsidRDefault="00BC76D1" w:rsidP="00A74147">
      <w:r>
        <w:separator/>
      </w:r>
    </w:p>
  </w:endnote>
  <w:endnote w:type="continuationSeparator" w:id="0">
    <w:p w:rsidR="00BC76D1" w:rsidRDefault="00BC76D1" w:rsidP="00A7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D1" w:rsidRDefault="00BC76D1" w:rsidP="00A74147">
      <w:r>
        <w:separator/>
      </w:r>
    </w:p>
  </w:footnote>
  <w:footnote w:type="continuationSeparator" w:id="0">
    <w:p w:rsidR="00BC76D1" w:rsidRDefault="00BC76D1" w:rsidP="00A7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B9"/>
    <w:rsid w:val="0001294A"/>
    <w:rsid w:val="000805FF"/>
    <w:rsid w:val="00092C56"/>
    <w:rsid w:val="001470CF"/>
    <w:rsid w:val="00A74147"/>
    <w:rsid w:val="00BC76D1"/>
    <w:rsid w:val="00BD47B9"/>
    <w:rsid w:val="00F7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1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14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05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05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1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14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05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05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Company>SHFE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陆曦</dc:creator>
  <cp:keywords/>
  <dc:description/>
  <cp:lastModifiedBy>djgw</cp:lastModifiedBy>
  <cp:revision>4</cp:revision>
  <cp:lastPrinted>2019-11-07T03:17:00Z</cp:lastPrinted>
  <dcterms:created xsi:type="dcterms:W3CDTF">2019-11-05T08:02:00Z</dcterms:created>
  <dcterms:modified xsi:type="dcterms:W3CDTF">2019-11-11T07:59:00Z</dcterms:modified>
</cp:coreProperties>
</file>