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38" w:rsidRDefault="00D66038" w:rsidP="00D66038">
      <w:pPr>
        <w:rPr>
          <w:rFonts w:ascii="方正大标宋简体" w:eastAsia="方正大标宋简体" w:hAnsiTheme="minorEastAsia" w:cs="Times New Roman"/>
          <w:sz w:val="42"/>
          <w:szCs w:val="42"/>
        </w:rPr>
      </w:pPr>
      <w:r w:rsidRPr="004B462D">
        <w:rPr>
          <w:rFonts w:ascii="方正大标宋简体" w:eastAsia="方正大标宋简体" w:hAnsiTheme="minorEastAsia" w:cs="Times New Roman" w:hint="eastAsia"/>
          <w:sz w:val="42"/>
          <w:szCs w:val="42"/>
        </w:rPr>
        <w:t>附件</w:t>
      </w:r>
    </w:p>
    <w:p w:rsidR="004B462D" w:rsidRPr="004B462D" w:rsidRDefault="004B462D" w:rsidP="004B462D"/>
    <w:p w:rsidR="00D66038" w:rsidRDefault="00243D26" w:rsidP="00D66038">
      <w:pPr>
        <w:jc w:val="center"/>
        <w:rPr>
          <w:rFonts w:ascii="方正大标宋简体" w:eastAsia="方正大标宋简体" w:hAnsiTheme="minorEastAsia" w:cs="Times New Roman"/>
          <w:sz w:val="42"/>
          <w:szCs w:val="42"/>
        </w:rPr>
      </w:pPr>
      <w:r w:rsidRPr="004B462D">
        <w:rPr>
          <w:rFonts w:ascii="方正大标宋简体" w:eastAsia="方正大标宋简体" w:hAnsiTheme="minorEastAsia" w:cs="Times New Roman" w:hint="eastAsia"/>
          <w:sz w:val="42"/>
          <w:szCs w:val="42"/>
        </w:rPr>
        <w:t>交易系统</w:t>
      </w:r>
      <w:r w:rsidR="00D90379" w:rsidRPr="004B462D">
        <w:rPr>
          <w:rFonts w:ascii="方正大标宋简体" w:eastAsia="方正大标宋简体" w:hAnsiTheme="minorEastAsia" w:cs="Times New Roman" w:hint="eastAsia"/>
          <w:sz w:val="42"/>
          <w:szCs w:val="42"/>
        </w:rPr>
        <w:t>测试指南</w:t>
      </w:r>
    </w:p>
    <w:p w:rsidR="004B462D" w:rsidRPr="004B462D" w:rsidRDefault="004B462D" w:rsidP="004B462D"/>
    <w:p w:rsidR="00D66038" w:rsidRPr="004B462D" w:rsidRDefault="00FD34BA" w:rsidP="004B462D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4B462D">
        <w:rPr>
          <w:rFonts w:ascii="方正黑体简体" w:eastAsia="方正黑体简体" w:hAnsi="Times New Roman" w:cs="Times New Roman" w:hint="eastAsia"/>
          <w:sz w:val="30"/>
          <w:szCs w:val="30"/>
        </w:rPr>
        <w:t>一</w:t>
      </w:r>
      <w:r w:rsidR="008A0B53" w:rsidRPr="004B462D">
        <w:rPr>
          <w:rFonts w:ascii="方正黑体简体" w:eastAsia="方正黑体简体" w:hAnsi="Times New Roman" w:cs="Times New Roman" w:hint="eastAsia"/>
          <w:sz w:val="30"/>
          <w:szCs w:val="30"/>
        </w:rPr>
        <w:t>、</w:t>
      </w:r>
      <w:r w:rsidR="007161E9" w:rsidRPr="004B462D">
        <w:rPr>
          <w:rFonts w:ascii="方正黑体简体" w:eastAsia="方正黑体简体" w:hAnsi="Times New Roman" w:cs="Times New Roman" w:hint="eastAsia"/>
          <w:sz w:val="30"/>
          <w:szCs w:val="30"/>
        </w:rPr>
        <w:t>参加</w:t>
      </w:r>
      <w:r w:rsidR="00D90379" w:rsidRPr="004B462D">
        <w:rPr>
          <w:rFonts w:ascii="方正黑体简体" w:eastAsia="方正黑体简体" w:hAnsi="Times New Roman" w:cs="Times New Roman" w:hint="eastAsia"/>
          <w:sz w:val="30"/>
          <w:szCs w:val="30"/>
        </w:rPr>
        <w:t>单位</w:t>
      </w:r>
    </w:p>
    <w:p w:rsidR="00D90379" w:rsidRPr="004B462D" w:rsidRDefault="002A4D82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上期所会员、</w:t>
      </w:r>
      <w:r w:rsidR="00D90379" w:rsidRPr="004B462D">
        <w:rPr>
          <w:rFonts w:ascii="Times New Roman" w:eastAsia="方正仿宋简体" w:hAnsi="Times New Roman" w:cs="Times New Roman"/>
          <w:sz w:val="30"/>
          <w:szCs w:val="30"/>
        </w:rPr>
        <w:t>行情转发单位</w:t>
      </w:r>
      <w:r w:rsidR="00A5090C" w:rsidRPr="004B462D">
        <w:rPr>
          <w:rFonts w:ascii="Times New Roman" w:eastAsia="方正仿宋简体" w:hAnsi="Times New Roman" w:cs="Times New Roman"/>
          <w:sz w:val="30"/>
          <w:szCs w:val="30"/>
        </w:rPr>
        <w:t>、做市商及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程序化交易客户</w:t>
      </w:r>
      <w:r w:rsidR="00D90379" w:rsidRPr="004B462D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D66038" w:rsidRPr="004B462D" w:rsidRDefault="00FD34BA" w:rsidP="004B462D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4B462D">
        <w:rPr>
          <w:rFonts w:ascii="方正黑体简体" w:eastAsia="方正黑体简体" w:hAnsi="Times New Roman" w:cs="Times New Roman"/>
          <w:sz w:val="30"/>
          <w:szCs w:val="30"/>
        </w:rPr>
        <w:t>二</w:t>
      </w:r>
      <w:r w:rsidR="00D90379" w:rsidRPr="004B462D">
        <w:rPr>
          <w:rFonts w:ascii="方正黑体简体" w:eastAsia="方正黑体简体" w:hAnsi="Times New Roman" w:cs="Times New Roman"/>
          <w:sz w:val="30"/>
          <w:szCs w:val="30"/>
        </w:rPr>
        <w:t>、</w:t>
      </w:r>
      <w:r w:rsidR="00D66038" w:rsidRPr="004B462D">
        <w:rPr>
          <w:rFonts w:ascii="方正黑体简体" w:eastAsia="方正黑体简体" w:hAnsi="Times New Roman" w:cs="Times New Roman"/>
          <w:sz w:val="30"/>
          <w:szCs w:val="30"/>
        </w:rPr>
        <w:t>时间安排</w:t>
      </w:r>
    </w:p>
    <w:p w:rsidR="006B3F52" w:rsidRPr="004B462D" w:rsidRDefault="006B3F52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测试日期：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2021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8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8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日（周六）和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日（周六）。</w:t>
      </w:r>
    </w:p>
    <w:p w:rsidR="00D90379" w:rsidRPr="004B462D" w:rsidRDefault="00FC5D6A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（一）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8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8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日</w:t>
      </w:r>
      <w:r w:rsidR="005E7494" w:rsidRPr="004B462D">
        <w:rPr>
          <w:rFonts w:ascii="Times New Roman" w:eastAsia="方正仿宋简体" w:hAnsi="Times New Roman" w:cs="Times New Roman"/>
          <w:sz w:val="30"/>
          <w:szCs w:val="30"/>
        </w:rPr>
        <w:t>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2833"/>
        <w:gridCol w:w="3878"/>
      </w:tblGrid>
      <w:tr w:rsidR="00317C69" w:rsidRPr="004B462D" w:rsidTr="004B462D">
        <w:trPr>
          <w:jc w:val="center"/>
        </w:trPr>
        <w:tc>
          <w:tcPr>
            <w:tcW w:w="1063" w:type="pct"/>
            <w:shd w:val="clear" w:color="auto" w:fill="A6A6A6"/>
          </w:tcPr>
          <w:p w:rsidR="00317C69" w:rsidRPr="004B462D" w:rsidRDefault="00317C69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  <w:t>时间</w:t>
            </w:r>
          </w:p>
        </w:tc>
        <w:tc>
          <w:tcPr>
            <w:tcW w:w="1662" w:type="pct"/>
            <w:shd w:val="clear" w:color="auto" w:fill="A6A6A6"/>
          </w:tcPr>
          <w:p w:rsidR="00317C69" w:rsidRPr="004B462D" w:rsidRDefault="00317C69" w:rsidP="004B462D">
            <w:pPr>
              <w:spacing w:line="350" w:lineRule="exact"/>
              <w:ind w:firstLineChars="3" w:firstLine="8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  <w:t>内容</w:t>
            </w:r>
          </w:p>
        </w:tc>
        <w:tc>
          <w:tcPr>
            <w:tcW w:w="2275" w:type="pct"/>
            <w:shd w:val="clear" w:color="auto" w:fill="A6A6A6"/>
          </w:tcPr>
          <w:p w:rsidR="00317C69" w:rsidRPr="004B462D" w:rsidRDefault="00317C69" w:rsidP="004B462D">
            <w:pPr>
              <w:spacing w:line="350" w:lineRule="exact"/>
              <w:ind w:firstLineChars="3" w:firstLine="8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  <w:t>备注</w:t>
            </w:r>
          </w:p>
        </w:tc>
      </w:tr>
      <w:tr w:rsidR="00317C69" w:rsidRPr="004B462D" w:rsidTr="004B462D">
        <w:trPr>
          <w:jc w:val="center"/>
        </w:trPr>
        <w:tc>
          <w:tcPr>
            <w:tcW w:w="1063" w:type="pct"/>
          </w:tcPr>
          <w:p w:rsidR="00317C69" w:rsidRPr="004B462D" w:rsidRDefault="00317C69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08:15:00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317C69" w:rsidRPr="004B462D" w:rsidRDefault="00317C69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会员登录</w:t>
            </w:r>
          </w:p>
        </w:tc>
        <w:tc>
          <w:tcPr>
            <w:tcW w:w="2275" w:type="pct"/>
            <w:tcBorders>
              <w:bottom w:val="single" w:sz="4" w:space="0" w:color="auto"/>
            </w:tcBorders>
          </w:tcPr>
          <w:p w:rsidR="00317C69" w:rsidRPr="004B462D" w:rsidRDefault="000941F4" w:rsidP="004B462D">
            <w:pPr>
              <w:spacing w:line="350" w:lineRule="exact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通过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FENS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登录</w:t>
            </w:r>
            <w:r w:rsidR="00723B83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交易系统</w:t>
            </w:r>
          </w:p>
        </w:tc>
      </w:tr>
      <w:tr w:rsidR="00FC6BAF" w:rsidRPr="004B462D" w:rsidTr="004B462D">
        <w:trPr>
          <w:jc w:val="center"/>
        </w:trPr>
        <w:tc>
          <w:tcPr>
            <w:tcW w:w="1063" w:type="pct"/>
          </w:tcPr>
          <w:p w:rsidR="00FC6BAF" w:rsidRPr="004B462D" w:rsidRDefault="00FC6BAF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08:55:00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FC6BAF" w:rsidRPr="004B462D" w:rsidRDefault="00FC6BAF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集合竞价</w:t>
            </w:r>
            <w:r w:rsidR="00EC392D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申报</w:t>
            </w:r>
          </w:p>
        </w:tc>
        <w:tc>
          <w:tcPr>
            <w:tcW w:w="2275" w:type="pct"/>
            <w:vMerge w:val="restart"/>
            <w:vAlign w:val="center"/>
          </w:tcPr>
          <w:p w:rsidR="00FC6BAF" w:rsidRPr="004B462D" w:rsidRDefault="00B30891" w:rsidP="004B462D">
            <w:pPr>
              <w:spacing w:line="350" w:lineRule="exact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请</w:t>
            </w:r>
            <w:r w:rsidR="00FC6BAF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各单位</w:t>
            </w:r>
            <w:bookmarkStart w:id="0" w:name="_GoBack"/>
            <w:bookmarkEnd w:id="0"/>
            <w:r w:rsidR="002328EE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持续</w:t>
            </w:r>
            <w:r w:rsidR="00FC6BAF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报单，并密切关注</w:t>
            </w:r>
            <w:r w:rsidR="007C2F1B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系统</w:t>
            </w:r>
            <w:r w:rsidR="003277AE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登录</w:t>
            </w:r>
            <w:r w:rsidR="00FC6BAF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、</w:t>
            </w:r>
            <w:r w:rsidR="003277AE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交易、查询</w:t>
            </w:r>
            <w:r w:rsidR="00FC6BAF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及行情</w:t>
            </w:r>
            <w:r w:rsidR="00FA1225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等</w:t>
            </w:r>
            <w:r w:rsidR="003277AE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是否正常</w:t>
            </w:r>
            <w:r w:rsidR="00FC6BAF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。</w:t>
            </w:r>
          </w:p>
        </w:tc>
      </w:tr>
      <w:tr w:rsidR="00EC392D" w:rsidRPr="004B462D" w:rsidTr="004B462D">
        <w:trPr>
          <w:jc w:val="center"/>
        </w:trPr>
        <w:tc>
          <w:tcPr>
            <w:tcW w:w="1063" w:type="pct"/>
          </w:tcPr>
          <w:p w:rsidR="00EC392D" w:rsidRPr="004B462D" w:rsidRDefault="00EC392D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08:59:00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EC392D" w:rsidRPr="004B462D" w:rsidRDefault="00EC392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集合竞价撮合</w:t>
            </w:r>
          </w:p>
        </w:tc>
        <w:tc>
          <w:tcPr>
            <w:tcW w:w="2275" w:type="pct"/>
            <w:vMerge/>
            <w:vAlign w:val="center"/>
          </w:tcPr>
          <w:p w:rsidR="00EC392D" w:rsidRPr="004B462D" w:rsidRDefault="00EC392D" w:rsidP="004B462D">
            <w:pPr>
              <w:spacing w:line="350" w:lineRule="exact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</w:p>
        </w:tc>
      </w:tr>
      <w:tr w:rsidR="00FC6BAF" w:rsidRPr="004B462D" w:rsidTr="004B462D">
        <w:trPr>
          <w:jc w:val="center"/>
        </w:trPr>
        <w:tc>
          <w:tcPr>
            <w:tcW w:w="1063" w:type="pct"/>
          </w:tcPr>
          <w:p w:rsidR="00FC6BAF" w:rsidRPr="004B462D" w:rsidRDefault="00FC6BAF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09:00:00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FC6BAF" w:rsidRPr="004B462D" w:rsidRDefault="00FC6BAF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连续交易</w:t>
            </w:r>
          </w:p>
        </w:tc>
        <w:tc>
          <w:tcPr>
            <w:tcW w:w="2275" w:type="pct"/>
            <w:vMerge/>
          </w:tcPr>
          <w:p w:rsidR="00FC6BAF" w:rsidRPr="004B462D" w:rsidRDefault="00FC6BAF" w:rsidP="004B462D">
            <w:pPr>
              <w:spacing w:line="350" w:lineRule="exact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</w:p>
        </w:tc>
      </w:tr>
      <w:tr w:rsidR="00FC6BAF" w:rsidRPr="004B462D" w:rsidTr="004B462D">
        <w:trPr>
          <w:jc w:val="center"/>
        </w:trPr>
        <w:tc>
          <w:tcPr>
            <w:tcW w:w="1063" w:type="pct"/>
          </w:tcPr>
          <w:p w:rsidR="00FC6BAF" w:rsidRPr="004B462D" w:rsidRDefault="00FC6BAF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09:20:00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FC6BAF" w:rsidRPr="004B462D" w:rsidRDefault="00FC6BAF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模拟前置故障</w:t>
            </w:r>
          </w:p>
        </w:tc>
        <w:tc>
          <w:tcPr>
            <w:tcW w:w="2275" w:type="pct"/>
            <w:vMerge/>
          </w:tcPr>
          <w:p w:rsidR="00FC6BAF" w:rsidRPr="004B462D" w:rsidRDefault="00FC6BAF" w:rsidP="004B462D">
            <w:pPr>
              <w:spacing w:line="350" w:lineRule="exact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</w:p>
        </w:tc>
      </w:tr>
      <w:tr w:rsidR="00FC6BAF" w:rsidRPr="004B462D" w:rsidTr="004B462D">
        <w:trPr>
          <w:jc w:val="center"/>
        </w:trPr>
        <w:tc>
          <w:tcPr>
            <w:tcW w:w="1063" w:type="pct"/>
          </w:tcPr>
          <w:p w:rsidR="00FC6BAF" w:rsidRPr="004B462D" w:rsidRDefault="00FC6BAF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09:50:00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FC6BAF" w:rsidRPr="004B462D" w:rsidRDefault="00FC6BAF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连续交易</w:t>
            </w:r>
          </w:p>
        </w:tc>
        <w:tc>
          <w:tcPr>
            <w:tcW w:w="2275" w:type="pct"/>
            <w:vMerge/>
          </w:tcPr>
          <w:p w:rsidR="00FC6BAF" w:rsidRPr="004B462D" w:rsidRDefault="00FC6BAF" w:rsidP="004B462D">
            <w:pPr>
              <w:spacing w:line="350" w:lineRule="exact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</w:p>
        </w:tc>
      </w:tr>
      <w:tr w:rsidR="00FC6BAF" w:rsidRPr="004B462D" w:rsidTr="004B462D">
        <w:trPr>
          <w:jc w:val="center"/>
        </w:trPr>
        <w:tc>
          <w:tcPr>
            <w:tcW w:w="1063" w:type="pct"/>
          </w:tcPr>
          <w:p w:rsidR="00FC6BAF" w:rsidRPr="004B462D" w:rsidRDefault="00FC6BAF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11:</w:t>
            </w:r>
            <w:r w:rsidR="00F0443D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1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0:00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FC6BAF" w:rsidRPr="004B462D" w:rsidRDefault="00FC6BAF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proofErr w:type="gramStart"/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模拟</w:t>
            </w:r>
            <w:r w:rsidR="00835C46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日盘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重</w:t>
            </w:r>
            <w:proofErr w:type="gramEnd"/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启</w:t>
            </w:r>
          </w:p>
        </w:tc>
        <w:tc>
          <w:tcPr>
            <w:tcW w:w="2275" w:type="pct"/>
            <w:vMerge/>
          </w:tcPr>
          <w:p w:rsidR="00FC6BAF" w:rsidRPr="004B462D" w:rsidRDefault="00FC6BAF" w:rsidP="004B462D">
            <w:pPr>
              <w:spacing w:line="350" w:lineRule="exact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</w:p>
        </w:tc>
      </w:tr>
      <w:tr w:rsidR="00FC6BAF" w:rsidRPr="004B462D" w:rsidTr="004B462D">
        <w:trPr>
          <w:trHeight w:val="77"/>
          <w:jc w:val="center"/>
        </w:trPr>
        <w:tc>
          <w:tcPr>
            <w:tcW w:w="1063" w:type="pct"/>
          </w:tcPr>
          <w:p w:rsidR="00FC6BAF" w:rsidRPr="004B462D" w:rsidRDefault="00FC6BAF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1</w:t>
            </w:r>
            <w:r w:rsidR="00F0443D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1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:</w:t>
            </w:r>
            <w:r w:rsidR="00F0443D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3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0:00</w:t>
            </w: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FC6BAF" w:rsidRPr="004B462D" w:rsidRDefault="00C65718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收市</w:t>
            </w:r>
          </w:p>
        </w:tc>
        <w:tc>
          <w:tcPr>
            <w:tcW w:w="2275" w:type="pct"/>
            <w:vMerge/>
          </w:tcPr>
          <w:p w:rsidR="00FC6BAF" w:rsidRPr="004B462D" w:rsidRDefault="00FC6BAF" w:rsidP="004B462D">
            <w:pPr>
              <w:spacing w:line="350" w:lineRule="exact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</w:p>
        </w:tc>
      </w:tr>
    </w:tbl>
    <w:p w:rsidR="005E7494" w:rsidRPr="004B462D" w:rsidRDefault="005E7494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测试数据采用</w:t>
      </w:r>
      <w:r w:rsidR="00EB310E" w:rsidRPr="004B462D">
        <w:rPr>
          <w:rFonts w:ascii="Times New Roman" w:eastAsia="方正仿宋简体" w:hAnsi="Times New Roman" w:cs="Times New Roman"/>
          <w:sz w:val="30"/>
          <w:szCs w:val="30"/>
        </w:rPr>
        <w:t>8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27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日（周</w:t>
      </w:r>
      <w:r w:rsidR="00620062" w:rsidRPr="004B462D">
        <w:rPr>
          <w:rFonts w:ascii="Times New Roman" w:eastAsia="方正仿宋简体" w:hAnsi="Times New Roman" w:cs="Times New Roman"/>
          <w:sz w:val="30"/>
          <w:szCs w:val="30"/>
        </w:rPr>
        <w:t>五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）结算后的数据，</w:t>
      </w:r>
      <w:r w:rsidR="00620062" w:rsidRPr="004B462D">
        <w:rPr>
          <w:rFonts w:ascii="Times New Roman" w:eastAsia="方正仿宋简体" w:hAnsi="Times New Roman" w:cs="Times New Roman"/>
          <w:sz w:val="30"/>
          <w:szCs w:val="30"/>
        </w:rPr>
        <w:t>交易日为</w:t>
      </w:r>
      <w:r w:rsidR="00EB310E" w:rsidRPr="004B462D">
        <w:rPr>
          <w:rFonts w:ascii="Times New Roman" w:eastAsia="方正仿宋简体" w:hAnsi="Times New Roman" w:cs="Times New Roman"/>
          <w:sz w:val="30"/>
          <w:szCs w:val="30"/>
        </w:rPr>
        <w:t>8</w:t>
      </w:r>
      <w:r w:rsidR="009245A8" w:rsidRPr="004B462D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30</w:t>
      </w:r>
      <w:r w:rsidR="009245A8" w:rsidRPr="004B462D">
        <w:rPr>
          <w:rFonts w:ascii="Times New Roman" w:eastAsia="方正仿宋简体" w:hAnsi="Times New Roman" w:cs="Times New Roman"/>
          <w:sz w:val="30"/>
          <w:szCs w:val="30"/>
        </w:rPr>
        <w:t>日（周一）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FC5D6A" w:rsidRPr="004B462D" w:rsidRDefault="00FC5D6A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（二）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日安排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2"/>
        <w:gridCol w:w="2850"/>
        <w:gridCol w:w="3860"/>
      </w:tblGrid>
      <w:tr w:rsidR="00002220" w:rsidRPr="004B462D" w:rsidTr="004B462D">
        <w:trPr>
          <w:jc w:val="center"/>
        </w:trPr>
        <w:tc>
          <w:tcPr>
            <w:tcW w:w="1063" w:type="pct"/>
            <w:shd w:val="clear" w:color="auto" w:fill="A6A6A6"/>
          </w:tcPr>
          <w:p w:rsidR="00002220" w:rsidRPr="004B462D" w:rsidRDefault="00002220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  <w:t>时间</w:t>
            </w:r>
          </w:p>
        </w:tc>
        <w:tc>
          <w:tcPr>
            <w:tcW w:w="1672" w:type="pct"/>
            <w:shd w:val="clear" w:color="auto" w:fill="A6A6A6"/>
          </w:tcPr>
          <w:p w:rsidR="00002220" w:rsidRPr="004B462D" w:rsidRDefault="00002220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  <w:t>内容</w:t>
            </w:r>
          </w:p>
        </w:tc>
        <w:tc>
          <w:tcPr>
            <w:tcW w:w="2266" w:type="pct"/>
            <w:shd w:val="clear" w:color="auto" w:fill="A6A6A6"/>
          </w:tcPr>
          <w:p w:rsidR="00002220" w:rsidRPr="004B462D" w:rsidRDefault="00002220" w:rsidP="004B462D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</w:pPr>
            <w:r w:rsidRPr="004B462D">
              <w:rPr>
                <w:rFonts w:ascii="Times New Roman" w:eastAsia="方正仿宋简体" w:hAnsi="Times New Roman" w:cs="Times New Roman" w:hint="eastAsia"/>
                <w:b/>
                <w:sz w:val="28"/>
                <w:szCs w:val="30"/>
              </w:rPr>
              <w:t>备注</w:t>
            </w:r>
          </w:p>
        </w:tc>
      </w:tr>
      <w:tr w:rsidR="0071444D" w:rsidRPr="007D6284" w:rsidTr="004B462D">
        <w:trPr>
          <w:jc w:val="center"/>
        </w:trPr>
        <w:tc>
          <w:tcPr>
            <w:tcW w:w="1063" w:type="pct"/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08</w:t>
            </w: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: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15:00</w:t>
            </w:r>
          </w:p>
        </w:tc>
        <w:tc>
          <w:tcPr>
            <w:tcW w:w="1672" w:type="pct"/>
            <w:tcBorders>
              <w:bottom w:val="single" w:sz="4" w:space="0" w:color="auto"/>
            </w:tcBorders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会员登录</w:t>
            </w:r>
          </w:p>
        </w:tc>
        <w:tc>
          <w:tcPr>
            <w:tcW w:w="2266" w:type="pct"/>
            <w:tcBorders>
              <w:bottom w:val="single" w:sz="4" w:space="0" w:color="auto"/>
            </w:tcBorders>
          </w:tcPr>
          <w:p w:rsidR="0071444D" w:rsidRPr="004B462D" w:rsidRDefault="0071444D" w:rsidP="004B462D">
            <w:pPr>
              <w:spacing w:line="350" w:lineRule="exact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通过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FENS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登录</w:t>
            </w: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交易系统</w:t>
            </w:r>
          </w:p>
        </w:tc>
      </w:tr>
      <w:tr w:rsidR="00EC392D" w:rsidRPr="007D6284" w:rsidTr="004B462D">
        <w:trPr>
          <w:jc w:val="center"/>
        </w:trPr>
        <w:tc>
          <w:tcPr>
            <w:tcW w:w="1063" w:type="pct"/>
          </w:tcPr>
          <w:p w:rsidR="00EC392D" w:rsidRPr="004B462D" w:rsidRDefault="00EC392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08:55:00</w:t>
            </w:r>
          </w:p>
        </w:tc>
        <w:tc>
          <w:tcPr>
            <w:tcW w:w="1672" w:type="pct"/>
            <w:tcBorders>
              <w:bottom w:val="single" w:sz="4" w:space="0" w:color="auto"/>
            </w:tcBorders>
          </w:tcPr>
          <w:p w:rsidR="00EC392D" w:rsidRPr="004B462D" w:rsidRDefault="00EC392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集合竞价申报</w:t>
            </w:r>
          </w:p>
        </w:tc>
        <w:tc>
          <w:tcPr>
            <w:tcW w:w="2266" w:type="pct"/>
            <w:vMerge w:val="restart"/>
            <w:vAlign w:val="center"/>
          </w:tcPr>
          <w:p w:rsidR="00EC392D" w:rsidRPr="004B462D" w:rsidRDefault="00EC392D" w:rsidP="004B462D">
            <w:pPr>
              <w:spacing w:line="350" w:lineRule="exact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请各单位持续报单，并密切关注系统登录、交易、查询及行情等是否正常。</w:t>
            </w:r>
          </w:p>
        </w:tc>
      </w:tr>
      <w:tr w:rsidR="00EC392D" w:rsidRPr="007D6284" w:rsidTr="004B462D">
        <w:trPr>
          <w:jc w:val="center"/>
        </w:trPr>
        <w:tc>
          <w:tcPr>
            <w:tcW w:w="1063" w:type="pct"/>
          </w:tcPr>
          <w:p w:rsidR="00EC392D" w:rsidRPr="004B462D" w:rsidRDefault="00EC392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08</w:t>
            </w: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: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59:00</w:t>
            </w:r>
          </w:p>
        </w:tc>
        <w:tc>
          <w:tcPr>
            <w:tcW w:w="1672" w:type="pct"/>
            <w:tcBorders>
              <w:bottom w:val="single" w:sz="4" w:space="0" w:color="auto"/>
            </w:tcBorders>
          </w:tcPr>
          <w:p w:rsidR="00EC392D" w:rsidRPr="004B462D" w:rsidRDefault="00EC392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集合竞价撮合</w:t>
            </w:r>
          </w:p>
        </w:tc>
        <w:tc>
          <w:tcPr>
            <w:tcW w:w="2266" w:type="pct"/>
            <w:vMerge/>
            <w:vAlign w:val="center"/>
          </w:tcPr>
          <w:p w:rsidR="00EC392D" w:rsidRPr="007D6284" w:rsidRDefault="00EC392D" w:rsidP="004B462D">
            <w:pPr>
              <w:spacing w:line="35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1444D" w:rsidRPr="007D6284" w:rsidTr="004B462D">
        <w:trPr>
          <w:jc w:val="center"/>
        </w:trPr>
        <w:tc>
          <w:tcPr>
            <w:tcW w:w="1063" w:type="pct"/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09:00:00</w:t>
            </w:r>
          </w:p>
        </w:tc>
        <w:tc>
          <w:tcPr>
            <w:tcW w:w="1672" w:type="pct"/>
            <w:tcBorders>
              <w:bottom w:val="single" w:sz="4" w:space="0" w:color="auto"/>
            </w:tcBorders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连续交易</w:t>
            </w:r>
          </w:p>
        </w:tc>
        <w:tc>
          <w:tcPr>
            <w:tcW w:w="2266" w:type="pct"/>
            <w:vMerge/>
          </w:tcPr>
          <w:p w:rsidR="0071444D" w:rsidRPr="007D6284" w:rsidRDefault="0071444D" w:rsidP="004B462D">
            <w:pPr>
              <w:spacing w:line="35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1444D" w:rsidRPr="007D6284" w:rsidTr="004B462D">
        <w:trPr>
          <w:jc w:val="center"/>
        </w:trPr>
        <w:tc>
          <w:tcPr>
            <w:tcW w:w="1063" w:type="pct"/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09:10:00</w:t>
            </w:r>
          </w:p>
        </w:tc>
        <w:tc>
          <w:tcPr>
            <w:tcW w:w="1672" w:type="pct"/>
            <w:tcBorders>
              <w:bottom w:val="single" w:sz="4" w:space="0" w:color="auto"/>
            </w:tcBorders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模拟前置故障</w:t>
            </w:r>
          </w:p>
        </w:tc>
        <w:tc>
          <w:tcPr>
            <w:tcW w:w="2266" w:type="pct"/>
            <w:vMerge/>
          </w:tcPr>
          <w:p w:rsidR="0071444D" w:rsidRPr="007D6284" w:rsidRDefault="0071444D" w:rsidP="004B462D">
            <w:pPr>
              <w:spacing w:line="35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1444D" w:rsidRPr="007D6284" w:rsidTr="004B462D">
        <w:trPr>
          <w:jc w:val="center"/>
        </w:trPr>
        <w:tc>
          <w:tcPr>
            <w:tcW w:w="1063" w:type="pct"/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09:50:00</w:t>
            </w:r>
          </w:p>
        </w:tc>
        <w:tc>
          <w:tcPr>
            <w:tcW w:w="1672" w:type="pct"/>
            <w:tcBorders>
              <w:bottom w:val="single" w:sz="4" w:space="0" w:color="auto"/>
            </w:tcBorders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连续交易</w:t>
            </w:r>
          </w:p>
        </w:tc>
        <w:tc>
          <w:tcPr>
            <w:tcW w:w="2266" w:type="pct"/>
            <w:vMerge/>
          </w:tcPr>
          <w:p w:rsidR="0071444D" w:rsidRPr="007D6284" w:rsidRDefault="0071444D" w:rsidP="004B462D">
            <w:pPr>
              <w:spacing w:line="35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1444D" w:rsidRPr="007D6284" w:rsidTr="004B462D">
        <w:trPr>
          <w:jc w:val="center"/>
        </w:trPr>
        <w:tc>
          <w:tcPr>
            <w:tcW w:w="1063" w:type="pct"/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1</w:t>
            </w:r>
            <w:r w:rsidR="00867726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1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:</w:t>
            </w:r>
            <w:r w:rsidR="00867726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0:00</w:t>
            </w:r>
          </w:p>
        </w:tc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切换</w:t>
            </w:r>
            <w:proofErr w:type="gramStart"/>
            <w:r w:rsidR="003F71E8"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至</w:t>
            </w: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大厦</w:t>
            </w:r>
            <w:proofErr w:type="gramEnd"/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中心</w:t>
            </w:r>
          </w:p>
        </w:tc>
        <w:tc>
          <w:tcPr>
            <w:tcW w:w="2266" w:type="pct"/>
            <w:vMerge/>
          </w:tcPr>
          <w:p w:rsidR="0071444D" w:rsidRPr="007D6284" w:rsidRDefault="0071444D" w:rsidP="004B462D">
            <w:pPr>
              <w:spacing w:line="35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1444D" w:rsidRPr="007D6284" w:rsidTr="004B462D">
        <w:trPr>
          <w:jc w:val="center"/>
        </w:trPr>
        <w:tc>
          <w:tcPr>
            <w:tcW w:w="1063" w:type="pct"/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11:</w:t>
            </w:r>
            <w:r w:rsidR="00867726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1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0:00</w:t>
            </w:r>
          </w:p>
        </w:tc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连续交易</w:t>
            </w:r>
          </w:p>
        </w:tc>
        <w:tc>
          <w:tcPr>
            <w:tcW w:w="2266" w:type="pct"/>
            <w:vMerge/>
          </w:tcPr>
          <w:p w:rsidR="0071444D" w:rsidRPr="007D6284" w:rsidRDefault="0071444D" w:rsidP="004B462D">
            <w:pPr>
              <w:spacing w:line="35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1444D" w:rsidRPr="007D6284" w:rsidTr="004B462D">
        <w:trPr>
          <w:jc w:val="center"/>
        </w:trPr>
        <w:tc>
          <w:tcPr>
            <w:tcW w:w="1063" w:type="pct"/>
          </w:tcPr>
          <w:p w:rsidR="0071444D" w:rsidRPr="004B462D" w:rsidRDefault="0071444D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1</w:t>
            </w:r>
            <w:r w:rsidR="00867726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1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:</w:t>
            </w:r>
            <w:r w:rsidR="00867726"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3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30"/>
              </w:rPr>
              <w:t>0:00</w:t>
            </w:r>
          </w:p>
        </w:tc>
        <w:tc>
          <w:tcPr>
            <w:tcW w:w="1672" w:type="pct"/>
            <w:tcBorders>
              <w:top w:val="single" w:sz="4" w:space="0" w:color="auto"/>
            </w:tcBorders>
          </w:tcPr>
          <w:p w:rsidR="0071444D" w:rsidRPr="004B462D" w:rsidRDefault="00C65718" w:rsidP="00220ED7">
            <w:pPr>
              <w:spacing w:line="35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0"/>
              </w:rPr>
            </w:pPr>
            <w:r w:rsidRPr="004B462D">
              <w:rPr>
                <w:rFonts w:ascii="Times New Roman" w:eastAsia="方正仿宋简体" w:hAnsi="Times New Roman" w:cs="Times New Roman" w:hint="eastAsia"/>
                <w:sz w:val="24"/>
                <w:szCs w:val="30"/>
              </w:rPr>
              <w:t>收市</w:t>
            </w:r>
          </w:p>
        </w:tc>
        <w:tc>
          <w:tcPr>
            <w:tcW w:w="2266" w:type="pct"/>
            <w:vMerge/>
          </w:tcPr>
          <w:p w:rsidR="0071444D" w:rsidRPr="007D6284" w:rsidRDefault="0071444D" w:rsidP="004B462D">
            <w:pPr>
              <w:spacing w:line="35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FC5D6A" w:rsidRPr="004B462D" w:rsidRDefault="00FC5D6A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lastRenderedPageBreak/>
        <w:t>测试数据采用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日（周五）结算后的数据，交易日为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6909EF" w:rsidRPr="004B462D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日（周一）。</w:t>
      </w:r>
    </w:p>
    <w:p w:rsidR="005C2F8C" w:rsidRPr="004B462D" w:rsidRDefault="004B462D" w:rsidP="004B462D">
      <w:pPr>
        <w:spacing w:line="51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4B462D">
        <w:rPr>
          <w:rFonts w:ascii="方正黑体简体" w:eastAsia="方正黑体简体" w:hAnsi="Times New Roman" w:cs="Times New Roman"/>
          <w:sz w:val="30"/>
          <w:szCs w:val="30"/>
        </w:rPr>
        <w:t>三、</w:t>
      </w:r>
      <w:r w:rsidR="005C2F8C" w:rsidRPr="004B462D">
        <w:rPr>
          <w:rFonts w:ascii="方正黑体简体" w:eastAsia="方正黑体简体" w:hAnsi="Times New Roman" w:cs="Times New Roman"/>
          <w:sz w:val="30"/>
          <w:szCs w:val="30"/>
        </w:rPr>
        <w:t>测试要求</w:t>
      </w:r>
    </w:p>
    <w:p w:rsidR="001C3ED5" w:rsidRPr="004B462D" w:rsidRDefault="001C3ED5" w:rsidP="004B462D">
      <w:pPr>
        <w:spacing w:line="51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各会员单位应做好以下工作：</w:t>
      </w:r>
    </w:p>
    <w:p w:rsidR="005C2F8C" w:rsidRPr="004B462D" w:rsidRDefault="005C2F8C" w:rsidP="00C07DFE">
      <w:pPr>
        <w:spacing w:line="51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b/>
          <w:sz w:val="30"/>
          <w:szCs w:val="30"/>
        </w:rPr>
        <w:t>（一）建议一半以上的席位参加测试，至少含两个授权席位和一个非授权席位；</w:t>
      </w:r>
    </w:p>
    <w:p w:rsidR="005C2F8C" w:rsidRPr="004B462D" w:rsidRDefault="005C2F8C" w:rsidP="00C07DFE">
      <w:pPr>
        <w:spacing w:line="51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b/>
          <w:sz w:val="30"/>
          <w:szCs w:val="30"/>
        </w:rPr>
        <w:t>（二）联系做市商及程序化交易客户参加测试</w:t>
      </w:r>
      <w:r w:rsidR="00F56220" w:rsidRPr="004B462D">
        <w:rPr>
          <w:rFonts w:ascii="Times New Roman" w:eastAsia="方正仿宋简体" w:hAnsi="Times New Roman" w:cs="Times New Roman"/>
          <w:b/>
          <w:sz w:val="30"/>
          <w:szCs w:val="30"/>
        </w:rPr>
        <w:t>，并收集反馈相关测试情况</w:t>
      </w:r>
      <w:r w:rsidRPr="004B462D">
        <w:rPr>
          <w:rFonts w:ascii="Times New Roman" w:eastAsia="方正仿宋简体" w:hAnsi="Times New Roman" w:cs="Times New Roman"/>
          <w:b/>
          <w:sz w:val="30"/>
          <w:szCs w:val="30"/>
        </w:rPr>
        <w:t>；</w:t>
      </w:r>
    </w:p>
    <w:p w:rsidR="005C2F8C" w:rsidRPr="004B462D" w:rsidRDefault="005C2F8C" w:rsidP="00C07DFE">
      <w:pPr>
        <w:spacing w:line="51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b/>
          <w:sz w:val="30"/>
          <w:szCs w:val="30"/>
        </w:rPr>
        <w:t>（三）建议保持日常报单压力，覆盖日常查询请求；</w:t>
      </w:r>
    </w:p>
    <w:p w:rsidR="005C2F8C" w:rsidRPr="004B462D" w:rsidRDefault="005C2F8C" w:rsidP="00C07DFE">
      <w:pPr>
        <w:spacing w:line="51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b/>
          <w:sz w:val="30"/>
          <w:szCs w:val="30"/>
        </w:rPr>
        <w:t>（四）重点关注</w:t>
      </w:r>
      <w:r w:rsidR="007C2F1B" w:rsidRPr="004B462D">
        <w:rPr>
          <w:rFonts w:ascii="Times New Roman" w:eastAsia="方正仿宋简体" w:hAnsi="Times New Roman" w:cs="Times New Roman"/>
          <w:b/>
          <w:sz w:val="30"/>
          <w:szCs w:val="30"/>
        </w:rPr>
        <w:t>系统</w:t>
      </w:r>
      <w:r w:rsidRPr="004B462D">
        <w:rPr>
          <w:rFonts w:ascii="Times New Roman" w:eastAsia="方正仿宋简体" w:hAnsi="Times New Roman" w:cs="Times New Roman"/>
          <w:b/>
          <w:sz w:val="30"/>
          <w:szCs w:val="30"/>
        </w:rPr>
        <w:t>登录、</w:t>
      </w:r>
      <w:r w:rsidR="000B38A9" w:rsidRPr="004B462D">
        <w:rPr>
          <w:rFonts w:ascii="Times New Roman" w:eastAsia="方正仿宋简体" w:hAnsi="Times New Roman" w:cs="Times New Roman"/>
          <w:b/>
          <w:sz w:val="30"/>
          <w:szCs w:val="30"/>
        </w:rPr>
        <w:t>交易、查询</w:t>
      </w:r>
      <w:r w:rsidR="00B967B4" w:rsidRPr="004B462D">
        <w:rPr>
          <w:rFonts w:ascii="Times New Roman" w:eastAsia="方正仿宋简体" w:hAnsi="Times New Roman" w:cs="Times New Roman"/>
          <w:b/>
          <w:sz w:val="30"/>
          <w:szCs w:val="30"/>
        </w:rPr>
        <w:t>、流水接收</w:t>
      </w:r>
      <w:r w:rsidRPr="004B462D">
        <w:rPr>
          <w:rFonts w:ascii="Times New Roman" w:eastAsia="方正仿宋简体" w:hAnsi="Times New Roman" w:cs="Times New Roman"/>
          <w:b/>
          <w:sz w:val="30"/>
          <w:szCs w:val="30"/>
        </w:rPr>
        <w:t>、行情接收等情况。</w:t>
      </w:r>
    </w:p>
    <w:p w:rsidR="00D66038" w:rsidRPr="004B462D" w:rsidRDefault="00F87FCB" w:rsidP="004B462D">
      <w:pPr>
        <w:spacing w:line="51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4B462D">
        <w:rPr>
          <w:rFonts w:ascii="方正黑体简体" w:eastAsia="方正黑体简体" w:hAnsi="Times New Roman" w:cs="Times New Roman"/>
          <w:sz w:val="30"/>
          <w:szCs w:val="30"/>
        </w:rPr>
        <w:t>四、</w:t>
      </w:r>
      <w:r w:rsidR="00D66038" w:rsidRPr="004B462D">
        <w:rPr>
          <w:rFonts w:ascii="方正黑体简体" w:eastAsia="方正黑体简体" w:hAnsi="Times New Roman" w:cs="Times New Roman"/>
          <w:sz w:val="30"/>
          <w:szCs w:val="30"/>
        </w:rPr>
        <w:t>通讯参数</w:t>
      </w:r>
    </w:p>
    <w:p w:rsidR="00D66038" w:rsidRPr="004B462D" w:rsidRDefault="00D66038" w:rsidP="004B462D">
      <w:pPr>
        <w:spacing w:line="510" w:lineRule="exact"/>
        <w:ind w:firstLineChars="200" w:firstLine="600"/>
        <w:rPr>
          <w:rFonts w:ascii="方正楷体简体" w:eastAsia="方正楷体简体" w:hAnsi="Times New Roman" w:cs="Times New Roman"/>
          <w:sz w:val="30"/>
          <w:szCs w:val="30"/>
        </w:rPr>
      </w:pPr>
      <w:r w:rsidRPr="004B462D">
        <w:rPr>
          <w:rFonts w:ascii="方正楷体简体" w:eastAsia="方正楷体简体" w:hAnsi="Times New Roman" w:cs="Times New Roman" w:hint="eastAsia"/>
          <w:sz w:val="30"/>
          <w:szCs w:val="30"/>
        </w:rPr>
        <w:t>（一）交易系统</w:t>
      </w:r>
    </w:p>
    <w:p w:rsidR="00D66038" w:rsidRPr="004B462D" w:rsidRDefault="00D66038" w:rsidP="004B462D">
      <w:pPr>
        <w:widowControl/>
        <w:shd w:val="clear" w:color="auto" w:fill="FFFFFF"/>
        <w:spacing w:line="51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各单位的交易及行情系统应使用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配置方式来获取前置机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地址，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服务器的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地址为：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4B462D" w:rsidRDefault="00D66038" w:rsidP="004B462D">
      <w:pPr>
        <w:widowControl/>
        <w:shd w:val="clear" w:color="auto" w:fill="FFFFFF"/>
        <w:spacing w:line="51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使用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服务器获取交易前置机地址参数的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普通链路端口号为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，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加密链路端口号为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；使用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服务器获取行情前置机地址参数的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普通链路端口号为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，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加密链路端口号为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D66038" w:rsidRPr="004B462D" w:rsidRDefault="00D66038" w:rsidP="004B462D">
      <w:pPr>
        <w:widowControl/>
        <w:shd w:val="clear" w:color="auto" w:fill="FFFFFF"/>
        <w:spacing w:line="51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各单位的网络安全控制策略应打开对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 192.168.11.X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网段上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端口为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44305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44311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的访问。</w:t>
      </w:r>
      <w:proofErr w:type="gramStart"/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请确保</w:t>
      </w:r>
      <w:proofErr w:type="gramEnd"/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上述网段及协议端口的通讯正常。</w:t>
      </w:r>
    </w:p>
    <w:p w:rsidR="004B462D" w:rsidRPr="004B462D" w:rsidRDefault="00D66038" w:rsidP="004B462D">
      <w:pPr>
        <w:spacing w:line="510" w:lineRule="exact"/>
        <w:ind w:firstLineChars="200" w:firstLine="600"/>
        <w:rPr>
          <w:rFonts w:ascii="方正楷体简体" w:eastAsia="方正楷体简体" w:hAnsi="Times New Roman" w:cs="Times New Roman"/>
          <w:sz w:val="30"/>
          <w:szCs w:val="30"/>
        </w:rPr>
      </w:pPr>
      <w:r w:rsidRPr="004B462D">
        <w:rPr>
          <w:rFonts w:ascii="方正楷体简体" w:eastAsia="方正楷体简体" w:hAnsi="Times New Roman" w:cs="Times New Roman"/>
          <w:sz w:val="30"/>
          <w:szCs w:val="30"/>
        </w:rPr>
        <w:t>（二）二代行情平台</w:t>
      </w:r>
    </w:p>
    <w:p w:rsidR="004B462D" w:rsidRDefault="0029728F" w:rsidP="004B462D">
      <w:pPr>
        <w:spacing w:line="510" w:lineRule="exact"/>
        <w:ind w:firstLineChars="200" w:firstLine="600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二代行情平台参数请参照上期所网站</w:t>
      </w:r>
      <w:r w:rsidR="00F430C3"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链接</w:t>
      </w:r>
      <w:r w:rsidRPr="004B462D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：</w:t>
      </w:r>
    </w:p>
    <w:p w:rsidR="000A0320" w:rsidRPr="004B462D" w:rsidRDefault="007114FE" w:rsidP="004B462D">
      <w:pPr>
        <w:spacing w:line="510" w:lineRule="exact"/>
        <w:ind w:firstLineChars="200" w:firstLine="600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lastRenderedPageBreak/>
        <w:t>http://www.shfe.com.cn/bourseService/technology/download/911334678.html</w:t>
      </w:r>
    </w:p>
    <w:p w:rsidR="00D66038" w:rsidRPr="004B462D" w:rsidRDefault="00F87FCB" w:rsidP="004B462D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4B462D">
        <w:rPr>
          <w:rFonts w:ascii="方正黑体简体" w:eastAsia="方正黑体简体" w:hAnsi="Times New Roman" w:cs="Times New Roman"/>
          <w:sz w:val="30"/>
          <w:szCs w:val="30"/>
        </w:rPr>
        <w:t>五</w:t>
      </w:r>
      <w:r w:rsidR="00D66038" w:rsidRPr="004B462D">
        <w:rPr>
          <w:rFonts w:ascii="方正黑体简体" w:eastAsia="方正黑体简体" w:hAnsi="Times New Roman" w:cs="Times New Roman"/>
          <w:sz w:val="30"/>
          <w:szCs w:val="30"/>
        </w:rPr>
        <w:t>、</w:t>
      </w:r>
      <w:r w:rsidR="00D54E3C" w:rsidRPr="004B462D">
        <w:rPr>
          <w:rFonts w:ascii="方正黑体简体" w:eastAsia="方正黑体简体" w:hAnsi="Times New Roman" w:cs="Times New Roman"/>
          <w:sz w:val="30"/>
          <w:szCs w:val="30"/>
        </w:rPr>
        <w:t>注意事项</w:t>
      </w:r>
    </w:p>
    <w:p w:rsidR="00D66038" w:rsidRPr="004B462D" w:rsidRDefault="00D66038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各单位应做好以下工作：</w:t>
      </w:r>
    </w:p>
    <w:p w:rsidR="00D66038" w:rsidRPr="004B462D" w:rsidRDefault="00D66038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（一）测试前与各自软件供应商联系，制定周密测试计划，测试结束后，仔细核对数据。</w:t>
      </w:r>
    </w:p>
    <w:p w:rsidR="00D66038" w:rsidRPr="004B462D" w:rsidRDefault="00D66038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（二）测试前做好系统和数据备份，测试后恢复备份，</w:t>
      </w:r>
      <w:r w:rsidR="005017BD" w:rsidRPr="004B462D">
        <w:rPr>
          <w:rFonts w:ascii="Times New Roman" w:eastAsia="方正仿宋简体" w:hAnsi="Times New Roman" w:cs="Times New Roman"/>
          <w:sz w:val="30"/>
          <w:szCs w:val="30"/>
        </w:rPr>
        <w:t>确保不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影响下一交易日的正常业务。</w:t>
      </w:r>
    </w:p>
    <w:p w:rsidR="00D66038" w:rsidRPr="004B462D" w:rsidRDefault="00816C8C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（三）</w:t>
      </w:r>
      <w:r w:rsidR="00D66038" w:rsidRPr="004B462D">
        <w:rPr>
          <w:rFonts w:ascii="Times New Roman" w:eastAsia="方正仿宋简体" w:hAnsi="Times New Roman" w:cs="Times New Roman"/>
          <w:sz w:val="30"/>
          <w:szCs w:val="30"/>
        </w:rPr>
        <w:t>会员单位参与测试的每个席位</w:t>
      </w:r>
      <w:r w:rsidR="00D06349" w:rsidRPr="004B462D">
        <w:rPr>
          <w:rFonts w:ascii="Times New Roman" w:eastAsia="方正仿宋简体" w:hAnsi="Times New Roman" w:cs="Times New Roman"/>
          <w:sz w:val="30"/>
          <w:szCs w:val="30"/>
        </w:rPr>
        <w:t>均</w:t>
      </w:r>
      <w:r w:rsidR="00D66038" w:rsidRPr="004B462D">
        <w:rPr>
          <w:rFonts w:ascii="Times New Roman" w:eastAsia="方正仿宋简体" w:hAnsi="Times New Roman" w:cs="Times New Roman"/>
          <w:sz w:val="30"/>
          <w:szCs w:val="30"/>
        </w:rPr>
        <w:t>应填写《</w:t>
      </w:r>
      <w:r w:rsidR="00536A88" w:rsidRPr="004B462D">
        <w:rPr>
          <w:rFonts w:ascii="Times New Roman" w:eastAsia="方正仿宋简体" w:hAnsi="Times New Roman" w:cs="Times New Roman"/>
          <w:sz w:val="30"/>
          <w:szCs w:val="30"/>
        </w:rPr>
        <w:t>上期所交易系统测试反馈表（会员）</w:t>
      </w:r>
      <w:r w:rsidR="00D66038" w:rsidRPr="004B462D">
        <w:rPr>
          <w:rFonts w:ascii="Times New Roman" w:eastAsia="方正仿宋简体" w:hAnsi="Times New Roman" w:cs="Times New Roman"/>
          <w:sz w:val="30"/>
          <w:szCs w:val="30"/>
        </w:rPr>
        <w:t>》（附表</w:t>
      </w:r>
      <w:r w:rsidR="00D9301D" w:rsidRPr="004B462D">
        <w:rPr>
          <w:rFonts w:ascii="Times New Roman" w:eastAsia="方正仿宋简体" w:hAnsi="Times New Roman" w:cs="Times New Roman"/>
          <w:sz w:val="30"/>
          <w:szCs w:val="30"/>
        </w:rPr>
        <w:t>1</w:t>
      </w:r>
      <w:r w:rsidR="00D66038" w:rsidRPr="004B462D">
        <w:rPr>
          <w:rFonts w:ascii="Times New Roman" w:eastAsia="方正仿宋简体" w:hAnsi="Times New Roman" w:cs="Times New Roman"/>
          <w:sz w:val="30"/>
          <w:szCs w:val="30"/>
        </w:rPr>
        <w:t>），以电子邮件方式发送到运行部</w:t>
      </w:r>
      <w:r w:rsidR="00D5076B" w:rsidRPr="004B462D">
        <w:rPr>
          <w:rFonts w:ascii="Times New Roman" w:eastAsia="方正仿宋简体" w:hAnsi="Times New Roman" w:cs="Times New Roman"/>
          <w:sz w:val="30"/>
          <w:szCs w:val="30"/>
        </w:rPr>
        <w:t>邮箱</w:t>
      </w:r>
      <w:hyperlink r:id="rId7" w:history="1">
        <w:r w:rsidR="00D66038" w:rsidRPr="004B462D">
          <w:rPr>
            <w:rFonts w:ascii="Times New Roman" w:eastAsia="方正仿宋简体" w:hAnsi="Times New Roman" w:cs="Times New Roman"/>
            <w:sz w:val="30"/>
            <w:szCs w:val="30"/>
          </w:rPr>
          <w:t>tech@shfe.com.cn</w:t>
        </w:r>
      </w:hyperlink>
      <w:r w:rsidR="00D66038" w:rsidRPr="004B462D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D66038" w:rsidRPr="004B462D" w:rsidRDefault="00D66038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（</w:t>
      </w:r>
      <w:r w:rsidR="003A48DF" w:rsidRPr="004B462D">
        <w:rPr>
          <w:rFonts w:ascii="Times New Roman" w:eastAsia="方正仿宋简体" w:hAnsi="Times New Roman" w:cs="Times New Roman"/>
          <w:sz w:val="30"/>
          <w:szCs w:val="30"/>
        </w:rPr>
        <w:t>四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）</w:t>
      </w:r>
      <w:proofErr w:type="gramStart"/>
      <w:r w:rsidRPr="004B462D">
        <w:rPr>
          <w:rFonts w:ascii="Times New Roman" w:eastAsia="方正仿宋简体" w:hAnsi="Times New Roman" w:cs="Times New Roman"/>
          <w:sz w:val="30"/>
          <w:szCs w:val="30"/>
        </w:rPr>
        <w:t>各行情</w:t>
      </w:r>
      <w:proofErr w:type="gramEnd"/>
      <w:r w:rsidRPr="004B462D">
        <w:rPr>
          <w:rFonts w:ascii="Times New Roman" w:eastAsia="方正仿宋简体" w:hAnsi="Times New Roman" w:cs="Times New Roman"/>
          <w:sz w:val="30"/>
          <w:szCs w:val="30"/>
        </w:rPr>
        <w:t>转发单位应填写《</w:t>
      </w:r>
      <w:r w:rsidR="00536A88" w:rsidRPr="004B462D">
        <w:rPr>
          <w:rFonts w:ascii="Times New Roman" w:eastAsia="方正仿宋简体" w:hAnsi="Times New Roman" w:cs="Times New Roman"/>
          <w:sz w:val="30"/>
          <w:szCs w:val="30"/>
        </w:rPr>
        <w:t>上期所交易系统测试反馈表（信息商）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》（附表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），</w:t>
      </w:r>
      <w:hyperlink r:id="rId8" w:history="1">
        <w:r w:rsidRPr="004B462D">
          <w:rPr>
            <w:rFonts w:ascii="Times New Roman" w:eastAsia="方正仿宋简体" w:hAnsi="Times New Roman" w:cs="Times New Roman"/>
            <w:sz w:val="30"/>
            <w:szCs w:val="30"/>
          </w:rPr>
          <w:t>以电子邮件方式发送到信息管理部</w:t>
        </w:r>
        <w:r w:rsidR="00D5076B" w:rsidRPr="004B462D">
          <w:rPr>
            <w:rFonts w:ascii="Times New Roman" w:eastAsia="方正仿宋简体" w:hAnsi="Times New Roman" w:cs="Times New Roman"/>
            <w:sz w:val="30"/>
            <w:szCs w:val="30"/>
          </w:rPr>
          <w:t>邮箱</w:t>
        </w:r>
        <w:r w:rsidRPr="004B462D">
          <w:rPr>
            <w:rFonts w:ascii="Times New Roman" w:eastAsia="方正仿宋简体" w:hAnsi="Times New Roman" w:cs="Times New Roman"/>
            <w:sz w:val="30"/>
            <w:szCs w:val="30"/>
          </w:rPr>
          <w:t>xxgl@shfe.com.cn</w:t>
        </w:r>
      </w:hyperlink>
      <w:r w:rsidRPr="004B462D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D66038" w:rsidRPr="004B462D" w:rsidRDefault="003A48DF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（五</w:t>
      </w:r>
      <w:r w:rsidR="00D66038" w:rsidRPr="004B462D">
        <w:rPr>
          <w:rFonts w:ascii="Times New Roman" w:eastAsia="方正仿宋简体" w:hAnsi="Times New Roman" w:cs="Times New Roman"/>
          <w:sz w:val="30"/>
          <w:szCs w:val="30"/>
        </w:rPr>
        <w:t>）各单位做好测试数据的隔离工作，避免测试数据影响正式数据。</w:t>
      </w:r>
    </w:p>
    <w:p w:rsidR="00D66038" w:rsidRPr="004B462D" w:rsidRDefault="007B34D8" w:rsidP="004B462D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4B462D">
        <w:rPr>
          <w:rFonts w:ascii="方正黑体简体" w:eastAsia="方正黑体简体" w:hAnsi="Times New Roman" w:cs="Times New Roman"/>
          <w:sz w:val="30"/>
          <w:szCs w:val="30"/>
        </w:rPr>
        <w:t>六</w:t>
      </w:r>
      <w:r w:rsidR="00D66038" w:rsidRPr="004B462D">
        <w:rPr>
          <w:rFonts w:ascii="方正黑体简体" w:eastAsia="方正黑体简体" w:hAnsi="Times New Roman" w:cs="Times New Roman"/>
          <w:sz w:val="30"/>
          <w:szCs w:val="30"/>
        </w:rPr>
        <w:t>、联系方式</w:t>
      </w:r>
    </w:p>
    <w:p w:rsidR="00D66038" w:rsidRPr="004B462D" w:rsidRDefault="00D66038" w:rsidP="004B462D">
      <w:pPr>
        <w:widowControl/>
        <w:spacing w:line="52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4B462D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D66038" w:rsidRPr="004B462D" w:rsidRDefault="00D66038" w:rsidP="004B462D">
      <w:pPr>
        <w:widowControl/>
        <w:spacing w:line="52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hyperlink r:id="rId9" w:history="1">
        <w:r w:rsidRPr="004B462D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D66038" w:rsidRPr="004B462D" w:rsidRDefault="00D66038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4B462D" w:rsidRPr="004B462D" w:rsidRDefault="004B462D" w:rsidP="004B462D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536A88" w:rsidRPr="004B462D" w:rsidRDefault="00536A88" w:rsidP="004B462D">
      <w:pPr>
        <w:widowControl/>
        <w:shd w:val="clear" w:color="auto" w:fill="FFFFFF"/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附表：</w:t>
      </w:r>
    </w:p>
    <w:p w:rsidR="00536A88" w:rsidRPr="004B462D" w:rsidRDefault="00536A88" w:rsidP="004B462D">
      <w:pPr>
        <w:widowControl/>
        <w:shd w:val="clear" w:color="auto" w:fill="FFFFFF"/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．</w:t>
      </w:r>
      <w:r w:rsidRPr="004B462D">
        <w:rPr>
          <w:rFonts w:ascii="Times New Roman" w:eastAsia="方正仿宋简体" w:hAnsi="Times New Roman" w:cs="Times New Roman"/>
          <w:spacing w:val="-2"/>
          <w:sz w:val="30"/>
          <w:szCs w:val="30"/>
        </w:rPr>
        <w:t>上期所交易系统测试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反馈表（会员）</w:t>
      </w:r>
    </w:p>
    <w:p w:rsidR="00536A88" w:rsidRPr="004B462D" w:rsidRDefault="00536A88" w:rsidP="004B462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．</w:t>
      </w:r>
      <w:r w:rsidRPr="004B462D">
        <w:rPr>
          <w:rFonts w:ascii="Times New Roman" w:eastAsia="方正仿宋简体" w:hAnsi="Times New Roman" w:cs="Times New Roman"/>
          <w:spacing w:val="-2"/>
          <w:sz w:val="30"/>
          <w:szCs w:val="30"/>
        </w:rPr>
        <w:t>上期所交易系统测试</w:t>
      </w:r>
      <w:r w:rsidRPr="004B462D">
        <w:rPr>
          <w:rFonts w:ascii="Times New Roman" w:eastAsia="方正仿宋简体" w:hAnsi="Times New Roman" w:cs="Times New Roman"/>
          <w:sz w:val="30"/>
          <w:szCs w:val="30"/>
        </w:rPr>
        <w:t>反馈表（信息商）</w:t>
      </w:r>
    </w:p>
    <w:p w:rsidR="004B462D" w:rsidRPr="004B462D" w:rsidRDefault="004B462D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4B462D">
        <w:rPr>
          <w:rFonts w:ascii="Times New Roman" w:eastAsia="方正仿宋简体" w:hAnsi="Times New Roman" w:cs="Times New Roman"/>
          <w:sz w:val="30"/>
          <w:szCs w:val="30"/>
        </w:rPr>
        <w:br w:type="page"/>
      </w:r>
    </w:p>
    <w:p w:rsidR="00D66038" w:rsidRDefault="00D66038" w:rsidP="00D66038">
      <w:pPr>
        <w:rPr>
          <w:rFonts w:ascii="Times New Roman" w:eastAsia="方正大标宋简体" w:hAnsi="Times New Roman" w:cs="Times New Roman"/>
          <w:bCs/>
          <w:sz w:val="42"/>
          <w:szCs w:val="42"/>
        </w:rPr>
      </w:pPr>
      <w:r w:rsidRPr="004B462D">
        <w:rPr>
          <w:rFonts w:ascii="Times New Roman" w:eastAsia="方正大标宋简体" w:hAnsi="Times New Roman" w:cs="Times New Roman"/>
          <w:bCs/>
          <w:sz w:val="42"/>
          <w:szCs w:val="42"/>
        </w:rPr>
        <w:lastRenderedPageBreak/>
        <w:t>附</w:t>
      </w:r>
      <w:r w:rsidR="00974D5F" w:rsidRPr="004B462D">
        <w:rPr>
          <w:rFonts w:ascii="Times New Roman" w:eastAsia="方正大标宋简体" w:hAnsi="Times New Roman" w:cs="Times New Roman"/>
          <w:bCs/>
          <w:sz w:val="42"/>
          <w:szCs w:val="42"/>
        </w:rPr>
        <w:t>表</w:t>
      </w:r>
      <w:r w:rsidR="00974D5F" w:rsidRPr="004B462D">
        <w:rPr>
          <w:rFonts w:ascii="Times New Roman" w:eastAsia="方正大标宋简体" w:hAnsi="Times New Roman" w:cs="Times New Roman"/>
          <w:bCs/>
          <w:sz w:val="42"/>
          <w:szCs w:val="42"/>
        </w:rPr>
        <w:t>1</w:t>
      </w:r>
    </w:p>
    <w:p w:rsidR="004B462D" w:rsidRPr="004B462D" w:rsidRDefault="004B462D" w:rsidP="004B462D"/>
    <w:p w:rsidR="00D66038" w:rsidRPr="004B462D" w:rsidRDefault="00DB1CDE" w:rsidP="00D66038">
      <w:pPr>
        <w:spacing w:line="600" w:lineRule="auto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4B462D">
        <w:rPr>
          <w:rFonts w:ascii="Times New Roman" w:eastAsia="方正大标宋简体" w:hAnsi="Times New Roman" w:cs="Times New Roman"/>
          <w:sz w:val="42"/>
          <w:szCs w:val="42"/>
        </w:rPr>
        <w:t>上期所交易</w:t>
      </w:r>
      <w:r w:rsidR="00D66038" w:rsidRPr="004B462D">
        <w:rPr>
          <w:rFonts w:ascii="Times New Roman" w:eastAsia="方正大标宋简体" w:hAnsi="Times New Roman" w:cs="Times New Roman"/>
          <w:sz w:val="42"/>
          <w:szCs w:val="42"/>
        </w:rPr>
        <w:t>系统</w:t>
      </w:r>
      <w:r w:rsidR="008A36D6" w:rsidRPr="004B462D">
        <w:rPr>
          <w:rFonts w:ascii="Times New Roman" w:eastAsia="方正大标宋简体" w:hAnsi="Times New Roman" w:cs="Times New Roman"/>
          <w:sz w:val="42"/>
          <w:szCs w:val="42"/>
        </w:rPr>
        <w:t>测试反馈</w:t>
      </w:r>
      <w:r w:rsidR="00D66038" w:rsidRPr="004B462D">
        <w:rPr>
          <w:rFonts w:ascii="Times New Roman" w:eastAsia="方正大标宋简体" w:hAnsi="Times New Roman" w:cs="Times New Roman"/>
          <w:sz w:val="42"/>
          <w:szCs w:val="42"/>
        </w:rPr>
        <w:t>表</w:t>
      </w:r>
      <w:r w:rsidR="00B266B7" w:rsidRPr="004B462D">
        <w:rPr>
          <w:rFonts w:ascii="Times New Roman" w:eastAsia="方正大标宋简体" w:hAnsi="Times New Roman" w:cs="Times New Roman"/>
          <w:sz w:val="42"/>
          <w:szCs w:val="42"/>
        </w:rPr>
        <w:t>（会员）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1134"/>
        <w:gridCol w:w="1701"/>
        <w:gridCol w:w="1134"/>
        <w:gridCol w:w="142"/>
        <w:gridCol w:w="142"/>
        <w:gridCol w:w="708"/>
        <w:gridCol w:w="1497"/>
      </w:tblGrid>
      <w:tr w:rsidR="00D66038" w:rsidRPr="004B462D" w:rsidTr="00811055">
        <w:trPr>
          <w:trHeight w:hRule="exact" w:val="567"/>
          <w:jc w:val="center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D66038" w:rsidRPr="004B462D" w:rsidRDefault="00D66038" w:rsidP="004B462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会员情况</w:t>
            </w:r>
          </w:p>
        </w:tc>
      </w:tr>
      <w:tr w:rsidR="00D66038" w:rsidRPr="004B462D" w:rsidTr="004B462D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D66038" w:rsidRPr="004B462D" w:rsidRDefault="00D66038" w:rsidP="004B462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公司名称</w:t>
            </w:r>
          </w:p>
        </w:tc>
        <w:tc>
          <w:tcPr>
            <w:tcW w:w="3969" w:type="dxa"/>
            <w:gridSpan w:val="3"/>
            <w:vAlign w:val="center"/>
          </w:tcPr>
          <w:p w:rsidR="00D66038" w:rsidRPr="004B462D" w:rsidRDefault="00D66038" w:rsidP="004B462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66038" w:rsidRPr="004B462D" w:rsidRDefault="00D66038" w:rsidP="004B462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会员号</w:t>
            </w:r>
          </w:p>
        </w:tc>
        <w:tc>
          <w:tcPr>
            <w:tcW w:w="1497" w:type="dxa"/>
            <w:vAlign w:val="center"/>
          </w:tcPr>
          <w:p w:rsidR="00D66038" w:rsidRPr="004B462D" w:rsidRDefault="00D66038" w:rsidP="004B462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11055" w:rsidRPr="004B462D" w:rsidTr="004B462D">
        <w:trPr>
          <w:trHeight w:hRule="exact" w:val="567"/>
          <w:jc w:val="center"/>
        </w:trPr>
        <w:tc>
          <w:tcPr>
            <w:tcW w:w="1838" w:type="dxa"/>
            <w:vMerge w:val="restart"/>
            <w:vAlign w:val="center"/>
          </w:tcPr>
          <w:p w:rsidR="00811055" w:rsidRPr="004B462D" w:rsidRDefault="00811055" w:rsidP="004B462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技术系统</w:t>
            </w:r>
          </w:p>
          <w:p w:rsidR="00811055" w:rsidRPr="004B462D" w:rsidRDefault="00811055" w:rsidP="004B462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3623" w:type="dxa"/>
            <w:gridSpan w:val="5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电话：</w:t>
            </w:r>
          </w:p>
        </w:tc>
      </w:tr>
      <w:tr w:rsidR="00765A7D" w:rsidRPr="004B462D" w:rsidTr="004B462D">
        <w:trPr>
          <w:trHeight w:hRule="exact" w:val="567"/>
          <w:jc w:val="center"/>
        </w:trPr>
        <w:tc>
          <w:tcPr>
            <w:tcW w:w="1838" w:type="dxa"/>
            <w:vMerge/>
          </w:tcPr>
          <w:p w:rsidR="00765A7D" w:rsidRPr="004B462D" w:rsidRDefault="00765A7D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gridSpan w:val="7"/>
            <w:vAlign w:val="center"/>
          </w:tcPr>
          <w:p w:rsidR="00765A7D" w:rsidRPr="004B462D" w:rsidRDefault="00765A7D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：</w:t>
            </w:r>
          </w:p>
        </w:tc>
      </w:tr>
      <w:tr w:rsidR="00D66038" w:rsidRPr="004B462D" w:rsidTr="00811055">
        <w:trPr>
          <w:trHeight w:hRule="exact" w:val="567"/>
          <w:jc w:val="center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D66038" w:rsidRPr="004B462D" w:rsidRDefault="00D66038" w:rsidP="004B462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132F38" w:rsidRPr="004B462D" w:rsidTr="004B462D">
        <w:trPr>
          <w:trHeight w:val="716"/>
          <w:jc w:val="center"/>
        </w:trPr>
        <w:tc>
          <w:tcPr>
            <w:tcW w:w="1838" w:type="dxa"/>
            <w:vAlign w:val="center"/>
          </w:tcPr>
          <w:p w:rsidR="00132F38" w:rsidRPr="004B462D" w:rsidRDefault="00132F38" w:rsidP="004B462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使用系统</w:t>
            </w:r>
          </w:p>
          <w:p w:rsidR="009F79DD" w:rsidRPr="004B462D" w:rsidRDefault="009F79DD" w:rsidP="004B462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（</w:t>
            </w:r>
            <w:r w:rsidR="00384984"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开</w:t>
            </w:r>
            <w:r w:rsidR="00682DF1"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发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商）</w:t>
            </w:r>
          </w:p>
        </w:tc>
        <w:tc>
          <w:tcPr>
            <w:tcW w:w="6458" w:type="dxa"/>
            <w:gridSpan w:val="7"/>
            <w:vAlign w:val="center"/>
          </w:tcPr>
          <w:p w:rsidR="00132F38" w:rsidRPr="004B462D" w:rsidRDefault="00132F38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712D5" w:rsidRPr="004B462D" w:rsidTr="004B462D">
        <w:trPr>
          <w:trHeight w:hRule="exact" w:val="720"/>
          <w:jc w:val="center"/>
        </w:trPr>
        <w:tc>
          <w:tcPr>
            <w:tcW w:w="1838" w:type="dxa"/>
            <w:vAlign w:val="center"/>
          </w:tcPr>
          <w:p w:rsidR="00E712D5" w:rsidRPr="004B462D" w:rsidRDefault="00E712D5" w:rsidP="004B462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报盘机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2835" w:type="dxa"/>
            <w:gridSpan w:val="2"/>
            <w:vAlign w:val="center"/>
          </w:tcPr>
          <w:p w:rsidR="00E712D5" w:rsidRPr="004B462D" w:rsidRDefault="00E712D5" w:rsidP="004B462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712D5" w:rsidRPr="004B462D" w:rsidRDefault="00E712D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登录用户名</w:t>
            </w:r>
          </w:p>
        </w:tc>
        <w:tc>
          <w:tcPr>
            <w:tcW w:w="2205" w:type="dxa"/>
            <w:gridSpan w:val="2"/>
            <w:vAlign w:val="center"/>
          </w:tcPr>
          <w:p w:rsidR="00E712D5" w:rsidRPr="004B462D" w:rsidRDefault="00E712D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11055" w:rsidRPr="004B462D" w:rsidTr="00811055">
        <w:trPr>
          <w:trHeight w:hRule="exact" w:val="567"/>
          <w:jc w:val="center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811055" w:rsidRPr="004B462D" w:rsidRDefault="00811055" w:rsidP="004B462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测试情况</w:t>
            </w:r>
          </w:p>
        </w:tc>
      </w:tr>
      <w:tr w:rsidR="00811055" w:rsidRPr="004B462D" w:rsidTr="009E38FB">
        <w:tblPrEx>
          <w:tblLook w:val="00A0"/>
        </w:tblPrEx>
        <w:trPr>
          <w:trHeight w:hRule="exact" w:val="689"/>
          <w:jc w:val="center"/>
        </w:trPr>
        <w:tc>
          <w:tcPr>
            <w:tcW w:w="2972" w:type="dxa"/>
            <w:gridSpan w:val="2"/>
            <w:vAlign w:val="center"/>
          </w:tcPr>
          <w:p w:rsidR="00811055" w:rsidRPr="004B462D" w:rsidRDefault="00811055" w:rsidP="004B462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2977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2321" w:type="dxa"/>
            <w:gridSpan w:val="3"/>
            <w:vAlign w:val="center"/>
          </w:tcPr>
          <w:p w:rsidR="00811055" w:rsidRPr="004B462D" w:rsidRDefault="00811055" w:rsidP="004B462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备注</w:t>
            </w:r>
          </w:p>
          <w:p w:rsidR="009E38FB" w:rsidRPr="004B462D" w:rsidRDefault="009E38FB" w:rsidP="004B462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（异常</w:t>
            </w:r>
            <w:r w:rsidRPr="004B462D">
              <w:rPr>
                <w:rFonts w:ascii="Times New Roman" w:eastAsia="方正仿宋简体" w:hAnsi="Times New Roman" w:cs="Times New Roman"/>
                <w:b/>
                <w:bCs/>
              </w:rPr>
              <w:t>发生时间</w:t>
            </w:r>
            <w:r w:rsidRPr="004B462D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811055" w:rsidRPr="004B462D" w:rsidTr="009E38FB">
        <w:tblPrEx>
          <w:tblLook w:val="00A0"/>
        </w:tblPrEx>
        <w:trPr>
          <w:trHeight w:hRule="exact" w:val="567"/>
          <w:jc w:val="center"/>
        </w:trPr>
        <w:tc>
          <w:tcPr>
            <w:tcW w:w="2972" w:type="dxa"/>
            <w:gridSpan w:val="2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系统和数据是否备份</w:t>
            </w:r>
          </w:p>
        </w:tc>
        <w:tc>
          <w:tcPr>
            <w:tcW w:w="2977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11055" w:rsidRPr="004B462D" w:rsidTr="009E38FB">
        <w:tblPrEx>
          <w:tblLook w:val="00A0"/>
        </w:tblPrEx>
        <w:trPr>
          <w:trHeight w:hRule="exact" w:val="567"/>
          <w:jc w:val="center"/>
        </w:trPr>
        <w:tc>
          <w:tcPr>
            <w:tcW w:w="2972" w:type="dxa"/>
            <w:gridSpan w:val="2"/>
            <w:vAlign w:val="center"/>
          </w:tcPr>
          <w:p w:rsidR="00811055" w:rsidRPr="004B462D" w:rsidRDefault="009D64EB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</w:t>
            </w:r>
            <w:r w:rsidR="00811055"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登录是否正常</w:t>
            </w:r>
          </w:p>
        </w:tc>
        <w:tc>
          <w:tcPr>
            <w:tcW w:w="2977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11055" w:rsidRPr="004B462D" w:rsidTr="009E38FB">
        <w:tblPrEx>
          <w:tblLook w:val="00A0"/>
        </w:tblPrEx>
        <w:trPr>
          <w:trHeight w:hRule="exact" w:val="600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:rsidR="00811055" w:rsidRPr="004B462D" w:rsidRDefault="00D64FD6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交易</w:t>
            </w:r>
            <w:r w:rsidR="00811055"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是否正常</w:t>
            </w:r>
          </w:p>
        </w:tc>
        <w:tc>
          <w:tcPr>
            <w:tcW w:w="2977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11055" w:rsidRPr="004B462D" w:rsidTr="009E38FB">
        <w:tblPrEx>
          <w:tblLook w:val="00A0"/>
        </w:tblPrEx>
        <w:trPr>
          <w:trHeight w:hRule="exact" w:val="600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:rsidR="00811055" w:rsidRPr="004B462D" w:rsidRDefault="00D64FD6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查询是否正常</w:t>
            </w:r>
          </w:p>
        </w:tc>
        <w:tc>
          <w:tcPr>
            <w:tcW w:w="2977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11055" w:rsidRPr="004B462D" w:rsidTr="009E38FB">
        <w:tblPrEx>
          <w:tblLook w:val="00A0"/>
        </w:tblPrEx>
        <w:trPr>
          <w:trHeight w:hRule="exact" w:val="600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:rsidR="00811055" w:rsidRPr="004B462D" w:rsidRDefault="00D64FD6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交易流水接收是否正常</w:t>
            </w:r>
          </w:p>
        </w:tc>
        <w:tc>
          <w:tcPr>
            <w:tcW w:w="2977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11055" w:rsidRPr="004B462D" w:rsidTr="009E38FB">
        <w:tblPrEx>
          <w:tblLook w:val="00A0"/>
        </w:tblPrEx>
        <w:trPr>
          <w:trHeight w:hRule="exact" w:val="600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行情接收是否正常</w:t>
            </w:r>
          </w:p>
        </w:tc>
        <w:tc>
          <w:tcPr>
            <w:tcW w:w="2977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11055" w:rsidRPr="004B462D" w:rsidTr="009E38FB">
        <w:tblPrEx>
          <w:tblLook w:val="00A0"/>
        </w:tblPrEx>
        <w:trPr>
          <w:trHeight w:hRule="exact" w:val="600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:rsidR="00811055" w:rsidRPr="004B462D" w:rsidRDefault="00350B56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数据中心切换</w:t>
            </w:r>
            <w:r w:rsidR="00811055"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是否正常</w:t>
            </w:r>
          </w:p>
        </w:tc>
        <w:tc>
          <w:tcPr>
            <w:tcW w:w="2977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11055" w:rsidRPr="004B462D" w:rsidTr="009E38FB">
        <w:tblPrEx>
          <w:tblLook w:val="00A0"/>
        </w:tblPrEx>
        <w:trPr>
          <w:trHeight w:hRule="exact" w:val="574"/>
          <w:jc w:val="center"/>
        </w:trPr>
        <w:tc>
          <w:tcPr>
            <w:tcW w:w="2972" w:type="dxa"/>
            <w:gridSpan w:val="2"/>
            <w:vAlign w:val="center"/>
          </w:tcPr>
          <w:p w:rsidR="00811055" w:rsidRPr="004B462D" w:rsidRDefault="009E38FB" w:rsidP="004B462D">
            <w:pPr>
              <w:pStyle w:val="a6"/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iCs/>
                <w:sz w:val="24"/>
                <w:szCs w:val="24"/>
              </w:rPr>
              <w:t>测试</w:t>
            </w:r>
            <w:r w:rsidR="00811055" w:rsidRPr="004B462D">
              <w:rPr>
                <w:rFonts w:ascii="Times New Roman" w:eastAsia="方正仿宋简体" w:hAnsi="Times New Roman" w:cs="Times New Roman"/>
                <w:iCs/>
                <w:sz w:val="24"/>
                <w:szCs w:val="24"/>
              </w:rPr>
              <w:t>中有无发生其它故障</w:t>
            </w:r>
          </w:p>
        </w:tc>
        <w:tc>
          <w:tcPr>
            <w:tcW w:w="2977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11055" w:rsidRPr="004B462D" w:rsidTr="009E38FB">
        <w:tblPrEx>
          <w:tblLook w:val="00A0"/>
        </w:tblPrEx>
        <w:trPr>
          <w:trHeight w:hRule="exact" w:val="567"/>
          <w:jc w:val="center"/>
        </w:trPr>
        <w:tc>
          <w:tcPr>
            <w:tcW w:w="2972" w:type="dxa"/>
            <w:gridSpan w:val="2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B462D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系统和数据恢复是否正常</w:t>
            </w:r>
          </w:p>
        </w:tc>
        <w:tc>
          <w:tcPr>
            <w:tcW w:w="2977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811055" w:rsidRPr="004B462D" w:rsidRDefault="00811055" w:rsidP="004B462D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D66038" w:rsidRPr="004B462D" w:rsidRDefault="00D66038" w:rsidP="004B462D">
      <w:pPr>
        <w:spacing w:line="480" w:lineRule="exact"/>
        <w:ind w:firstLineChars="787" w:firstLine="2204"/>
        <w:rPr>
          <w:rFonts w:ascii="方正仿宋简体" w:eastAsia="方正仿宋简体" w:hAnsiTheme="minorEastAsia" w:cs="Times New Roman"/>
          <w:b/>
          <w:bCs/>
        </w:rPr>
      </w:pPr>
      <w:r w:rsidRPr="004B462D">
        <w:rPr>
          <w:rFonts w:ascii="方正仿宋简体" w:eastAsia="方正仿宋简体" w:hAnsiTheme="minorEastAsia" w:cs="Times New Roman" w:hint="eastAsia"/>
          <w:sz w:val="28"/>
          <w:szCs w:val="28"/>
        </w:rPr>
        <w:t>填表日期：</w:t>
      </w:r>
      <w:r w:rsidRPr="004B462D">
        <w:rPr>
          <w:rFonts w:ascii="方正仿宋简体" w:eastAsia="方正仿宋简体" w:hAnsiTheme="minorEastAsia" w:cs="Times New Roman" w:hint="eastAsia"/>
          <w:sz w:val="28"/>
          <w:szCs w:val="28"/>
        </w:rPr>
        <w:tab/>
      </w:r>
      <w:r w:rsidRPr="004B462D">
        <w:rPr>
          <w:rFonts w:ascii="方正仿宋简体" w:eastAsia="方正仿宋简体" w:hAnsiTheme="minorEastAsia" w:cs="Times New Roman" w:hint="eastAsia"/>
          <w:sz w:val="28"/>
          <w:szCs w:val="28"/>
        </w:rPr>
        <w:tab/>
      </w:r>
      <w:r w:rsidRPr="004B462D">
        <w:rPr>
          <w:rFonts w:ascii="方正仿宋简体" w:eastAsia="方正仿宋简体" w:hAnsiTheme="minorEastAsia" w:cs="Times New Roman" w:hint="eastAsia"/>
          <w:sz w:val="28"/>
          <w:szCs w:val="28"/>
        </w:rPr>
        <w:tab/>
      </w:r>
      <w:r w:rsidRPr="004B462D">
        <w:rPr>
          <w:rFonts w:ascii="方正仿宋简体" w:eastAsia="方正仿宋简体" w:hAnsiTheme="minorEastAsia" w:cs="Times New Roman" w:hint="eastAsia"/>
          <w:sz w:val="28"/>
          <w:szCs w:val="28"/>
        </w:rPr>
        <w:tab/>
      </w:r>
      <w:r w:rsidRPr="004B462D">
        <w:rPr>
          <w:rFonts w:ascii="方正仿宋简体" w:eastAsia="方正仿宋简体" w:hAnsiTheme="minorEastAsia" w:cs="Times New Roman" w:hint="eastAsia"/>
          <w:sz w:val="28"/>
          <w:szCs w:val="28"/>
        </w:rPr>
        <w:tab/>
        <w:t>填表人：</w:t>
      </w:r>
    </w:p>
    <w:p w:rsidR="00DC4A44" w:rsidRPr="004B462D" w:rsidRDefault="00DC4A44" w:rsidP="004B462D"/>
    <w:p w:rsidR="00D66038" w:rsidRPr="004B462D" w:rsidRDefault="004B462D" w:rsidP="004B462D">
      <w:pPr>
        <w:ind w:left="420" w:hangingChars="200" w:hanging="420"/>
        <w:rPr>
          <w:rFonts w:ascii="Times New Roman" w:eastAsia="方正楷体简体" w:hAnsi="Times New Roman" w:cs="Times New Roman"/>
          <w:bCs/>
        </w:rPr>
      </w:pPr>
      <w:r>
        <w:rPr>
          <w:rFonts w:ascii="Times New Roman" w:eastAsia="方正楷体简体" w:hAnsi="Times New Roman" w:cs="Times New Roman"/>
          <w:bCs/>
        </w:rPr>
        <w:lastRenderedPageBreak/>
        <w:t>注</w:t>
      </w:r>
      <w:r>
        <w:rPr>
          <w:rFonts w:ascii="Times New Roman" w:eastAsia="方正楷体简体" w:hAnsi="Times New Roman" w:cs="Times New Roman" w:hint="eastAsia"/>
          <w:bCs/>
        </w:rPr>
        <w:t>：</w:t>
      </w:r>
      <w:r w:rsidR="009274EA" w:rsidRPr="004B462D">
        <w:rPr>
          <w:rFonts w:ascii="Times New Roman" w:eastAsia="方正楷体简体" w:hAnsi="Times New Roman" w:cs="Times New Roman"/>
          <w:bCs/>
        </w:rPr>
        <w:t>请会员按</w:t>
      </w:r>
      <w:r w:rsidR="00A072F4" w:rsidRPr="004B462D">
        <w:rPr>
          <w:rFonts w:ascii="Times New Roman" w:eastAsia="方正楷体简体" w:hAnsi="Times New Roman" w:cs="Times New Roman"/>
          <w:bCs/>
        </w:rPr>
        <w:t>席位填写此表，并在</w:t>
      </w:r>
      <w:r w:rsidR="00A85E8E">
        <w:rPr>
          <w:rFonts w:ascii="Times New Roman" w:eastAsia="方正楷体简体" w:hAnsi="Times New Roman" w:cs="Times New Roman"/>
          <w:bCs/>
        </w:rPr>
        <w:t>每次</w:t>
      </w:r>
      <w:r w:rsidR="00A072F4" w:rsidRPr="004B462D">
        <w:rPr>
          <w:rFonts w:ascii="Times New Roman" w:eastAsia="方正楷体简体" w:hAnsi="Times New Roman" w:cs="Times New Roman"/>
          <w:bCs/>
        </w:rPr>
        <w:t>测试后</w:t>
      </w:r>
      <w:r w:rsidR="00D66038" w:rsidRPr="004B462D">
        <w:rPr>
          <w:rFonts w:ascii="Times New Roman" w:eastAsia="方正楷体简体" w:hAnsi="Times New Roman" w:cs="Times New Roman"/>
          <w:bCs/>
        </w:rPr>
        <w:t>第一个工作日</w:t>
      </w:r>
      <w:r w:rsidR="00D66038" w:rsidRPr="004B462D">
        <w:rPr>
          <w:rFonts w:ascii="Times New Roman" w:eastAsia="方正楷体简体" w:hAnsi="Times New Roman" w:cs="Times New Roman"/>
          <w:bCs/>
        </w:rPr>
        <w:t>12:00</w:t>
      </w:r>
      <w:r w:rsidR="00D66038" w:rsidRPr="004B462D">
        <w:rPr>
          <w:rFonts w:ascii="Times New Roman" w:eastAsia="方正楷体简体" w:hAnsi="Times New Roman" w:cs="Times New Roman"/>
          <w:bCs/>
        </w:rPr>
        <w:t>前通过电子邮件方式，递交到运行部，邮箱：</w:t>
      </w:r>
      <w:hyperlink r:id="rId10" w:history="1">
        <w:r w:rsidR="00D66038" w:rsidRPr="004B462D">
          <w:rPr>
            <w:rFonts w:ascii="Times New Roman" w:eastAsia="方正楷体简体" w:hAnsi="Times New Roman" w:cs="Times New Roman"/>
            <w:bCs/>
            <w:color w:val="0000FF"/>
            <w:u w:val="single"/>
          </w:rPr>
          <w:t>tech@shfe.com.cn</w:t>
        </w:r>
      </w:hyperlink>
      <w:r w:rsidR="00D66038" w:rsidRPr="004B462D">
        <w:rPr>
          <w:rFonts w:ascii="Times New Roman" w:eastAsia="方正楷体简体" w:hAnsi="Times New Roman" w:cs="Times New Roman"/>
          <w:bCs/>
        </w:rPr>
        <w:t>。谢谢配合。</w:t>
      </w:r>
    </w:p>
    <w:p w:rsidR="00B266B7" w:rsidRDefault="00B266B7" w:rsidP="00B266B7">
      <w:pPr>
        <w:rPr>
          <w:rFonts w:ascii="Times New Roman" w:eastAsia="方正大标宋简体" w:hAnsi="Times New Roman" w:cs="Times New Roman"/>
          <w:bCs/>
          <w:sz w:val="42"/>
          <w:szCs w:val="42"/>
        </w:rPr>
      </w:pPr>
      <w:r w:rsidRPr="004B462D">
        <w:rPr>
          <w:rFonts w:ascii="Times New Roman" w:eastAsia="方正大标宋简体" w:hAnsi="Times New Roman" w:cs="Times New Roman"/>
          <w:bCs/>
          <w:sz w:val="42"/>
          <w:szCs w:val="42"/>
        </w:rPr>
        <w:t>附表</w:t>
      </w:r>
      <w:r w:rsidRPr="004B462D">
        <w:rPr>
          <w:rFonts w:ascii="Times New Roman" w:eastAsia="方正大标宋简体" w:hAnsi="Times New Roman" w:cs="Times New Roman"/>
          <w:bCs/>
          <w:sz w:val="42"/>
          <w:szCs w:val="42"/>
        </w:rPr>
        <w:t>2</w:t>
      </w:r>
    </w:p>
    <w:p w:rsidR="004B462D" w:rsidRPr="004B462D" w:rsidRDefault="004B462D" w:rsidP="004B462D"/>
    <w:p w:rsidR="00B266B7" w:rsidRPr="004B462D" w:rsidRDefault="00B266B7" w:rsidP="004B462D">
      <w:pPr>
        <w:spacing w:line="600" w:lineRule="auto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4B462D">
        <w:rPr>
          <w:rFonts w:ascii="Times New Roman" w:eastAsia="方正大标宋简体" w:hAnsi="Times New Roman" w:cs="Times New Roman" w:hint="eastAsia"/>
          <w:sz w:val="42"/>
          <w:szCs w:val="42"/>
        </w:rPr>
        <w:t>上期所交易</w:t>
      </w:r>
      <w:r w:rsidRPr="004B462D">
        <w:rPr>
          <w:rFonts w:ascii="Times New Roman" w:eastAsia="方正大标宋简体" w:hAnsi="Times New Roman" w:cs="Times New Roman"/>
          <w:sz w:val="42"/>
          <w:szCs w:val="42"/>
        </w:rPr>
        <w:t>系统</w:t>
      </w:r>
      <w:r w:rsidRPr="004B462D">
        <w:rPr>
          <w:rFonts w:ascii="Times New Roman" w:eastAsia="方正大标宋简体" w:hAnsi="Times New Roman" w:cs="Times New Roman" w:hint="eastAsia"/>
          <w:sz w:val="42"/>
          <w:szCs w:val="42"/>
        </w:rPr>
        <w:t>测试</w:t>
      </w:r>
      <w:r w:rsidR="009352FC" w:rsidRPr="004B462D">
        <w:rPr>
          <w:rFonts w:ascii="Times New Roman" w:eastAsia="方正大标宋简体" w:hAnsi="Times New Roman" w:cs="Times New Roman" w:hint="eastAsia"/>
          <w:sz w:val="42"/>
          <w:szCs w:val="42"/>
        </w:rPr>
        <w:t>反馈</w:t>
      </w:r>
      <w:r w:rsidRPr="004B462D">
        <w:rPr>
          <w:rFonts w:ascii="Times New Roman" w:eastAsia="方正大标宋简体" w:hAnsi="Times New Roman" w:cs="Times New Roman"/>
          <w:sz w:val="42"/>
          <w:szCs w:val="42"/>
        </w:rPr>
        <w:t>表（信息商）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4"/>
        <w:gridCol w:w="1403"/>
        <w:gridCol w:w="1134"/>
        <w:gridCol w:w="1276"/>
        <w:gridCol w:w="142"/>
        <w:gridCol w:w="2347"/>
      </w:tblGrid>
      <w:tr w:rsidR="00B266B7" w:rsidRPr="004B462D" w:rsidTr="008C66E0">
        <w:trPr>
          <w:trHeight w:hRule="exact" w:val="572"/>
          <w:jc w:val="center"/>
        </w:trPr>
        <w:tc>
          <w:tcPr>
            <w:tcW w:w="8296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266B7" w:rsidRPr="004B462D" w:rsidRDefault="00B266B7" w:rsidP="003E268A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信息</w:t>
            </w:r>
            <w:proofErr w:type="gramStart"/>
            <w:r w:rsidRPr="004B462D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商情况</w:t>
            </w:r>
            <w:proofErr w:type="gramEnd"/>
          </w:p>
        </w:tc>
      </w:tr>
      <w:tr w:rsidR="00B266B7" w:rsidRPr="003E268A" w:rsidTr="008C66E0">
        <w:trPr>
          <w:trHeight w:hRule="exact" w:val="567"/>
          <w:jc w:val="center"/>
        </w:trPr>
        <w:tc>
          <w:tcPr>
            <w:tcW w:w="1994" w:type="dxa"/>
            <w:vAlign w:val="center"/>
          </w:tcPr>
          <w:p w:rsidR="00B266B7" w:rsidRPr="003E268A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  <w:r w:rsidRPr="003E268A"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  <w:t>公司名称</w:t>
            </w:r>
          </w:p>
        </w:tc>
        <w:tc>
          <w:tcPr>
            <w:tcW w:w="2537" w:type="dxa"/>
            <w:gridSpan w:val="2"/>
            <w:vAlign w:val="center"/>
          </w:tcPr>
          <w:p w:rsidR="00B266B7" w:rsidRPr="003E268A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266B7" w:rsidRPr="003E268A" w:rsidRDefault="00FA1782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  <w:r w:rsidRPr="003E268A"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  <w:t>登录用户</w:t>
            </w:r>
          </w:p>
        </w:tc>
        <w:tc>
          <w:tcPr>
            <w:tcW w:w="2489" w:type="dxa"/>
            <w:gridSpan w:val="2"/>
            <w:vAlign w:val="center"/>
          </w:tcPr>
          <w:p w:rsidR="00B266B7" w:rsidRPr="003E268A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</w:tr>
      <w:tr w:rsidR="007B1106" w:rsidRPr="003E268A" w:rsidTr="008C66E0">
        <w:trPr>
          <w:trHeight w:hRule="exact" w:val="567"/>
          <w:jc w:val="center"/>
        </w:trPr>
        <w:tc>
          <w:tcPr>
            <w:tcW w:w="1994" w:type="dxa"/>
            <w:vMerge w:val="restart"/>
            <w:vAlign w:val="center"/>
          </w:tcPr>
          <w:p w:rsidR="007B1106" w:rsidRPr="003E268A" w:rsidRDefault="007B1106" w:rsidP="003E268A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E268A">
              <w:rPr>
                <w:rFonts w:ascii="Times New Roman" w:eastAsia="方正仿宋简体" w:hAnsi="Times New Roman" w:cs="Times New Roman"/>
                <w:sz w:val="24"/>
                <w:szCs w:val="24"/>
              </w:rPr>
              <w:t>技术系统</w:t>
            </w:r>
          </w:p>
          <w:p w:rsidR="007B1106" w:rsidRPr="003E268A" w:rsidRDefault="007B1106" w:rsidP="003E268A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E268A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537" w:type="dxa"/>
            <w:gridSpan w:val="2"/>
            <w:vAlign w:val="center"/>
          </w:tcPr>
          <w:p w:rsidR="007B1106" w:rsidRPr="003E268A" w:rsidRDefault="007B1106" w:rsidP="008C66E0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E268A">
              <w:rPr>
                <w:rFonts w:ascii="Times New Roman" w:eastAsia="方正仿宋简体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3765" w:type="dxa"/>
            <w:gridSpan w:val="3"/>
            <w:vAlign w:val="center"/>
          </w:tcPr>
          <w:p w:rsidR="007B1106" w:rsidRPr="003E268A" w:rsidRDefault="007B1106" w:rsidP="008C66E0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E268A">
              <w:rPr>
                <w:rFonts w:ascii="Times New Roman" w:eastAsia="方正仿宋简体" w:hAnsi="Times New Roman" w:cs="Times New Roman"/>
                <w:sz w:val="24"/>
                <w:szCs w:val="24"/>
              </w:rPr>
              <w:t>电话：</w:t>
            </w:r>
          </w:p>
        </w:tc>
      </w:tr>
      <w:tr w:rsidR="00BC6567" w:rsidRPr="003E268A" w:rsidTr="008C66E0">
        <w:trPr>
          <w:trHeight w:hRule="exact" w:val="567"/>
          <w:jc w:val="center"/>
        </w:trPr>
        <w:tc>
          <w:tcPr>
            <w:tcW w:w="1994" w:type="dxa"/>
            <w:vMerge/>
          </w:tcPr>
          <w:p w:rsidR="00BC6567" w:rsidRPr="003E268A" w:rsidRDefault="00BC656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302" w:type="dxa"/>
            <w:gridSpan w:val="5"/>
            <w:vAlign w:val="center"/>
          </w:tcPr>
          <w:p w:rsidR="00BC6567" w:rsidRPr="003E268A" w:rsidRDefault="00BC6567" w:rsidP="008C66E0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  <w:r w:rsidRPr="003E268A"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  <w:t>Email</w:t>
            </w:r>
            <w:r w:rsidRPr="003E268A"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  <w:t>：</w:t>
            </w:r>
          </w:p>
        </w:tc>
      </w:tr>
      <w:tr w:rsidR="00B266B7" w:rsidRPr="004B462D" w:rsidTr="008C66E0">
        <w:trPr>
          <w:trHeight w:hRule="exact" w:val="562"/>
          <w:jc w:val="center"/>
        </w:trPr>
        <w:tc>
          <w:tcPr>
            <w:tcW w:w="8296" w:type="dxa"/>
            <w:gridSpan w:val="6"/>
            <w:shd w:val="clear" w:color="auto" w:fill="BFBFBF"/>
            <w:vAlign w:val="center"/>
          </w:tcPr>
          <w:p w:rsidR="00B266B7" w:rsidRPr="004B462D" w:rsidRDefault="00B266B7" w:rsidP="003E268A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测试情况</w:t>
            </w:r>
          </w:p>
        </w:tc>
      </w:tr>
      <w:tr w:rsidR="00B266B7" w:rsidRPr="00001E08" w:rsidTr="007933FF">
        <w:tblPrEx>
          <w:tblLook w:val="04A0"/>
        </w:tblPrEx>
        <w:trPr>
          <w:trHeight w:val="472"/>
          <w:jc w:val="center"/>
        </w:trPr>
        <w:tc>
          <w:tcPr>
            <w:tcW w:w="3397" w:type="dxa"/>
            <w:gridSpan w:val="2"/>
            <w:shd w:val="clear" w:color="auto" w:fill="F2F2F2"/>
            <w:vAlign w:val="center"/>
          </w:tcPr>
          <w:p w:rsidR="00B266B7" w:rsidRPr="004B462D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测试项目</w:t>
            </w:r>
          </w:p>
        </w:tc>
        <w:tc>
          <w:tcPr>
            <w:tcW w:w="2552" w:type="dxa"/>
            <w:gridSpan w:val="3"/>
            <w:shd w:val="clear" w:color="auto" w:fill="F2F2F2"/>
            <w:vAlign w:val="center"/>
          </w:tcPr>
          <w:p w:rsidR="00B266B7" w:rsidRPr="004B462D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情况描述</w:t>
            </w:r>
          </w:p>
        </w:tc>
        <w:tc>
          <w:tcPr>
            <w:tcW w:w="2347" w:type="dxa"/>
            <w:shd w:val="clear" w:color="auto" w:fill="F2F2F2"/>
            <w:vAlign w:val="center"/>
          </w:tcPr>
          <w:p w:rsidR="00B266B7" w:rsidRPr="004B462D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B462D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B266B7" w:rsidRPr="00001E08" w:rsidTr="007933FF">
        <w:tblPrEx>
          <w:tblLook w:val="04A0"/>
        </w:tblPrEx>
        <w:trPr>
          <w:jc w:val="center"/>
        </w:trPr>
        <w:tc>
          <w:tcPr>
            <w:tcW w:w="3397" w:type="dxa"/>
            <w:gridSpan w:val="2"/>
            <w:vAlign w:val="center"/>
          </w:tcPr>
          <w:p w:rsidR="00B266B7" w:rsidRPr="003E268A" w:rsidRDefault="00A01564" w:rsidP="008C66E0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  <w:r w:rsidRPr="003E268A">
              <w:rPr>
                <w:rFonts w:ascii="Times New Roman" w:eastAsia="方正仿宋简体" w:hAnsi="Times New Roman" w:cs="Times New Roman" w:hint="eastAsia"/>
                <w:bCs/>
                <w:sz w:val="24"/>
                <w:szCs w:val="28"/>
              </w:rPr>
              <w:t>系统</w:t>
            </w:r>
            <w:r w:rsidR="00B266B7" w:rsidRPr="003E268A"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  <w:t>登录是否正常</w:t>
            </w:r>
          </w:p>
        </w:tc>
        <w:tc>
          <w:tcPr>
            <w:tcW w:w="2552" w:type="dxa"/>
            <w:gridSpan w:val="3"/>
          </w:tcPr>
          <w:p w:rsidR="00B266B7" w:rsidRPr="003E268A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47" w:type="dxa"/>
          </w:tcPr>
          <w:p w:rsidR="00B266B7" w:rsidRPr="003E268A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</w:tr>
      <w:tr w:rsidR="00B266B7" w:rsidRPr="00001E08" w:rsidTr="007933FF">
        <w:tblPrEx>
          <w:tblLook w:val="04A0"/>
        </w:tblPrEx>
        <w:trPr>
          <w:jc w:val="center"/>
        </w:trPr>
        <w:tc>
          <w:tcPr>
            <w:tcW w:w="3397" w:type="dxa"/>
            <w:gridSpan w:val="2"/>
            <w:vAlign w:val="center"/>
          </w:tcPr>
          <w:p w:rsidR="00B266B7" w:rsidRPr="003E268A" w:rsidRDefault="00B266B7" w:rsidP="008C66E0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  <w:r w:rsidRPr="003E268A">
              <w:rPr>
                <w:rFonts w:ascii="Times New Roman" w:eastAsia="方正仿宋简体" w:hAnsi="Times New Roman" w:cs="Times New Roman" w:hint="eastAsia"/>
                <w:bCs/>
                <w:sz w:val="24"/>
                <w:szCs w:val="28"/>
              </w:rPr>
              <w:t>一代行情接收是否正常</w:t>
            </w:r>
          </w:p>
        </w:tc>
        <w:tc>
          <w:tcPr>
            <w:tcW w:w="2552" w:type="dxa"/>
            <w:gridSpan w:val="3"/>
          </w:tcPr>
          <w:p w:rsidR="00B266B7" w:rsidRPr="003E268A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47" w:type="dxa"/>
          </w:tcPr>
          <w:p w:rsidR="00B266B7" w:rsidRPr="003E268A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</w:tr>
      <w:tr w:rsidR="00B266B7" w:rsidRPr="00001E08" w:rsidTr="007933FF">
        <w:tblPrEx>
          <w:tblLook w:val="04A0"/>
        </w:tblPrEx>
        <w:trPr>
          <w:jc w:val="center"/>
        </w:trPr>
        <w:tc>
          <w:tcPr>
            <w:tcW w:w="3397" w:type="dxa"/>
            <w:gridSpan w:val="2"/>
            <w:vAlign w:val="center"/>
          </w:tcPr>
          <w:p w:rsidR="00B266B7" w:rsidRPr="003E268A" w:rsidRDefault="00B266B7" w:rsidP="008C66E0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  <w:r w:rsidRPr="003E268A">
              <w:rPr>
                <w:rFonts w:ascii="Times New Roman" w:eastAsia="方正仿宋简体" w:hAnsi="Times New Roman" w:cs="Times New Roman" w:hint="eastAsia"/>
                <w:bCs/>
                <w:sz w:val="24"/>
                <w:szCs w:val="28"/>
              </w:rPr>
              <w:t>二代行情接收是否正常</w:t>
            </w:r>
          </w:p>
        </w:tc>
        <w:tc>
          <w:tcPr>
            <w:tcW w:w="2552" w:type="dxa"/>
            <w:gridSpan w:val="3"/>
          </w:tcPr>
          <w:p w:rsidR="00B266B7" w:rsidRPr="003E268A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47" w:type="dxa"/>
          </w:tcPr>
          <w:p w:rsidR="00B266B7" w:rsidRPr="003E268A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</w:tr>
      <w:tr w:rsidR="00B86916" w:rsidRPr="00001E08" w:rsidTr="007933FF">
        <w:tblPrEx>
          <w:tblLook w:val="04A0"/>
        </w:tblPrEx>
        <w:trPr>
          <w:jc w:val="center"/>
        </w:trPr>
        <w:tc>
          <w:tcPr>
            <w:tcW w:w="3397" w:type="dxa"/>
            <w:gridSpan w:val="2"/>
            <w:vAlign w:val="center"/>
          </w:tcPr>
          <w:p w:rsidR="00B86916" w:rsidRPr="003E268A" w:rsidRDefault="00B86916" w:rsidP="008C66E0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  <w:r w:rsidRPr="003E268A">
              <w:rPr>
                <w:rFonts w:ascii="Times New Roman" w:eastAsia="方正仿宋简体" w:hAnsi="Times New Roman" w:cs="Times New Roman" w:hint="eastAsia"/>
                <w:bCs/>
                <w:sz w:val="24"/>
                <w:szCs w:val="28"/>
              </w:rPr>
              <w:t>数据中心切换是否正常</w:t>
            </w:r>
          </w:p>
        </w:tc>
        <w:tc>
          <w:tcPr>
            <w:tcW w:w="2552" w:type="dxa"/>
            <w:gridSpan w:val="3"/>
          </w:tcPr>
          <w:p w:rsidR="00B86916" w:rsidRPr="003E268A" w:rsidRDefault="00B86916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47" w:type="dxa"/>
          </w:tcPr>
          <w:p w:rsidR="00B86916" w:rsidRPr="003E268A" w:rsidRDefault="00B86916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</w:tr>
      <w:tr w:rsidR="00DC41C3" w:rsidRPr="00001E08" w:rsidTr="007933FF">
        <w:tblPrEx>
          <w:tblLook w:val="04A0"/>
        </w:tblPrEx>
        <w:trPr>
          <w:jc w:val="center"/>
        </w:trPr>
        <w:tc>
          <w:tcPr>
            <w:tcW w:w="3397" w:type="dxa"/>
            <w:gridSpan w:val="2"/>
            <w:vAlign w:val="center"/>
          </w:tcPr>
          <w:p w:rsidR="00DC41C3" w:rsidRPr="003E268A" w:rsidRDefault="00DC41C3" w:rsidP="008C66E0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  <w:r w:rsidRPr="003E268A"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  <w:t>测试过程中有无发生其它故障</w:t>
            </w:r>
          </w:p>
        </w:tc>
        <w:tc>
          <w:tcPr>
            <w:tcW w:w="2552" w:type="dxa"/>
            <w:gridSpan w:val="3"/>
          </w:tcPr>
          <w:p w:rsidR="00DC41C3" w:rsidRPr="003E268A" w:rsidRDefault="00DC41C3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47" w:type="dxa"/>
          </w:tcPr>
          <w:p w:rsidR="00DC41C3" w:rsidRPr="003E268A" w:rsidRDefault="00DC41C3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</w:tr>
      <w:tr w:rsidR="00B266B7" w:rsidRPr="00001E08" w:rsidTr="007933FF">
        <w:tblPrEx>
          <w:tblLook w:val="04A0"/>
        </w:tblPrEx>
        <w:trPr>
          <w:trHeight w:val="363"/>
          <w:jc w:val="center"/>
        </w:trPr>
        <w:tc>
          <w:tcPr>
            <w:tcW w:w="3397" w:type="dxa"/>
            <w:gridSpan w:val="2"/>
            <w:vAlign w:val="center"/>
          </w:tcPr>
          <w:p w:rsidR="00B266B7" w:rsidRPr="003E268A" w:rsidRDefault="00B266B7" w:rsidP="008C66E0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  <w:r w:rsidRPr="003E268A"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  <w:t>系统恢复是否正常</w:t>
            </w:r>
          </w:p>
        </w:tc>
        <w:tc>
          <w:tcPr>
            <w:tcW w:w="2552" w:type="dxa"/>
            <w:gridSpan w:val="3"/>
          </w:tcPr>
          <w:p w:rsidR="00B266B7" w:rsidRPr="003E268A" w:rsidRDefault="003505FD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  <w:r w:rsidRPr="003E268A"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347" w:type="dxa"/>
          </w:tcPr>
          <w:p w:rsidR="00B266B7" w:rsidRPr="003E268A" w:rsidRDefault="00B266B7" w:rsidP="003E268A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</w:p>
        </w:tc>
      </w:tr>
    </w:tbl>
    <w:p w:rsidR="00B266B7" w:rsidRPr="003E268A" w:rsidRDefault="00B266B7" w:rsidP="003E268A">
      <w:pPr>
        <w:spacing w:line="480" w:lineRule="exact"/>
        <w:ind w:firstLineChars="787" w:firstLine="2204"/>
        <w:rPr>
          <w:rFonts w:ascii="方正仿宋简体" w:eastAsia="方正仿宋简体" w:hAnsiTheme="minorEastAsia" w:cs="Times New Roman"/>
          <w:sz w:val="28"/>
          <w:szCs w:val="28"/>
        </w:rPr>
      </w:pPr>
      <w:r w:rsidRPr="003E268A">
        <w:rPr>
          <w:rFonts w:ascii="方正仿宋简体" w:eastAsia="方正仿宋简体" w:hAnsiTheme="minorEastAsia" w:cs="Times New Roman"/>
          <w:sz w:val="28"/>
          <w:szCs w:val="28"/>
        </w:rPr>
        <w:t>填表日期：</w:t>
      </w:r>
      <w:r w:rsidRPr="003E268A">
        <w:rPr>
          <w:rFonts w:ascii="方正仿宋简体" w:eastAsia="方正仿宋简体" w:hAnsiTheme="minorEastAsia" w:cs="Times New Roman"/>
          <w:sz w:val="28"/>
          <w:szCs w:val="28"/>
        </w:rPr>
        <w:tab/>
      </w:r>
      <w:r w:rsidRPr="003E268A">
        <w:rPr>
          <w:rFonts w:ascii="方正仿宋简体" w:eastAsia="方正仿宋简体" w:hAnsiTheme="minorEastAsia" w:cs="Times New Roman"/>
          <w:sz w:val="28"/>
          <w:szCs w:val="28"/>
        </w:rPr>
        <w:tab/>
      </w:r>
      <w:r w:rsidRPr="003E268A">
        <w:rPr>
          <w:rFonts w:ascii="方正仿宋简体" w:eastAsia="方正仿宋简体" w:hAnsiTheme="minorEastAsia" w:cs="Times New Roman"/>
          <w:sz w:val="28"/>
          <w:szCs w:val="28"/>
        </w:rPr>
        <w:tab/>
      </w:r>
      <w:r w:rsidRPr="003E268A">
        <w:rPr>
          <w:rFonts w:ascii="方正仿宋简体" w:eastAsia="方正仿宋简体" w:hAnsiTheme="minorEastAsia" w:cs="Times New Roman"/>
          <w:sz w:val="28"/>
          <w:szCs w:val="28"/>
        </w:rPr>
        <w:tab/>
      </w:r>
      <w:r w:rsidRPr="003E268A">
        <w:rPr>
          <w:rFonts w:ascii="方正仿宋简体" w:eastAsia="方正仿宋简体" w:hAnsiTheme="minorEastAsia" w:cs="Times New Roman"/>
          <w:sz w:val="28"/>
          <w:szCs w:val="28"/>
        </w:rPr>
        <w:tab/>
        <w:t>填表人：</w:t>
      </w:r>
    </w:p>
    <w:p w:rsidR="00B266B7" w:rsidRPr="00001E08" w:rsidRDefault="00B266B7" w:rsidP="00B266B7">
      <w:pPr>
        <w:jc w:val="left"/>
        <w:rPr>
          <w:rFonts w:ascii="宋体" w:hAnsi="宋体" w:cs="Times New Roman"/>
        </w:rPr>
      </w:pPr>
    </w:p>
    <w:p w:rsidR="003E268A" w:rsidRDefault="003E268A" w:rsidP="003E268A">
      <w:pPr>
        <w:ind w:left="420" w:hangingChars="200" w:hanging="420"/>
        <w:rPr>
          <w:rFonts w:ascii="Times New Roman" w:eastAsia="方正楷体简体" w:hAnsi="Times New Roman" w:cs="Times New Roman"/>
          <w:bCs/>
        </w:rPr>
      </w:pPr>
      <w:r>
        <w:rPr>
          <w:rFonts w:ascii="Times New Roman" w:eastAsia="方正楷体简体" w:hAnsi="Times New Roman" w:cs="Times New Roman"/>
          <w:bCs/>
        </w:rPr>
        <w:t>注</w:t>
      </w:r>
      <w:r>
        <w:rPr>
          <w:rFonts w:ascii="Times New Roman" w:eastAsia="方正楷体简体" w:hAnsi="Times New Roman" w:cs="Times New Roman" w:hint="eastAsia"/>
          <w:bCs/>
        </w:rPr>
        <w:t>：</w:t>
      </w:r>
      <w:r w:rsidR="00A072F4" w:rsidRPr="003E268A">
        <w:rPr>
          <w:rFonts w:ascii="Times New Roman" w:eastAsia="方正楷体简体" w:hAnsi="Times New Roman" w:cs="Times New Roman"/>
          <w:bCs/>
        </w:rPr>
        <w:t>请在</w:t>
      </w:r>
      <w:r w:rsidR="00A85E8E">
        <w:rPr>
          <w:rFonts w:ascii="Times New Roman" w:eastAsia="方正楷体简体" w:hAnsi="Times New Roman" w:cs="Times New Roman"/>
          <w:bCs/>
        </w:rPr>
        <w:t>每次</w:t>
      </w:r>
      <w:r w:rsidR="00A072F4" w:rsidRPr="003E268A">
        <w:rPr>
          <w:rFonts w:ascii="Times New Roman" w:eastAsia="方正楷体简体" w:hAnsi="Times New Roman" w:cs="Times New Roman"/>
          <w:bCs/>
        </w:rPr>
        <w:t>测试后</w:t>
      </w:r>
      <w:r w:rsidR="00B266B7" w:rsidRPr="003E268A">
        <w:rPr>
          <w:rFonts w:ascii="Times New Roman" w:eastAsia="方正楷体简体" w:hAnsi="Times New Roman" w:cs="Times New Roman"/>
          <w:bCs/>
        </w:rPr>
        <w:t>第一个工作日</w:t>
      </w:r>
      <w:r w:rsidR="00B266B7" w:rsidRPr="003E268A">
        <w:rPr>
          <w:rFonts w:ascii="Times New Roman" w:eastAsia="方正楷体简体" w:hAnsi="Times New Roman" w:cs="Times New Roman"/>
          <w:bCs/>
        </w:rPr>
        <w:t>12:00</w:t>
      </w:r>
      <w:r w:rsidR="00B266B7" w:rsidRPr="003E268A">
        <w:rPr>
          <w:rFonts w:ascii="Times New Roman" w:eastAsia="方正楷体简体" w:hAnsi="Times New Roman" w:cs="Times New Roman"/>
          <w:bCs/>
        </w:rPr>
        <w:t>前</w:t>
      </w:r>
      <w:r w:rsidR="00A072F4" w:rsidRPr="003E268A">
        <w:rPr>
          <w:rFonts w:ascii="Times New Roman" w:eastAsia="方正楷体简体" w:hAnsi="Times New Roman" w:cs="Times New Roman"/>
          <w:bCs/>
        </w:rPr>
        <w:t>将此表</w:t>
      </w:r>
      <w:r w:rsidR="00B266B7" w:rsidRPr="003E268A">
        <w:rPr>
          <w:rFonts w:ascii="Times New Roman" w:eastAsia="方正楷体简体" w:hAnsi="Times New Roman" w:cs="Times New Roman"/>
          <w:bCs/>
        </w:rPr>
        <w:t>通过电子邮件方式，递交到信息管理部，</w:t>
      </w:r>
    </w:p>
    <w:p w:rsidR="00B266B7" w:rsidRPr="003E268A" w:rsidRDefault="00B266B7" w:rsidP="003E268A">
      <w:pPr>
        <w:ind w:firstLineChars="200" w:firstLine="420"/>
        <w:rPr>
          <w:rFonts w:ascii="Times New Roman" w:eastAsia="方正楷体简体" w:hAnsi="Times New Roman" w:cs="Times New Roman"/>
          <w:bCs/>
        </w:rPr>
      </w:pPr>
      <w:r w:rsidRPr="003E268A">
        <w:rPr>
          <w:rFonts w:ascii="Times New Roman" w:eastAsia="方正楷体简体" w:hAnsi="Times New Roman" w:cs="Times New Roman"/>
          <w:bCs/>
        </w:rPr>
        <w:t>邮箱：</w:t>
      </w:r>
      <w:hyperlink r:id="rId11" w:history="1">
        <w:r w:rsidRPr="003E268A">
          <w:rPr>
            <w:rFonts w:ascii="Times New Roman" w:eastAsia="方正楷体简体" w:hAnsi="Times New Roman" w:cs="Times New Roman"/>
            <w:bCs/>
          </w:rPr>
          <w:t>xxgl@shfe.com.cn</w:t>
        </w:r>
      </w:hyperlink>
      <w:r w:rsidR="00C81A72" w:rsidRPr="003E268A">
        <w:rPr>
          <w:rFonts w:ascii="Times New Roman" w:eastAsia="方正楷体简体" w:hAnsi="Times New Roman" w:cs="Times New Roman"/>
          <w:bCs/>
        </w:rPr>
        <w:t>。</w:t>
      </w:r>
      <w:r w:rsidRPr="003E268A">
        <w:rPr>
          <w:rFonts w:ascii="Times New Roman" w:eastAsia="方正楷体简体" w:hAnsi="Times New Roman" w:cs="Times New Roman"/>
          <w:bCs/>
        </w:rPr>
        <w:t>谢谢配合。</w:t>
      </w:r>
    </w:p>
    <w:p w:rsidR="00B266B7" w:rsidRPr="003E268A" w:rsidRDefault="00B266B7" w:rsidP="00B266B7">
      <w:pPr>
        <w:jc w:val="left"/>
        <w:rPr>
          <w:rFonts w:ascii="Times New Roman" w:hAnsi="Times New Roman" w:cs="Times New Roman"/>
        </w:rPr>
      </w:pPr>
    </w:p>
    <w:p w:rsidR="00B266B7" w:rsidRPr="00001E08" w:rsidRDefault="00B266B7" w:rsidP="00D66038">
      <w:pPr>
        <w:rPr>
          <w:rFonts w:ascii="宋体" w:hAnsi="宋体" w:cs="Times New Roman"/>
          <w:color w:val="000000"/>
          <w:sz w:val="28"/>
          <w:szCs w:val="28"/>
        </w:rPr>
      </w:pPr>
    </w:p>
    <w:sectPr w:rsidR="00B266B7" w:rsidRPr="00001E08" w:rsidSect="0061470B"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11" w:rsidRDefault="00750811" w:rsidP="00D66038">
      <w:r>
        <w:separator/>
      </w:r>
    </w:p>
  </w:endnote>
  <w:endnote w:type="continuationSeparator" w:id="0">
    <w:p w:rsidR="00750811" w:rsidRDefault="00750811" w:rsidP="00D6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05520559"/>
      <w:docPartObj>
        <w:docPartGallery w:val="Page Numbers (Bottom of Page)"/>
        <w:docPartUnique/>
      </w:docPartObj>
    </w:sdtPr>
    <w:sdtContent>
      <w:p w:rsidR="0061470B" w:rsidRPr="004B462D" w:rsidRDefault="008A0B1C" w:rsidP="004B462D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70B">
          <w:rPr>
            <w:rFonts w:ascii="Times New Roman" w:hAnsi="Times New Roman" w:cs="Times New Roman"/>
            <w:sz w:val="24"/>
          </w:rPr>
          <w:fldChar w:fldCharType="begin"/>
        </w:r>
        <w:r w:rsidR="008432C7" w:rsidRPr="0061470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470B">
          <w:rPr>
            <w:rFonts w:ascii="Times New Roman" w:hAnsi="Times New Roman" w:cs="Times New Roman"/>
            <w:sz w:val="24"/>
          </w:rPr>
          <w:fldChar w:fldCharType="separate"/>
        </w:r>
        <w:r w:rsidR="00C07DFE" w:rsidRPr="00C07DFE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C07DFE">
          <w:rPr>
            <w:rFonts w:ascii="Times New Roman" w:hAnsi="Times New Roman" w:cs="Times New Roman"/>
            <w:noProof/>
            <w:sz w:val="24"/>
          </w:rPr>
          <w:t xml:space="preserve"> 5 -</w:t>
        </w:r>
        <w:r w:rsidRPr="0061470B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11" w:rsidRDefault="00750811" w:rsidP="00D66038">
      <w:r>
        <w:separator/>
      </w:r>
    </w:p>
  </w:footnote>
  <w:footnote w:type="continuationSeparator" w:id="0">
    <w:p w:rsidR="00750811" w:rsidRDefault="00750811" w:rsidP="00D6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C61"/>
    <w:multiLevelType w:val="hybridMultilevel"/>
    <w:tmpl w:val="35C068DE"/>
    <w:lvl w:ilvl="0" w:tplc="DE56443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38259BB"/>
    <w:multiLevelType w:val="hybridMultilevel"/>
    <w:tmpl w:val="7382CB5E"/>
    <w:lvl w:ilvl="0" w:tplc="85D26C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F5622B"/>
    <w:multiLevelType w:val="hybridMultilevel"/>
    <w:tmpl w:val="0C743480"/>
    <w:lvl w:ilvl="0" w:tplc="1FB6023C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2D95E56"/>
    <w:multiLevelType w:val="hybridMultilevel"/>
    <w:tmpl w:val="8A0C60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24523C5"/>
    <w:multiLevelType w:val="hybridMultilevel"/>
    <w:tmpl w:val="FA1A38D8"/>
    <w:lvl w:ilvl="0" w:tplc="4BEC115A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A805EDE"/>
    <w:multiLevelType w:val="hybridMultilevel"/>
    <w:tmpl w:val="5F00D82E"/>
    <w:lvl w:ilvl="0" w:tplc="ACEA0418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E4F02C9"/>
    <w:multiLevelType w:val="hybridMultilevel"/>
    <w:tmpl w:val="229C0226"/>
    <w:lvl w:ilvl="0" w:tplc="C54CB00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2A0"/>
    <w:rsid w:val="00001E08"/>
    <w:rsid w:val="00002220"/>
    <w:rsid w:val="000126B6"/>
    <w:rsid w:val="0001736A"/>
    <w:rsid w:val="0002613C"/>
    <w:rsid w:val="00031299"/>
    <w:rsid w:val="00043C46"/>
    <w:rsid w:val="00044F7B"/>
    <w:rsid w:val="00045735"/>
    <w:rsid w:val="00057CF2"/>
    <w:rsid w:val="00073D3D"/>
    <w:rsid w:val="00085CB6"/>
    <w:rsid w:val="00086F75"/>
    <w:rsid w:val="00092314"/>
    <w:rsid w:val="000941F4"/>
    <w:rsid w:val="0009747D"/>
    <w:rsid w:val="000A0042"/>
    <w:rsid w:val="000A0320"/>
    <w:rsid w:val="000B38A9"/>
    <w:rsid w:val="000B6773"/>
    <w:rsid w:val="000C1EF8"/>
    <w:rsid w:val="000D3025"/>
    <w:rsid w:val="000D643D"/>
    <w:rsid w:val="000E0E04"/>
    <w:rsid w:val="000F0D54"/>
    <w:rsid w:val="00106A76"/>
    <w:rsid w:val="00114EEB"/>
    <w:rsid w:val="00120817"/>
    <w:rsid w:val="00132F38"/>
    <w:rsid w:val="00147108"/>
    <w:rsid w:val="00152374"/>
    <w:rsid w:val="00153399"/>
    <w:rsid w:val="00163A25"/>
    <w:rsid w:val="00174973"/>
    <w:rsid w:val="001823FF"/>
    <w:rsid w:val="0019038B"/>
    <w:rsid w:val="00197754"/>
    <w:rsid w:val="001A631D"/>
    <w:rsid w:val="001C3C8C"/>
    <w:rsid w:val="001C3ED5"/>
    <w:rsid w:val="001C7E32"/>
    <w:rsid w:val="001D0DC5"/>
    <w:rsid w:val="001D7C2D"/>
    <w:rsid w:val="001E2632"/>
    <w:rsid w:val="001E6D97"/>
    <w:rsid w:val="001F0CAD"/>
    <w:rsid w:val="001F431D"/>
    <w:rsid w:val="00220ED7"/>
    <w:rsid w:val="00223F89"/>
    <w:rsid w:val="002328EE"/>
    <w:rsid w:val="00234F70"/>
    <w:rsid w:val="002351AC"/>
    <w:rsid w:val="0024109C"/>
    <w:rsid w:val="00243D26"/>
    <w:rsid w:val="00267AE7"/>
    <w:rsid w:val="00275743"/>
    <w:rsid w:val="0028173D"/>
    <w:rsid w:val="00281C64"/>
    <w:rsid w:val="00283CEE"/>
    <w:rsid w:val="00285610"/>
    <w:rsid w:val="00286F3A"/>
    <w:rsid w:val="00292423"/>
    <w:rsid w:val="00292B22"/>
    <w:rsid w:val="0029307A"/>
    <w:rsid w:val="00296A80"/>
    <w:rsid w:val="0029728F"/>
    <w:rsid w:val="002A4D82"/>
    <w:rsid w:val="002A759C"/>
    <w:rsid w:val="002B176C"/>
    <w:rsid w:val="002C3C2A"/>
    <w:rsid w:val="002D25DB"/>
    <w:rsid w:val="002E2A0A"/>
    <w:rsid w:val="002F413B"/>
    <w:rsid w:val="002F4EC8"/>
    <w:rsid w:val="002F71D0"/>
    <w:rsid w:val="0031025E"/>
    <w:rsid w:val="00311ED1"/>
    <w:rsid w:val="00317C69"/>
    <w:rsid w:val="003277AE"/>
    <w:rsid w:val="00330521"/>
    <w:rsid w:val="0033177F"/>
    <w:rsid w:val="00335550"/>
    <w:rsid w:val="00337ED9"/>
    <w:rsid w:val="003505FD"/>
    <w:rsid w:val="00350B56"/>
    <w:rsid w:val="00350F20"/>
    <w:rsid w:val="003533FB"/>
    <w:rsid w:val="00356A87"/>
    <w:rsid w:val="003608F1"/>
    <w:rsid w:val="003645D9"/>
    <w:rsid w:val="0037300D"/>
    <w:rsid w:val="0037713A"/>
    <w:rsid w:val="00384984"/>
    <w:rsid w:val="003950CF"/>
    <w:rsid w:val="00397582"/>
    <w:rsid w:val="003A0C9B"/>
    <w:rsid w:val="003A224D"/>
    <w:rsid w:val="003A48DF"/>
    <w:rsid w:val="003A7D43"/>
    <w:rsid w:val="003C4582"/>
    <w:rsid w:val="003E268A"/>
    <w:rsid w:val="003E49CF"/>
    <w:rsid w:val="003E591C"/>
    <w:rsid w:val="003F19C0"/>
    <w:rsid w:val="003F71E8"/>
    <w:rsid w:val="003F7B1C"/>
    <w:rsid w:val="004020B9"/>
    <w:rsid w:val="00406327"/>
    <w:rsid w:val="00410BB1"/>
    <w:rsid w:val="004148B6"/>
    <w:rsid w:val="00414B50"/>
    <w:rsid w:val="004221A1"/>
    <w:rsid w:val="00423841"/>
    <w:rsid w:val="004267C7"/>
    <w:rsid w:val="00434171"/>
    <w:rsid w:val="004448B0"/>
    <w:rsid w:val="004478D7"/>
    <w:rsid w:val="00454B4A"/>
    <w:rsid w:val="00463B05"/>
    <w:rsid w:val="00466D71"/>
    <w:rsid w:val="00477B30"/>
    <w:rsid w:val="00490AE1"/>
    <w:rsid w:val="00491079"/>
    <w:rsid w:val="004917E5"/>
    <w:rsid w:val="004A7B9C"/>
    <w:rsid w:val="004B0E76"/>
    <w:rsid w:val="004B462D"/>
    <w:rsid w:val="004B4E93"/>
    <w:rsid w:val="004B6603"/>
    <w:rsid w:val="004C6417"/>
    <w:rsid w:val="0050128C"/>
    <w:rsid w:val="005017BD"/>
    <w:rsid w:val="00510BD0"/>
    <w:rsid w:val="00515C9C"/>
    <w:rsid w:val="00527AB4"/>
    <w:rsid w:val="005312A2"/>
    <w:rsid w:val="0053452A"/>
    <w:rsid w:val="00536635"/>
    <w:rsid w:val="00536A88"/>
    <w:rsid w:val="0054149A"/>
    <w:rsid w:val="005475F1"/>
    <w:rsid w:val="00547F97"/>
    <w:rsid w:val="00550768"/>
    <w:rsid w:val="005763EA"/>
    <w:rsid w:val="00581409"/>
    <w:rsid w:val="0058363C"/>
    <w:rsid w:val="00587FE7"/>
    <w:rsid w:val="005956B0"/>
    <w:rsid w:val="005B4055"/>
    <w:rsid w:val="005C2D88"/>
    <w:rsid w:val="005C2F8C"/>
    <w:rsid w:val="005C2FC9"/>
    <w:rsid w:val="005C3C7C"/>
    <w:rsid w:val="005C54BC"/>
    <w:rsid w:val="005E2AF8"/>
    <w:rsid w:val="005E7494"/>
    <w:rsid w:val="005F6457"/>
    <w:rsid w:val="00606324"/>
    <w:rsid w:val="00606A94"/>
    <w:rsid w:val="00612B34"/>
    <w:rsid w:val="006146FF"/>
    <w:rsid w:val="00620062"/>
    <w:rsid w:val="006208EA"/>
    <w:rsid w:val="00622EDD"/>
    <w:rsid w:val="00626765"/>
    <w:rsid w:val="006339BA"/>
    <w:rsid w:val="00644AB1"/>
    <w:rsid w:val="00682CB7"/>
    <w:rsid w:val="00682DF1"/>
    <w:rsid w:val="006909EF"/>
    <w:rsid w:val="006B1097"/>
    <w:rsid w:val="006B3F52"/>
    <w:rsid w:val="006C3C01"/>
    <w:rsid w:val="006E65F3"/>
    <w:rsid w:val="006F4058"/>
    <w:rsid w:val="006F55DD"/>
    <w:rsid w:val="00703B60"/>
    <w:rsid w:val="007114FE"/>
    <w:rsid w:val="0071444D"/>
    <w:rsid w:val="007161E9"/>
    <w:rsid w:val="00716354"/>
    <w:rsid w:val="00716441"/>
    <w:rsid w:val="0072012B"/>
    <w:rsid w:val="00723B83"/>
    <w:rsid w:val="00732296"/>
    <w:rsid w:val="00733382"/>
    <w:rsid w:val="00736DDD"/>
    <w:rsid w:val="00750811"/>
    <w:rsid w:val="00765A7D"/>
    <w:rsid w:val="00773BC8"/>
    <w:rsid w:val="00781409"/>
    <w:rsid w:val="007933FF"/>
    <w:rsid w:val="00794162"/>
    <w:rsid w:val="007A240E"/>
    <w:rsid w:val="007A3FDE"/>
    <w:rsid w:val="007A44F4"/>
    <w:rsid w:val="007B1106"/>
    <w:rsid w:val="007B34D8"/>
    <w:rsid w:val="007B361F"/>
    <w:rsid w:val="007C0142"/>
    <w:rsid w:val="007C2F1B"/>
    <w:rsid w:val="007C5AE4"/>
    <w:rsid w:val="007C672A"/>
    <w:rsid w:val="007C69A9"/>
    <w:rsid w:val="007D3AE5"/>
    <w:rsid w:val="007D6284"/>
    <w:rsid w:val="007E4FC1"/>
    <w:rsid w:val="007F03E1"/>
    <w:rsid w:val="007F26D1"/>
    <w:rsid w:val="007F281B"/>
    <w:rsid w:val="007F5991"/>
    <w:rsid w:val="007F68C6"/>
    <w:rsid w:val="007F7AF4"/>
    <w:rsid w:val="007F7B36"/>
    <w:rsid w:val="00806BB3"/>
    <w:rsid w:val="00807A41"/>
    <w:rsid w:val="00811055"/>
    <w:rsid w:val="00814187"/>
    <w:rsid w:val="00816C8C"/>
    <w:rsid w:val="00823FF1"/>
    <w:rsid w:val="00830752"/>
    <w:rsid w:val="00835A5D"/>
    <w:rsid w:val="00835C46"/>
    <w:rsid w:val="008432C7"/>
    <w:rsid w:val="008433DC"/>
    <w:rsid w:val="008524A4"/>
    <w:rsid w:val="00861753"/>
    <w:rsid w:val="00867726"/>
    <w:rsid w:val="00873D9A"/>
    <w:rsid w:val="0088100E"/>
    <w:rsid w:val="008865D9"/>
    <w:rsid w:val="008901BD"/>
    <w:rsid w:val="008A0B1C"/>
    <w:rsid w:val="008A0B53"/>
    <w:rsid w:val="008A1346"/>
    <w:rsid w:val="008A36D6"/>
    <w:rsid w:val="008C3086"/>
    <w:rsid w:val="008C66E0"/>
    <w:rsid w:val="008D0231"/>
    <w:rsid w:val="008D70BA"/>
    <w:rsid w:val="008D7A6D"/>
    <w:rsid w:val="008F3A94"/>
    <w:rsid w:val="008F6674"/>
    <w:rsid w:val="00900575"/>
    <w:rsid w:val="00902569"/>
    <w:rsid w:val="00912BEA"/>
    <w:rsid w:val="009245A8"/>
    <w:rsid w:val="009274EA"/>
    <w:rsid w:val="009352FC"/>
    <w:rsid w:val="009355FF"/>
    <w:rsid w:val="00937C8E"/>
    <w:rsid w:val="00943B4B"/>
    <w:rsid w:val="00943B62"/>
    <w:rsid w:val="00950F86"/>
    <w:rsid w:val="00957983"/>
    <w:rsid w:val="009642A3"/>
    <w:rsid w:val="00966061"/>
    <w:rsid w:val="00974D5F"/>
    <w:rsid w:val="00976CE8"/>
    <w:rsid w:val="009A244F"/>
    <w:rsid w:val="009A2BA4"/>
    <w:rsid w:val="009C33EA"/>
    <w:rsid w:val="009D092C"/>
    <w:rsid w:val="009D5019"/>
    <w:rsid w:val="009D64EB"/>
    <w:rsid w:val="009E12C3"/>
    <w:rsid w:val="009E1C4B"/>
    <w:rsid w:val="009E38FB"/>
    <w:rsid w:val="009E42E6"/>
    <w:rsid w:val="009F11D7"/>
    <w:rsid w:val="009F4FB7"/>
    <w:rsid w:val="009F79DD"/>
    <w:rsid w:val="00A01564"/>
    <w:rsid w:val="00A05469"/>
    <w:rsid w:val="00A072F4"/>
    <w:rsid w:val="00A1553F"/>
    <w:rsid w:val="00A24C8B"/>
    <w:rsid w:val="00A45F70"/>
    <w:rsid w:val="00A5090C"/>
    <w:rsid w:val="00A666A6"/>
    <w:rsid w:val="00A7045D"/>
    <w:rsid w:val="00A75C3F"/>
    <w:rsid w:val="00A82166"/>
    <w:rsid w:val="00A8452D"/>
    <w:rsid w:val="00A85E8E"/>
    <w:rsid w:val="00A9163B"/>
    <w:rsid w:val="00A934FB"/>
    <w:rsid w:val="00AB0894"/>
    <w:rsid w:val="00AD3EA4"/>
    <w:rsid w:val="00AD5D33"/>
    <w:rsid w:val="00AD630C"/>
    <w:rsid w:val="00AE22A0"/>
    <w:rsid w:val="00AF38DB"/>
    <w:rsid w:val="00AF467E"/>
    <w:rsid w:val="00B16B97"/>
    <w:rsid w:val="00B266B7"/>
    <w:rsid w:val="00B30891"/>
    <w:rsid w:val="00B47EA7"/>
    <w:rsid w:val="00B524CB"/>
    <w:rsid w:val="00B54689"/>
    <w:rsid w:val="00B5646D"/>
    <w:rsid w:val="00B57A40"/>
    <w:rsid w:val="00B86916"/>
    <w:rsid w:val="00B86EAA"/>
    <w:rsid w:val="00B9137A"/>
    <w:rsid w:val="00B92B1E"/>
    <w:rsid w:val="00B967B4"/>
    <w:rsid w:val="00B978D8"/>
    <w:rsid w:val="00BA486E"/>
    <w:rsid w:val="00BB3B2B"/>
    <w:rsid w:val="00BB5547"/>
    <w:rsid w:val="00BC1A26"/>
    <w:rsid w:val="00BC6567"/>
    <w:rsid w:val="00BC7B61"/>
    <w:rsid w:val="00BD099E"/>
    <w:rsid w:val="00BD4B83"/>
    <w:rsid w:val="00BE2153"/>
    <w:rsid w:val="00BE38F1"/>
    <w:rsid w:val="00BF0C77"/>
    <w:rsid w:val="00BF2E17"/>
    <w:rsid w:val="00BF4B81"/>
    <w:rsid w:val="00C017DD"/>
    <w:rsid w:val="00C024AE"/>
    <w:rsid w:val="00C07DFE"/>
    <w:rsid w:val="00C255F4"/>
    <w:rsid w:val="00C30CCF"/>
    <w:rsid w:val="00C3360E"/>
    <w:rsid w:val="00C3363C"/>
    <w:rsid w:val="00C341D9"/>
    <w:rsid w:val="00C40934"/>
    <w:rsid w:val="00C45A0A"/>
    <w:rsid w:val="00C57ECC"/>
    <w:rsid w:val="00C64151"/>
    <w:rsid w:val="00C65718"/>
    <w:rsid w:val="00C81A72"/>
    <w:rsid w:val="00C92F2D"/>
    <w:rsid w:val="00CA165A"/>
    <w:rsid w:val="00CA5FF2"/>
    <w:rsid w:val="00CB20CD"/>
    <w:rsid w:val="00CB657E"/>
    <w:rsid w:val="00CB67B1"/>
    <w:rsid w:val="00CB76DD"/>
    <w:rsid w:val="00CC3233"/>
    <w:rsid w:val="00CC61FB"/>
    <w:rsid w:val="00CD7600"/>
    <w:rsid w:val="00CE60BA"/>
    <w:rsid w:val="00D06349"/>
    <w:rsid w:val="00D11EFA"/>
    <w:rsid w:val="00D20498"/>
    <w:rsid w:val="00D20E8B"/>
    <w:rsid w:val="00D21F76"/>
    <w:rsid w:val="00D46A73"/>
    <w:rsid w:val="00D5076B"/>
    <w:rsid w:val="00D54859"/>
    <w:rsid w:val="00D548E8"/>
    <w:rsid w:val="00D54E3C"/>
    <w:rsid w:val="00D60541"/>
    <w:rsid w:val="00D648F9"/>
    <w:rsid w:val="00D64FD6"/>
    <w:rsid w:val="00D66038"/>
    <w:rsid w:val="00D90379"/>
    <w:rsid w:val="00D91F6F"/>
    <w:rsid w:val="00D9301D"/>
    <w:rsid w:val="00D96CFB"/>
    <w:rsid w:val="00DA0125"/>
    <w:rsid w:val="00DA4947"/>
    <w:rsid w:val="00DB1CDE"/>
    <w:rsid w:val="00DC3113"/>
    <w:rsid w:val="00DC41C3"/>
    <w:rsid w:val="00DC4A44"/>
    <w:rsid w:val="00DD62A2"/>
    <w:rsid w:val="00DE1378"/>
    <w:rsid w:val="00DE489F"/>
    <w:rsid w:val="00DF2161"/>
    <w:rsid w:val="00E00631"/>
    <w:rsid w:val="00E0427C"/>
    <w:rsid w:val="00E0718D"/>
    <w:rsid w:val="00E15142"/>
    <w:rsid w:val="00E206DC"/>
    <w:rsid w:val="00E24B82"/>
    <w:rsid w:val="00E3174C"/>
    <w:rsid w:val="00E33216"/>
    <w:rsid w:val="00E33CF1"/>
    <w:rsid w:val="00E40B8D"/>
    <w:rsid w:val="00E60B99"/>
    <w:rsid w:val="00E633A0"/>
    <w:rsid w:val="00E7036B"/>
    <w:rsid w:val="00E712D5"/>
    <w:rsid w:val="00E858E6"/>
    <w:rsid w:val="00EA4F60"/>
    <w:rsid w:val="00EA50AF"/>
    <w:rsid w:val="00EB310E"/>
    <w:rsid w:val="00EB6AC8"/>
    <w:rsid w:val="00EC392D"/>
    <w:rsid w:val="00EE16FB"/>
    <w:rsid w:val="00EF52D1"/>
    <w:rsid w:val="00F0443D"/>
    <w:rsid w:val="00F06DC0"/>
    <w:rsid w:val="00F10B1D"/>
    <w:rsid w:val="00F12548"/>
    <w:rsid w:val="00F13ECD"/>
    <w:rsid w:val="00F15846"/>
    <w:rsid w:val="00F31838"/>
    <w:rsid w:val="00F32892"/>
    <w:rsid w:val="00F34095"/>
    <w:rsid w:val="00F3522C"/>
    <w:rsid w:val="00F42456"/>
    <w:rsid w:val="00F430C3"/>
    <w:rsid w:val="00F43B7B"/>
    <w:rsid w:val="00F514D9"/>
    <w:rsid w:val="00F56220"/>
    <w:rsid w:val="00F81D32"/>
    <w:rsid w:val="00F843F2"/>
    <w:rsid w:val="00F87FCB"/>
    <w:rsid w:val="00FA1225"/>
    <w:rsid w:val="00FA1782"/>
    <w:rsid w:val="00FB3EB2"/>
    <w:rsid w:val="00FB7A37"/>
    <w:rsid w:val="00FC5D6A"/>
    <w:rsid w:val="00FC65B0"/>
    <w:rsid w:val="00FC6BAF"/>
    <w:rsid w:val="00FD0392"/>
    <w:rsid w:val="00FD34BA"/>
    <w:rsid w:val="00FD7E77"/>
    <w:rsid w:val="00FE213B"/>
    <w:rsid w:val="00FE4B00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3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038"/>
    <w:rPr>
      <w:sz w:val="18"/>
      <w:szCs w:val="18"/>
    </w:rPr>
  </w:style>
  <w:style w:type="character" w:styleId="a5">
    <w:name w:val="Hyperlink"/>
    <w:uiPriority w:val="99"/>
    <w:unhideWhenUsed/>
    <w:rsid w:val="00D66038"/>
    <w:rPr>
      <w:color w:val="0000FF"/>
      <w:u w:val="single"/>
    </w:rPr>
  </w:style>
  <w:style w:type="paragraph" w:styleId="a6">
    <w:name w:val="No Spacing"/>
    <w:uiPriority w:val="1"/>
    <w:qFormat/>
    <w:rsid w:val="00D66038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7">
    <w:name w:val="List Paragraph"/>
    <w:basedOn w:val="a"/>
    <w:uiPriority w:val="34"/>
    <w:qFormat/>
    <w:rsid w:val="001C7E3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7933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33F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0005;&#23376;&#37038;&#20214;&#26041;&#24335;&#21457;&#36865;&#21040;&#20449;&#24687;&#31649;&#29702;&#37096;xxgl@shfe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@shfe.com.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gl@shfe.com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@shfe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</Words>
  <Characters>2042</Characters>
  <Application>Microsoft Office Word</Application>
  <DocSecurity>0</DocSecurity>
  <Lines>17</Lines>
  <Paragraphs>4</Paragraphs>
  <ScaleCrop>false</ScaleCrop>
  <Company>SHFE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郑子函:部门指定办理人员</cp:lastModifiedBy>
  <cp:revision>2</cp:revision>
  <cp:lastPrinted>2021-08-24T07:54:00Z</cp:lastPrinted>
  <dcterms:created xsi:type="dcterms:W3CDTF">2021-08-24T09:13:00Z</dcterms:created>
  <dcterms:modified xsi:type="dcterms:W3CDTF">2021-08-24T09:13:00Z</dcterms:modified>
</cp:coreProperties>
</file>