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D5" w:rsidRPr="00B67DD5" w:rsidRDefault="00B67DD5" w:rsidP="00B67DD5">
      <w:pPr>
        <w:widowControl/>
        <w:shd w:val="clear" w:color="auto" w:fill="F0F5FE"/>
        <w:spacing w:line="420" w:lineRule="atLeast"/>
        <w:jc w:val="center"/>
        <w:rPr>
          <w:rFonts w:ascii="宋体" w:eastAsia="宋体" w:hAnsi="宋体" w:cs="宋体"/>
          <w:color w:val="000000"/>
          <w:kern w:val="0"/>
          <w:szCs w:val="21"/>
        </w:rPr>
      </w:pPr>
      <w:bookmarkStart w:id="0" w:name="_GoBack"/>
      <w:bookmarkEnd w:id="0"/>
      <w:r w:rsidRPr="00B67DD5">
        <w:rPr>
          <w:rFonts w:ascii="宋体" w:eastAsia="宋体" w:hAnsi="宋体" w:cs="宋体" w:hint="eastAsia"/>
          <w:color w:val="000000"/>
          <w:kern w:val="0"/>
          <w:szCs w:val="21"/>
        </w:rPr>
        <w:t>证券期货市场诚信监督管理暂行办法</w:t>
      </w:r>
      <w:r w:rsidRPr="00B67DD5">
        <w:rPr>
          <w:rFonts w:ascii="宋体" w:eastAsia="宋体" w:hAnsi="宋体" w:cs="宋体" w:hint="eastAsia"/>
          <w:color w:val="000000"/>
          <w:kern w:val="0"/>
          <w:szCs w:val="21"/>
        </w:rPr>
        <w:br/>
        <w:t>（2012年4月10日中国证券监督管理委员会第14次主席办公会议审议通过，根据2014年9月5日中国证券监督管理委员会《关于修改〈证券期货市场诚信监督管理暂行办法〉的决定》修订）</w:t>
      </w:r>
    </w:p>
    <w:p w:rsidR="00B67DD5" w:rsidRPr="00B67DD5" w:rsidRDefault="00B67DD5" w:rsidP="00B67DD5">
      <w:pPr>
        <w:widowControl/>
        <w:shd w:val="clear" w:color="auto" w:fill="F0F5FE"/>
        <w:spacing w:line="420" w:lineRule="atLeast"/>
        <w:jc w:val="center"/>
        <w:rPr>
          <w:rFonts w:ascii="宋体" w:eastAsia="宋体" w:hAnsi="宋体" w:cs="宋体" w:hint="eastAsia"/>
          <w:b/>
          <w:bCs/>
          <w:smallCaps/>
          <w:color w:val="000000"/>
          <w:kern w:val="0"/>
          <w:szCs w:val="21"/>
        </w:rPr>
      </w:pPr>
      <w:r w:rsidRPr="00B67DD5">
        <w:rPr>
          <w:rFonts w:ascii="宋体" w:eastAsia="宋体" w:hAnsi="宋体" w:cs="宋体" w:hint="eastAsia"/>
          <w:b/>
          <w:bCs/>
          <w:smallCaps/>
          <w:color w:val="000000"/>
          <w:kern w:val="0"/>
          <w:szCs w:val="21"/>
        </w:rPr>
        <w:t>第一章　总　 则</w:t>
      </w:r>
    </w:p>
    <w:p w:rsidR="00B67DD5" w:rsidRPr="00B67DD5" w:rsidRDefault="00B67DD5" w:rsidP="00B67DD5">
      <w:pPr>
        <w:widowControl/>
        <w:jc w:val="left"/>
        <w:rPr>
          <w:rFonts w:ascii="宋体" w:eastAsia="宋体" w:hAnsi="宋体" w:cs="宋体" w:hint="eastAsia"/>
          <w:kern w:val="0"/>
          <w:sz w:val="24"/>
          <w:szCs w:val="24"/>
        </w:rPr>
      </w:pPr>
      <w:bookmarkStart w:id="1" w:name="1"/>
      <w:r w:rsidRPr="00B67DD5">
        <w:rPr>
          <w:rFonts w:ascii="宋体" w:eastAsia="宋体" w:hAnsi="宋体" w:cs="宋体" w:hint="eastAsia"/>
          <w:color w:val="003560"/>
          <w:kern w:val="0"/>
          <w:szCs w:val="21"/>
          <w:shd w:val="clear" w:color="auto" w:fill="F0F5FE"/>
        </w:rPr>
        <w:t xml:space="preserve">　　第一条</w:t>
      </w:r>
      <w:bookmarkEnd w:id="1"/>
      <w:r w:rsidRPr="00B67DD5">
        <w:rPr>
          <w:rFonts w:ascii="宋体" w:eastAsia="宋体" w:hAnsi="宋体" w:cs="宋体" w:hint="eastAsia"/>
          <w:color w:val="000000"/>
          <w:kern w:val="0"/>
          <w:szCs w:val="21"/>
          <w:shd w:val="clear" w:color="auto" w:fill="F0F5FE"/>
        </w:rPr>
        <w:t xml:space="preserve">　为了加强证券期货市场诚信建设，保护投资者合法权益，维护证券期货市场秩序，促进证券期货市场健康稳定发展，根据有关法律、行政法规，制定本办法。</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2" w:name="2"/>
      <w:r w:rsidRPr="00B67DD5">
        <w:rPr>
          <w:rFonts w:ascii="宋体" w:eastAsia="宋体" w:hAnsi="宋体" w:cs="宋体" w:hint="eastAsia"/>
          <w:color w:val="003560"/>
          <w:kern w:val="0"/>
          <w:szCs w:val="21"/>
          <w:shd w:val="clear" w:color="auto" w:fill="F0F5FE"/>
        </w:rPr>
        <w:t xml:space="preserve">　　第二条</w:t>
      </w:r>
      <w:bookmarkEnd w:id="2"/>
      <w:r w:rsidRPr="00B67DD5">
        <w:rPr>
          <w:rFonts w:ascii="宋体" w:eastAsia="宋体" w:hAnsi="宋体" w:cs="宋体" w:hint="eastAsia"/>
          <w:color w:val="000000"/>
          <w:kern w:val="0"/>
          <w:szCs w:val="21"/>
          <w:shd w:val="clear" w:color="auto" w:fill="F0F5FE"/>
        </w:rPr>
        <w:t xml:space="preserve">　中国证券监督管理委员会（以下简称中国证监会）建立全国统一的证券期货市场诚信档案数据库（以下简称诚信档案），记录证券期货市场诚信信息。</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3" w:name="3"/>
      <w:r w:rsidRPr="00B67DD5">
        <w:rPr>
          <w:rFonts w:ascii="宋体" w:eastAsia="宋体" w:hAnsi="宋体" w:cs="宋体" w:hint="eastAsia"/>
          <w:color w:val="003560"/>
          <w:kern w:val="0"/>
          <w:szCs w:val="21"/>
          <w:shd w:val="clear" w:color="auto" w:fill="F0F5FE"/>
        </w:rPr>
        <w:t xml:space="preserve">　　第三条</w:t>
      </w:r>
      <w:bookmarkEnd w:id="3"/>
      <w:r w:rsidRPr="00B67DD5">
        <w:rPr>
          <w:rFonts w:ascii="宋体" w:eastAsia="宋体" w:hAnsi="宋体" w:cs="宋体" w:hint="eastAsia"/>
          <w:color w:val="000000"/>
          <w:kern w:val="0"/>
          <w:szCs w:val="21"/>
          <w:shd w:val="clear" w:color="auto" w:fill="F0F5FE"/>
        </w:rPr>
        <w:t xml:space="preserve">　记入诚信档案的诚信信息的界定、采集与管理，诚信信息的公开、查询，诚信约束、激励与引导等，适用本办法。</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4" w:name="4"/>
      <w:r w:rsidRPr="00B67DD5">
        <w:rPr>
          <w:rFonts w:ascii="宋体" w:eastAsia="宋体" w:hAnsi="宋体" w:cs="宋体" w:hint="eastAsia"/>
          <w:color w:val="003560"/>
          <w:kern w:val="0"/>
          <w:szCs w:val="21"/>
          <w:shd w:val="clear" w:color="auto" w:fill="F0F5FE"/>
        </w:rPr>
        <w:t xml:space="preserve">　　第四条</w:t>
      </w:r>
      <w:bookmarkEnd w:id="4"/>
      <w:r w:rsidRPr="00B67DD5">
        <w:rPr>
          <w:rFonts w:ascii="宋体" w:eastAsia="宋体" w:hAnsi="宋体" w:cs="宋体" w:hint="eastAsia"/>
          <w:color w:val="000000"/>
          <w:kern w:val="0"/>
          <w:szCs w:val="21"/>
          <w:shd w:val="clear" w:color="auto" w:fill="F0F5FE"/>
        </w:rPr>
        <w:t xml:space="preserve">　公民（自然人）、法人或其他组织从事证券期货市场活动，应当诚实信用，遵守法律、行政法规、规章和依法制定的自律规则，禁止欺诈、内幕交易、操纵市场以及其他损害投资者合法权益的不诚实信用行为。</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5" w:name="5"/>
      <w:r w:rsidRPr="00B67DD5">
        <w:rPr>
          <w:rFonts w:ascii="宋体" w:eastAsia="宋体" w:hAnsi="宋体" w:cs="宋体" w:hint="eastAsia"/>
          <w:color w:val="003560"/>
          <w:kern w:val="0"/>
          <w:szCs w:val="21"/>
          <w:shd w:val="clear" w:color="auto" w:fill="F0F5FE"/>
        </w:rPr>
        <w:t xml:space="preserve">　　第五条</w:t>
      </w:r>
      <w:bookmarkEnd w:id="5"/>
      <w:r w:rsidRPr="00B67DD5">
        <w:rPr>
          <w:rFonts w:ascii="宋体" w:eastAsia="宋体" w:hAnsi="宋体" w:cs="宋体" w:hint="eastAsia"/>
          <w:color w:val="000000"/>
          <w:kern w:val="0"/>
          <w:szCs w:val="21"/>
          <w:shd w:val="clear" w:color="auto" w:fill="F0F5FE"/>
        </w:rPr>
        <w:t xml:space="preserve">　中国证监会鼓励、支持诚实信用的公民、法人或其他组织从事证券期货市场活动，实施诚信约束、激励与引导。</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6" w:name="6"/>
      <w:r w:rsidRPr="00B67DD5">
        <w:rPr>
          <w:rFonts w:ascii="宋体" w:eastAsia="宋体" w:hAnsi="宋体" w:cs="宋体" w:hint="eastAsia"/>
          <w:color w:val="003560"/>
          <w:kern w:val="0"/>
          <w:szCs w:val="21"/>
          <w:shd w:val="clear" w:color="auto" w:fill="F0F5FE"/>
        </w:rPr>
        <w:t xml:space="preserve">　　第六条</w:t>
      </w:r>
      <w:bookmarkEnd w:id="6"/>
      <w:r w:rsidRPr="00B67DD5">
        <w:rPr>
          <w:rFonts w:ascii="宋体" w:eastAsia="宋体" w:hAnsi="宋体" w:cs="宋体" w:hint="eastAsia"/>
          <w:color w:val="000000"/>
          <w:kern w:val="0"/>
          <w:szCs w:val="21"/>
          <w:shd w:val="clear" w:color="auto" w:fill="F0F5FE"/>
        </w:rPr>
        <w:t xml:space="preserve">　中国证监会可以和国务院其他部门、地方政府、司法机关、行业组织建立诚信监督合作机制，实施诚信信息共享，推动健全社会信用体系。</w:t>
      </w:r>
      <w:r w:rsidRPr="00B67DD5">
        <w:rPr>
          <w:rFonts w:ascii="宋体" w:eastAsia="宋体" w:hAnsi="宋体" w:cs="宋体" w:hint="eastAsia"/>
          <w:color w:val="000000"/>
          <w:kern w:val="0"/>
          <w:szCs w:val="21"/>
        </w:rPr>
        <w:br/>
      </w:r>
    </w:p>
    <w:p w:rsidR="00B67DD5" w:rsidRPr="00B67DD5" w:rsidRDefault="00B67DD5" w:rsidP="00B67DD5">
      <w:pPr>
        <w:widowControl/>
        <w:shd w:val="clear" w:color="auto" w:fill="F0F5FE"/>
        <w:spacing w:line="420" w:lineRule="atLeast"/>
        <w:jc w:val="center"/>
        <w:rPr>
          <w:rFonts w:ascii="宋体" w:eastAsia="宋体" w:hAnsi="宋体" w:cs="宋体"/>
          <w:b/>
          <w:bCs/>
          <w:smallCaps/>
          <w:color w:val="000000"/>
          <w:kern w:val="0"/>
          <w:szCs w:val="21"/>
        </w:rPr>
      </w:pPr>
      <w:r w:rsidRPr="00B67DD5">
        <w:rPr>
          <w:rFonts w:ascii="宋体" w:eastAsia="宋体" w:hAnsi="宋体" w:cs="宋体" w:hint="eastAsia"/>
          <w:b/>
          <w:bCs/>
          <w:smallCaps/>
          <w:color w:val="000000"/>
          <w:kern w:val="0"/>
          <w:szCs w:val="21"/>
        </w:rPr>
        <w:t>第二章　诚信信息的采集</w:t>
      </w:r>
    </w:p>
    <w:p w:rsidR="00B67DD5" w:rsidRPr="00B67DD5" w:rsidRDefault="00B67DD5" w:rsidP="00B67DD5">
      <w:pPr>
        <w:widowControl/>
        <w:jc w:val="left"/>
        <w:rPr>
          <w:rFonts w:ascii="宋体" w:eastAsia="宋体" w:hAnsi="宋体" w:cs="宋体" w:hint="eastAsia"/>
          <w:kern w:val="0"/>
          <w:sz w:val="24"/>
          <w:szCs w:val="24"/>
        </w:rPr>
      </w:pPr>
      <w:bookmarkStart w:id="7" w:name="7"/>
      <w:r w:rsidRPr="00B67DD5">
        <w:rPr>
          <w:rFonts w:ascii="宋体" w:eastAsia="宋体" w:hAnsi="宋体" w:cs="宋体" w:hint="eastAsia"/>
          <w:color w:val="003560"/>
          <w:kern w:val="0"/>
          <w:szCs w:val="21"/>
          <w:shd w:val="clear" w:color="auto" w:fill="F0F5FE"/>
        </w:rPr>
        <w:t xml:space="preserve">　　第七条</w:t>
      </w:r>
      <w:bookmarkEnd w:id="7"/>
      <w:r w:rsidRPr="00B67DD5">
        <w:rPr>
          <w:rFonts w:ascii="宋体" w:eastAsia="宋体" w:hAnsi="宋体" w:cs="宋体" w:hint="eastAsia"/>
          <w:color w:val="000000"/>
          <w:kern w:val="0"/>
          <w:szCs w:val="21"/>
          <w:shd w:val="clear" w:color="auto" w:fill="F0F5FE"/>
        </w:rPr>
        <w:t xml:space="preserve">　下列从事证券期货市场活动的公民、法人或其他组织的诚信信息，记入诚信档案：</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（一）证券业从业人员和期货从业人员；</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（二）发行人、上市公司及其董事、监事、高级管理人员、主要股东和实际控制人；</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（三）证券公司、基金管理公司、期货公司及其董事、监事、高级管理人员、主要股东和实际控制人；</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（四）会计师事务所、律师事务所、保荐机构、财务顾问机构、资产评估机构、投资咨询机构、信用评级机构等证券期货服务机构及其从业人员；</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（五）独立基金销售机构、基金评价机构及其相关业务人员，非公开募集基金管理人、合格境外机构投资者、合格境内机构投资者及其主要投资管理人员，境外证券类机构驻华代表机构及其首席代表；</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lastRenderedPageBreak/>
        <w:t xml:space="preserve">　　（六）为证券期货业提供信息技术服务或者软硬件产品的供应商；</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（七）为发行人、上市公司提供投资者关系管理及其他公关服务的服务机构及其人员；</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（八）其他有与证券期货市场活动相关的违法失信行为的公民、法人或其他组织。</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8" w:name="8"/>
      <w:r w:rsidRPr="00B67DD5">
        <w:rPr>
          <w:rFonts w:ascii="宋体" w:eastAsia="宋体" w:hAnsi="宋体" w:cs="宋体" w:hint="eastAsia"/>
          <w:color w:val="003560"/>
          <w:kern w:val="0"/>
          <w:szCs w:val="21"/>
          <w:shd w:val="clear" w:color="auto" w:fill="F0F5FE"/>
        </w:rPr>
        <w:t xml:space="preserve">　　第八条</w:t>
      </w:r>
      <w:bookmarkEnd w:id="8"/>
      <w:r w:rsidRPr="00B67DD5">
        <w:rPr>
          <w:rFonts w:ascii="宋体" w:eastAsia="宋体" w:hAnsi="宋体" w:cs="宋体" w:hint="eastAsia"/>
          <w:color w:val="000000"/>
          <w:kern w:val="0"/>
          <w:szCs w:val="21"/>
          <w:shd w:val="clear" w:color="auto" w:fill="F0F5FE"/>
        </w:rPr>
        <w:t xml:space="preserve">　本办法所称诚信信息包括：</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（一）公民的姓名、性别、国籍、身份证件号码，法人或其他组织的名称、住所、组织机构代码等基本信息；</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（二）中国证监会、国务院其他主管部门等其他省部级及以上单位和证券期货交易所、证券期货市场行业协会、证券登记结算机构等全国性证券期货市场行业组织（以下简称证券期货市场行业组织）</w:t>
      </w:r>
      <w:proofErr w:type="gramStart"/>
      <w:r w:rsidRPr="00B67DD5">
        <w:rPr>
          <w:rFonts w:ascii="宋体" w:eastAsia="宋体" w:hAnsi="宋体" w:cs="宋体" w:hint="eastAsia"/>
          <w:color w:val="000000"/>
          <w:kern w:val="0"/>
          <w:szCs w:val="21"/>
          <w:shd w:val="clear" w:color="auto" w:fill="F0F5FE"/>
        </w:rPr>
        <w:t>作出</w:t>
      </w:r>
      <w:proofErr w:type="gramEnd"/>
      <w:r w:rsidRPr="00B67DD5">
        <w:rPr>
          <w:rFonts w:ascii="宋体" w:eastAsia="宋体" w:hAnsi="宋体" w:cs="宋体" w:hint="eastAsia"/>
          <w:color w:val="000000"/>
          <w:kern w:val="0"/>
          <w:szCs w:val="21"/>
          <w:shd w:val="clear" w:color="auto" w:fill="F0F5FE"/>
        </w:rPr>
        <w:t>的表彰、奖励、评比，以及信用评级机构</w:t>
      </w:r>
      <w:proofErr w:type="gramStart"/>
      <w:r w:rsidRPr="00B67DD5">
        <w:rPr>
          <w:rFonts w:ascii="宋体" w:eastAsia="宋体" w:hAnsi="宋体" w:cs="宋体" w:hint="eastAsia"/>
          <w:color w:val="000000"/>
          <w:kern w:val="0"/>
          <w:szCs w:val="21"/>
          <w:shd w:val="clear" w:color="auto" w:fill="F0F5FE"/>
        </w:rPr>
        <w:t>作出</w:t>
      </w:r>
      <w:proofErr w:type="gramEnd"/>
      <w:r w:rsidRPr="00B67DD5">
        <w:rPr>
          <w:rFonts w:ascii="宋体" w:eastAsia="宋体" w:hAnsi="宋体" w:cs="宋体" w:hint="eastAsia"/>
          <w:color w:val="000000"/>
          <w:kern w:val="0"/>
          <w:szCs w:val="21"/>
          <w:shd w:val="clear" w:color="auto" w:fill="F0F5FE"/>
        </w:rPr>
        <w:t>的信用评级；</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（三）中国证监会及其派出机构</w:t>
      </w:r>
      <w:proofErr w:type="gramStart"/>
      <w:r w:rsidRPr="00B67DD5">
        <w:rPr>
          <w:rFonts w:ascii="宋体" w:eastAsia="宋体" w:hAnsi="宋体" w:cs="宋体" w:hint="eastAsia"/>
          <w:color w:val="000000"/>
          <w:kern w:val="0"/>
          <w:szCs w:val="21"/>
          <w:shd w:val="clear" w:color="auto" w:fill="F0F5FE"/>
        </w:rPr>
        <w:t>作出</w:t>
      </w:r>
      <w:proofErr w:type="gramEnd"/>
      <w:r w:rsidRPr="00B67DD5">
        <w:rPr>
          <w:rFonts w:ascii="宋体" w:eastAsia="宋体" w:hAnsi="宋体" w:cs="宋体" w:hint="eastAsia"/>
          <w:color w:val="000000"/>
          <w:kern w:val="0"/>
          <w:szCs w:val="21"/>
          <w:shd w:val="clear" w:color="auto" w:fill="F0F5FE"/>
        </w:rPr>
        <w:t>的行政许可决定；</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（四）发行人、上市公司及其主要股东、实际控制人，董事、监事和高级管理人员，重大资产重组交易各方，及收购人所作的公开承诺的未履行或未如期履行、正在履行、已如期履行等情况；</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（五）中国证监会及其派出机构</w:t>
      </w:r>
      <w:proofErr w:type="gramStart"/>
      <w:r w:rsidRPr="00B67DD5">
        <w:rPr>
          <w:rFonts w:ascii="宋体" w:eastAsia="宋体" w:hAnsi="宋体" w:cs="宋体" w:hint="eastAsia"/>
          <w:color w:val="000000"/>
          <w:kern w:val="0"/>
          <w:szCs w:val="21"/>
          <w:shd w:val="clear" w:color="auto" w:fill="F0F5FE"/>
        </w:rPr>
        <w:t>作出</w:t>
      </w:r>
      <w:proofErr w:type="gramEnd"/>
      <w:r w:rsidRPr="00B67DD5">
        <w:rPr>
          <w:rFonts w:ascii="宋体" w:eastAsia="宋体" w:hAnsi="宋体" w:cs="宋体" w:hint="eastAsia"/>
          <w:color w:val="000000"/>
          <w:kern w:val="0"/>
          <w:szCs w:val="21"/>
          <w:shd w:val="clear" w:color="auto" w:fill="F0F5FE"/>
        </w:rPr>
        <w:t>的行政处罚、市场禁入决定和采取的监督管理措施；</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（六）证券期货市场行业组织实施的纪律处分措施和法律、行政法规、规章规定的管理措施；</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（七）因涉嫌证券期货违法被中国证监会及其派出机构调查及采取强制措施；</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（八）因涉嫌证券期货犯罪被中国证监会及其派出机构移送公安机关、人民检察院处理；</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（九）因证券期货犯罪或其他犯罪被人民法院判处刑罚；</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（十）因证券期货侵权、违约行为被人民法院判决承担较大民事赔偿责任；</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（十一）因违法开展经营活动被银行、保险、财政、税收、环保、工商、海关等相关主管部门予以行政处罚；</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（十二）违背诚实信用原则的其他行为信息。</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9" w:name="9"/>
      <w:r w:rsidRPr="00B67DD5">
        <w:rPr>
          <w:rFonts w:ascii="宋体" w:eastAsia="宋体" w:hAnsi="宋体" w:cs="宋体" w:hint="eastAsia"/>
          <w:color w:val="003560"/>
          <w:kern w:val="0"/>
          <w:szCs w:val="21"/>
          <w:shd w:val="clear" w:color="auto" w:fill="F0F5FE"/>
        </w:rPr>
        <w:t xml:space="preserve">　　第九条</w:t>
      </w:r>
      <w:bookmarkEnd w:id="9"/>
      <w:r w:rsidRPr="00B67DD5">
        <w:rPr>
          <w:rFonts w:ascii="宋体" w:eastAsia="宋体" w:hAnsi="宋体" w:cs="宋体" w:hint="eastAsia"/>
          <w:color w:val="000000"/>
          <w:kern w:val="0"/>
          <w:szCs w:val="21"/>
          <w:shd w:val="clear" w:color="auto" w:fill="F0F5FE"/>
        </w:rPr>
        <w:t xml:space="preserve">　本办法第七条所列公民、法人或其他组织所受表彰、奖励、评比和信用评级信息，由其自行向中国证监会及其派出机构申报，记入诚信档案。</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10" w:name="10"/>
      <w:r w:rsidRPr="00B67DD5">
        <w:rPr>
          <w:rFonts w:ascii="宋体" w:eastAsia="宋体" w:hAnsi="宋体" w:cs="宋体" w:hint="eastAsia"/>
          <w:color w:val="003560"/>
          <w:kern w:val="0"/>
          <w:szCs w:val="21"/>
          <w:shd w:val="clear" w:color="auto" w:fill="F0F5FE"/>
        </w:rPr>
        <w:t xml:space="preserve">　　第十条</w:t>
      </w:r>
      <w:bookmarkEnd w:id="10"/>
      <w:r w:rsidRPr="00B67DD5">
        <w:rPr>
          <w:rFonts w:ascii="宋体" w:eastAsia="宋体" w:hAnsi="宋体" w:cs="宋体" w:hint="eastAsia"/>
          <w:color w:val="000000"/>
          <w:kern w:val="0"/>
          <w:szCs w:val="21"/>
          <w:shd w:val="clear" w:color="auto" w:fill="F0F5FE"/>
        </w:rPr>
        <w:t xml:space="preserve">　本办法第八条第（一）项、第（三）项至第（八）项诚信信息，由中国证监会及其派出机构、证券期货市场行业组织依其职责采集并记入诚信档案。</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lastRenderedPageBreak/>
        <w:br/>
      </w:r>
      <w:bookmarkStart w:id="11" w:name="11"/>
      <w:r w:rsidRPr="00B67DD5">
        <w:rPr>
          <w:rFonts w:ascii="宋体" w:eastAsia="宋体" w:hAnsi="宋体" w:cs="宋体" w:hint="eastAsia"/>
          <w:color w:val="003560"/>
          <w:kern w:val="0"/>
          <w:szCs w:val="21"/>
          <w:shd w:val="clear" w:color="auto" w:fill="F0F5FE"/>
        </w:rPr>
        <w:t xml:space="preserve">　　第十一条</w:t>
      </w:r>
      <w:bookmarkEnd w:id="11"/>
      <w:r w:rsidRPr="00B67DD5">
        <w:rPr>
          <w:rFonts w:ascii="宋体" w:eastAsia="宋体" w:hAnsi="宋体" w:cs="宋体" w:hint="eastAsia"/>
          <w:color w:val="000000"/>
          <w:kern w:val="0"/>
          <w:szCs w:val="21"/>
          <w:shd w:val="clear" w:color="auto" w:fill="F0F5FE"/>
        </w:rPr>
        <w:t xml:space="preserve">　本办法第八条第（九）项至第（十一）项诚信信息，由中国证监会及其派出机构通过政府信息公开、信用信息共享等途径采集并记入诚信档案。</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12" w:name="12"/>
      <w:r w:rsidRPr="00B67DD5">
        <w:rPr>
          <w:rFonts w:ascii="宋体" w:eastAsia="宋体" w:hAnsi="宋体" w:cs="宋体" w:hint="eastAsia"/>
          <w:color w:val="003560"/>
          <w:kern w:val="0"/>
          <w:szCs w:val="21"/>
          <w:shd w:val="clear" w:color="auto" w:fill="F0F5FE"/>
        </w:rPr>
        <w:t xml:space="preserve">　　第十二条</w:t>
      </w:r>
      <w:bookmarkEnd w:id="12"/>
      <w:r w:rsidRPr="00B67DD5">
        <w:rPr>
          <w:rFonts w:ascii="宋体" w:eastAsia="宋体" w:hAnsi="宋体" w:cs="宋体" w:hint="eastAsia"/>
          <w:color w:val="000000"/>
          <w:kern w:val="0"/>
          <w:szCs w:val="21"/>
          <w:shd w:val="clear" w:color="auto" w:fill="F0F5FE"/>
        </w:rPr>
        <w:t xml:space="preserve">　记入诚信档案的诚信信息所对应的决定或者行为经法定程序撤销、变更的，中国证监会及其派出机构将相应删除、修改该诚信信息。</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13" w:name="13"/>
      <w:r w:rsidRPr="00B67DD5">
        <w:rPr>
          <w:rFonts w:ascii="宋体" w:eastAsia="宋体" w:hAnsi="宋体" w:cs="宋体" w:hint="eastAsia"/>
          <w:color w:val="003560"/>
          <w:kern w:val="0"/>
          <w:szCs w:val="21"/>
          <w:shd w:val="clear" w:color="auto" w:fill="F0F5FE"/>
        </w:rPr>
        <w:t xml:space="preserve">　　第十三条</w:t>
      </w:r>
      <w:bookmarkEnd w:id="13"/>
      <w:r w:rsidRPr="00B67DD5">
        <w:rPr>
          <w:rFonts w:ascii="宋体" w:eastAsia="宋体" w:hAnsi="宋体" w:cs="宋体" w:hint="eastAsia"/>
          <w:color w:val="000000"/>
          <w:kern w:val="0"/>
          <w:szCs w:val="21"/>
          <w:shd w:val="clear" w:color="auto" w:fill="F0F5FE"/>
        </w:rPr>
        <w:t xml:space="preserve">　本办法第八条规定的违法失信信息，在诚信档案中的效力期限为3年，但因证券期货违法行为被行政处罚、市场禁入、刑事处罚和判决承担较大侵权、违约民事赔偿责任的信息，其效力期限为5年。法律、行政法规和中国证监会其他规章对违法失信信息的效力期限另有规定的，从其规定。</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前款所规定的效力期限，自对违法失信行为的处理决定执行完毕之日起算。</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超过效力期限的违法失信信息，不再进行诚信信息公开，并不再接受诚信信息申请查询，公民、法人或其他组织根据本办法第十六条申请查询自己信息的除外。</w:t>
      </w:r>
      <w:r w:rsidRPr="00B67DD5">
        <w:rPr>
          <w:rFonts w:ascii="宋体" w:eastAsia="宋体" w:hAnsi="宋体" w:cs="宋体" w:hint="eastAsia"/>
          <w:color w:val="000000"/>
          <w:kern w:val="0"/>
          <w:szCs w:val="21"/>
        </w:rPr>
        <w:br/>
      </w:r>
    </w:p>
    <w:p w:rsidR="00B67DD5" w:rsidRPr="00B67DD5" w:rsidRDefault="00B67DD5" w:rsidP="00B67DD5">
      <w:pPr>
        <w:widowControl/>
        <w:shd w:val="clear" w:color="auto" w:fill="F0F5FE"/>
        <w:spacing w:line="420" w:lineRule="atLeast"/>
        <w:jc w:val="center"/>
        <w:rPr>
          <w:rFonts w:ascii="宋体" w:eastAsia="宋体" w:hAnsi="宋体" w:cs="宋体"/>
          <w:b/>
          <w:bCs/>
          <w:smallCaps/>
          <w:color w:val="000000"/>
          <w:kern w:val="0"/>
          <w:szCs w:val="21"/>
        </w:rPr>
      </w:pPr>
      <w:r w:rsidRPr="00B67DD5">
        <w:rPr>
          <w:rFonts w:ascii="宋体" w:eastAsia="宋体" w:hAnsi="宋体" w:cs="宋体" w:hint="eastAsia"/>
          <w:b/>
          <w:bCs/>
          <w:smallCaps/>
          <w:color w:val="000000"/>
          <w:kern w:val="0"/>
          <w:szCs w:val="21"/>
        </w:rPr>
        <w:t>第三章　诚信信息的公开与查询</w:t>
      </w:r>
    </w:p>
    <w:p w:rsidR="00B67DD5" w:rsidRPr="00B67DD5" w:rsidRDefault="00B67DD5" w:rsidP="00B67DD5">
      <w:pPr>
        <w:widowControl/>
        <w:jc w:val="left"/>
        <w:rPr>
          <w:rFonts w:ascii="宋体" w:eastAsia="宋体" w:hAnsi="宋体" w:cs="宋体" w:hint="eastAsia"/>
          <w:kern w:val="0"/>
          <w:sz w:val="24"/>
          <w:szCs w:val="24"/>
        </w:rPr>
      </w:pPr>
      <w:bookmarkStart w:id="14" w:name="14"/>
      <w:r w:rsidRPr="00B67DD5">
        <w:rPr>
          <w:rFonts w:ascii="宋体" w:eastAsia="宋体" w:hAnsi="宋体" w:cs="宋体" w:hint="eastAsia"/>
          <w:color w:val="003560"/>
          <w:kern w:val="0"/>
          <w:szCs w:val="21"/>
          <w:shd w:val="clear" w:color="auto" w:fill="F0F5FE"/>
        </w:rPr>
        <w:t xml:space="preserve">　　第十四条</w:t>
      </w:r>
      <w:bookmarkEnd w:id="14"/>
      <w:r w:rsidRPr="00B67DD5">
        <w:rPr>
          <w:rFonts w:ascii="宋体" w:eastAsia="宋体" w:hAnsi="宋体" w:cs="宋体" w:hint="eastAsia"/>
          <w:color w:val="000000"/>
          <w:kern w:val="0"/>
          <w:szCs w:val="21"/>
          <w:shd w:val="clear" w:color="auto" w:fill="F0F5FE"/>
        </w:rPr>
        <w:t xml:space="preserve">　本办法第八条第（二）、（三）、（四）、（六）项信息和第（五）项的行政处罚、市场禁入信息依法向社会公开。</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中国证监会在中国证监会网站建立资本市场违法失信信息公开查询平台，社会公众可通过该平台查询本办法第八条第（五）</w:t>
      </w:r>
      <w:proofErr w:type="gramStart"/>
      <w:r w:rsidRPr="00B67DD5">
        <w:rPr>
          <w:rFonts w:ascii="宋体" w:eastAsia="宋体" w:hAnsi="宋体" w:cs="宋体" w:hint="eastAsia"/>
          <w:color w:val="000000"/>
          <w:kern w:val="0"/>
          <w:szCs w:val="21"/>
          <w:shd w:val="clear" w:color="auto" w:fill="F0F5FE"/>
        </w:rPr>
        <w:t>项行政</w:t>
      </w:r>
      <w:proofErr w:type="gramEnd"/>
      <w:r w:rsidRPr="00B67DD5">
        <w:rPr>
          <w:rFonts w:ascii="宋体" w:eastAsia="宋体" w:hAnsi="宋体" w:cs="宋体" w:hint="eastAsia"/>
          <w:color w:val="000000"/>
          <w:kern w:val="0"/>
          <w:szCs w:val="21"/>
          <w:shd w:val="clear" w:color="auto" w:fill="F0F5FE"/>
        </w:rPr>
        <w:t>处罚、市场禁入决定信息和第（六）项信息等违法失信信息。</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15" w:name="15"/>
      <w:r w:rsidRPr="00B67DD5">
        <w:rPr>
          <w:rFonts w:ascii="宋体" w:eastAsia="宋体" w:hAnsi="宋体" w:cs="宋体" w:hint="eastAsia"/>
          <w:color w:val="003560"/>
          <w:kern w:val="0"/>
          <w:szCs w:val="21"/>
          <w:shd w:val="clear" w:color="auto" w:fill="F0F5FE"/>
        </w:rPr>
        <w:t xml:space="preserve">　　第十五条</w:t>
      </w:r>
      <w:bookmarkEnd w:id="15"/>
      <w:r w:rsidRPr="00B67DD5">
        <w:rPr>
          <w:rFonts w:ascii="宋体" w:eastAsia="宋体" w:hAnsi="宋体" w:cs="宋体" w:hint="eastAsia"/>
          <w:color w:val="000000"/>
          <w:kern w:val="0"/>
          <w:szCs w:val="21"/>
          <w:shd w:val="clear" w:color="auto" w:fill="F0F5FE"/>
        </w:rPr>
        <w:t xml:space="preserve">　除本办法第十四条规定之外的诚信信息，公民、法人或其他组织可以根据本办法规定向中国证监会及其派出机构申请查询。</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16" w:name="16"/>
      <w:r w:rsidRPr="00B67DD5">
        <w:rPr>
          <w:rFonts w:ascii="宋体" w:eastAsia="宋体" w:hAnsi="宋体" w:cs="宋体" w:hint="eastAsia"/>
          <w:color w:val="003560"/>
          <w:kern w:val="0"/>
          <w:szCs w:val="21"/>
          <w:shd w:val="clear" w:color="auto" w:fill="F0F5FE"/>
        </w:rPr>
        <w:t xml:space="preserve">　　第十六条</w:t>
      </w:r>
      <w:bookmarkEnd w:id="16"/>
      <w:r w:rsidRPr="00B67DD5">
        <w:rPr>
          <w:rFonts w:ascii="宋体" w:eastAsia="宋体" w:hAnsi="宋体" w:cs="宋体" w:hint="eastAsia"/>
          <w:color w:val="000000"/>
          <w:kern w:val="0"/>
          <w:szCs w:val="21"/>
          <w:shd w:val="clear" w:color="auto" w:fill="F0F5FE"/>
        </w:rPr>
        <w:t xml:space="preserve">　公民、法人或其他组织提出诚信信息查询申请，符合以下条件之一的，中国证监会及其派出机构应当予以办理：</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（一）公民、法人或其他组织申请查询自己的诚信信息的；</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（二）发行人、上市公司申请查询拟任董事、监事、高级管理人员的诚信信息的；</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（三）发行人、上市公司申请查询拟参与本公司并购、重组的公民、法人或其他组织的诚信信息的；</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（四）发行人、上市公司申请查询拟委托的证券公司、证券服务机构及其相关从业人员的诚信信息的；</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（五）证券公司、证券服务机构申请查询其所提供专业服务的发行人、上市公司及其董事、监事、高级管理人员、控股股东和实际控制人的诚信信息的；</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lastRenderedPageBreak/>
        <w:t xml:space="preserve">　　（六）证券公司、基金管理公司、期货公司、证券期货服务机构申请查询已聘任或拟聘任的董事、监事、高级管理人员或其他从业人员的诚信信息的；</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（七）中国证监会规定的其他条件。</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17" w:name="17"/>
      <w:r w:rsidRPr="00B67DD5">
        <w:rPr>
          <w:rFonts w:ascii="宋体" w:eastAsia="宋体" w:hAnsi="宋体" w:cs="宋体" w:hint="eastAsia"/>
          <w:color w:val="003560"/>
          <w:kern w:val="0"/>
          <w:szCs w:val="21"/>
          <w:shd w:val="clear" w:color="auto" w:fill="F0F5FE"/>
        </w:rPr>
        <w:t xml:space="preserve">　　第十七条</w:t>
      </w:r>
      <w:bookmarkEnd w:id="17"/>
      <w:r w:rsidRPr="00B67DD5">
        <w:rPr>
          <w:rFonts w:ascii="宋体" w:eastAsia="宋体" w:hAnsi="宋体" w:cs="宋体" w:hint="eastAsia"/>
          <w:color w:val="000000"/>
          <w:kern w:val="0"/>
          <w:szCs w:val="21"/>
          <w:shd w:val="clear" w:color="auto" w:fill="F0F5FE"/>
        </w:rPr>
        <w:t xml:space="preserve">　公民、法人或其他组织提出诚信信息查询申请，应当提供如下材料：</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（一）查询申请书；</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（二）身份证明文件；</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（三）办理本办法第十六条第（二）项至第（六）项查询申请的，查询申请书应经查询对象签字或盖章同意，或有查询对象的其他书面同意文件。</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18" w:name="18"/>
      <w:r w:rsidRPr="00B67DD5">
        <w:rPr>
          <w:rFonts w:ascii="宋体" w:eastAsia="宋体" w:hAnsi="宋体" w:cs="宋体" w:hint="eastAsia"/>
          <w:color w:val="003560"/>
          <w:kern w:val="0"/>
          <w:szCs w:val="21"/>
          <w:shd w:val="clear" w:color="auto" w:fill="F0F5FE"/>
        </w:rPr>
        <w:t xml:space="preserve">　　第十八条</w:t>
      </w:r>
      <w:bookmarkEnd w:id="18"/>
      <w:r w:rsidRPr="00B67DD5">
        <w:rPr>
          <w:rFonts w:ascii="宋体" w:eastAsia="宋体" w:hAnsi="宋体" w:cs="宋体" w:hint="eastAsia"/>
          <w:color w:val="000000"/>
          <w:kern w:val="0"/>
          <w:szCs w:val="21"/>
          <w:shd w:val="clear" w:color="auto" w:fill="F0F5FE"/>
        </w:rPr>
        <w:t xml:space="preserve">　公民、法人或其他组织提出的查询申请，符合条件，材料齐备的，中国证监会及其派出机构应当自收到查询申请之日起5个工作日内反馈。</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19" w:name="19"/>
      <w:r w:rsidRPr="00B67DD5">
        <w:rPr>
          <w:rFonts w:ascii="宋体" w:eastAsia="宋体" w:hAnsi="宋体" w:cs="宋体" w:hint="eastAsia"/>
          <w:color w:val="003560"/>
          <w:kern w:val="0"/>
          <w:szCs w:val="21"/>
          <w:shd w:val="clear" w:color="auto" w:fill="F0F5FE"/>
        </w:rPr>
        <w:t xml:space="preserve">　　第十九条</w:t>
      </w:r>
      <w:bookmarkEnd w:id="19"/>
      <w:r w:rsidRPr="00B67DD5">
        <w:rPr>
          <w:rFonts w:ascii="宋体" w:eastAsia="宋体" w:hAnsi="宋体" w:cs="宋体" w:hint="eastAsia"/>
          <w:color w:val="000000"/>
          <w:kern w:val="0"/>
          <w:szCs w:val="21"/>
          <w:shd w:val="clear" w:color="auto" w:fill="F0F5FE"/>
        </w:rPr>
        <w:t xml:space="preserve">　公民、法人或其他组织申请查询的诚信信息属于国家秘密，其他公民、法人或其他组织的商业秘密及个人隐私的，中国证监会及其派出机构不予查询，但应当在答复中说明。</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20" w:name="20"/>
      <w:r w:rsidRPr="00B67DD5">
        <w:rPr>
          <w:rFonts w:ascii="宋体" w:eastAsia="宋体" w:hAnsi="宋体" w:cs="宋体" w:hint="eastAsia"/>
          <w:color w:val="003560"/>
          <w:kern w:val="0"/>
          <w:szCs w:val="21"/>
          <w:shd w:val="clear" w:color="auto" w:fill="F0F5FE"/>
        </w:rPr>
        <w:t xml:space="preserve">　　第二十条</w:t>
      </w:r>
      <w:bookmarkEnd w:id="20"/>
      <w:r w:rsidRPr="00B67DD5">
        <w:rPr>
          <w:rFonts w:ascii="宋体" w:eastAsia="宋体" w:hAnsi="宋体" w:cs="宋体" w:hint="eastAsia"/>
          <w:color w:val="000000"/>
          <w:kern w:val="0"/>
          <w:szCs w:val="21"/>
          <w:shd w:val="clear" w:color="auto" w:fill="F0F5FE"/>
        </w:rPr>
        <w:t xml:space="preserve">　记入诚信档案的公民、法人或其他组织，认为其诚信信息具有本办法第十二条规定的应予删除、修改情形的，或者具有其他重大、明显错误的，可以向中国证监会及其派出机构申请更正。</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中国证监会及其派出机构收到公民、法人或其他组织的信息更正申请后，应当在15个工作日内进行处理，并将处理结果告知申请人。确有本办法第十二条规定的应予删除、修改情形的，或者其他重大、明显错误情形的，应予更正。</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21" w:name="21"/>
      <w:r w:rsidRPr="00B67DD5">
        <w:rPr>
          <w:rFonts w:ascii="宋体" w:eastAsia="宋体" w:hAnsi="宋体" w:cs="宋体" w:hint="eastAsia"/>
          <w:color w:val="003560"/>
          <w:kern w:val="0"/>
          <w:szCs w:val="21"/>
          <w:shd w:val="clear" w:color="auto" w:fill="F0F5FE"/>
        </w:rPr>
        <w:t xml:space="preserve">　　第二十一条</w:t>
      </w:r>
      <w:bookmarkEnd w:id="21"/>
      <w:r w:rsidRPr="00B67DD5">
        <w:rPr>
          <w:rFonts w:ascii="宋体" w:eastAsia="宋体" w:hAnsi="宋体" w:cs="宋体" w:hint="eastAsia"/>
          <w:color w:val="000000"/>
          <w:kern w:val="0"/>
          <w:szCs w:val="21"/>
          <w:shd w:val="clear" w:color="auto" w:fill="F0F5FE"/>
        </w:rPr>
        <w:t xml:space="preserve">　公民、法人或其他组织通过查询获取诚信信息的，不得泄露或提供他人使用，不得进行以营利为目的的使用、加工或处理，不得用于其他非法目的。</w:t>
      </w:r>
      <w:r w:rsidRPr="00B67DD5">
        <w:rPr>
          <w:rFonts w:ascii="宋体" w:eastAsia="宋体" w:hAnsi="宋体" w:cs="宋体" w:hint="eastAsia"/>
          <w:color w:val="000000"/>
          <w:kern w:val="0"/>
          <w:szCs w:val="21"/>
        </w:rPr>
        <w:br/>
      </w:r>
    </w:p>
    <w:p w:rsidR="00B67DD5" w:rsidRPr="00B67DD5" w:rsidRDefault="00B67DD5" w:rsidP="00B67DD5">
      <w:pPr>
        <w:widowControl/>
        <w:shd w:val="clear" w:color="auto" w:fill="F0F5FE"/>
        <w:spacing w:line="420" w:lineRule="atLeast"/>
        <w:jc w:val="center"/>
        <w:rPr>
          <w:rFonts w:ascii="宋体" w:eastAsia="宋体" w:hAnsi="宋体" w:cs="宋体"/>
          <w:b/>
          <w:bCs/>
          <w:smallCaps/>
          <w:color w:val="000000"/>
          <w:kern w:val="0"/>
          <w:szCs w:val="21"/>
        </w:rPr>
      </w:pPr>
      <w:r w:rsidRPr="00B67DD5">
        <w:rPr>
          <w:rFonts w:ascii="宋体" w:eastAsia="宋体" w:hAnsi="宋体" w:cs="宋体" w:hint="eastAsia"/>
          <w:b/>
          <w:bCs/>
          <w:smallCaps/>
          <w:color w:val="000000"/>
          <w:kern w:val="0"/>
          <w:szCs w:val="21"/>
        </w:rPr>
        <w:t>第四章　诚信约束、激励与引导</w:t>
      </w:r>
    </w:p>
    <w:p w:rsidR="00B67DD5" w:rsidRPr="00B67DD5" w:rsidRDefault="00B67DD5" w:rsidP="00B67DD5">
      <w:pPr>
        <w:widowControl/>
        <w:jc w:val="left"/>
        <w:rPr>
          <w:rFonts w:ascii="宋体" w:eastAsia="宋体" w:hAnsi="宋体" w:cs="宋体" w:hint="eastAsia"/>
          <w:kern w:val="0"/>
          <w:sz w:val="24"/>
          <w:szCs w:val="24"/>
        </w:rPr>
      </w:pPr>
      <w:bookmarkStart w:id="22" w:name="22"/>
      <w:r w:rsidRPr="00B67DD5">
        <w:rPr>
          <w:rFonts w:ascii="宋体" w:eastAsia="宋体" w:hAnsi="宋体" w:cs="宋体" w:hint="eastAsia"/>
          <w:color w:val="003560"/>
          <w:kern w:val="0"/>
          <w:szCs w:val="21"/>
          <w:shd w:val="clear" w:color="auto" w:fill="F0F5FE"/>
        </w:rPr>
        <w:t xml:space="preserve">　　第二十二条</w:t>
      </w:r>
      <w:bookmarkEnd w:id="22"/>
      <w:r w:rsidRPr="00B67DD5">
        <w:rPr>
          <w:rFonts w:ascii="宋体" w:eastAsia="宋体" w:hAnsi="宋体" w:cs="宋体" w:hint="eastAsia"/>
          <w:color w:val="000000"/>
          <w:kern w:val="0"/>
          <w:szCs w:val="21"/>
          <w:shd w:val="clear" w:color="auto" w:fill="F0F5FE"/>
        </w:rPr>
        <w:t xml:space="preserve">　中国证监会及其派出机构审核行政许可申请，应当查阅申请人以及申请事项所涉及的有关当事人的诚信档案。</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23" w:name="23"/>
      <w:r w:rsidRPr="00B67DD5">
        <w:rPr>
          <w:rFonts w:ascii="宋体" w:eastAsia="宋体" w:hAnsi="宋体" w:cs="宋体" w:hint="eastAsia"/>
          <w:color w:val="003560"/>
          <w:kern w:val="0"/>
          <w:szCs w:val="21"/>
          <w:shd w:val="clear" w:color="auto" w:fill="F0F5FE"/>
        </w:rPr>
        <w:t xml:space="preserve">　　第二十三条</w:t>
      </w:r>
      <w:bookmarkEnd w:id="23"/>
      <w:r w:rsidRPr="00B67DD5">
        <w:rPr>
          <w:rFonts w:ascii="宋体" w:eastAsia="宋体" w:hAnsi="宋体" w:cs="宋体" w:hint="eastAsia"/>
          <w:color w:val="000000"/>
          <w:kern w:val="0"/>
          <w:szCs w:val="21"/>
          <w:shd w:val="clear" w:color="auto" w:fill="F0F5FE"/>
        </w:rPr>
        <w:t xml:space="preserve">　中国证监会及其派出机构审核行政许可申请，发现申请人以及有关当事人有本办法第八条第（四）项中的未履行或未如期履行承诺信息，或者第（五）项至第（十一）项规定的违法失信信息的，可以要求申请人或受申请人委托为行政许可申请提供证券期货服务的有关机构，进行口头或书面说明、解释。</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24" w:name="24"/>
      <w:r w:rsidRPr="00B67DD5">
        <w:rPr>
          <w:rFonts w:ascii="宋体" w:eastAsia="宋体" w:hAnsi="宋体" w:cs="宋体" w:hint="eastAsia"/>
          <w:color w:val="003560"/>
          <w:kern w:val="0"/>
          <w:szCs w:val="21"/>
          <w:shd w:val="clear" w:color="auto" w:fill="F0F5FE"/>
        </w:rPr>
        <w:t xml:space="preserve">　　第二十四条</w:t>
      </w:r>
      <w:bookmarkEnd w:id="24"/>
      <w:r w:rsidRPr="00B67DD5">
        <w:rPr>
          <w:rFonts w:ascii="宋体" w:eastAsia="宋体" w:hAnsi="宋体" w:cs="宋体" w:hint="eastAsia"/>
          <w:color w:val="000000"/>
          <w:kern w:val="0"/>
          <w:szCs w:val="21"/>
          <w:shd w:val="clear" w:color="auto" w:fill="F0F5FE"/>
        </w:rPr>
        <w:t xml:space="preserve">　根据本办法第二十三条规定进行书面说明、解释的，申请人或有关证券期货服务机构应当在规定期限内提交书面回复意见。</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lastRenderedPageBreak/>
        <w:t xml:space="preserve">　　书面回复意见应就如下事项进行说明：</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（一）诚信信息所涉及相关事实的基本情况；</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（二）有关部门对申请人所作决定的执行及其他后续情况，并提供证明材料；</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（三）有关证券期货服务机构关于诚信信息对行政许可事项是否构成影响的分析。</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25" w:name="25"/>
      <w:r w:rsidRPr="00B67DD5">
        <w:rPr>
          <w:rFonts w:ascii="宋体" w:eastAsia="宋体" w:hAnsi="宋体" w:cs="宋体" w:hint="eastAsia"/>
          <w:color w:val="003560"/>
          <w:kern w:val="0"/>
          <w:szCs w:val="21"/>
          <w:shd w:val="clear" w:color="auto" w:fill="F0F5FE"/>
        </w:rPr>
        <w:t xml:space="preserve">　　第二十五条</w:t>
      </w:r>
      <w:bookmarkEnd w:id="25"/>
      <w:r w:rsidRPr="00B67DD5">
        <w:rPr>
          <w:rFonts w:ascii="宋体" w:eastAsia="宋体" w:hAnsi="宋体" w:cs="宋体" w:hint="eastAsia"/>
          <w:color w:val="000000"/>
          <w:kern w:val="0"/>
          <w:szCs w:val="21"/>
          <w:shd w:val="clear" w:color="auto" w:fill="F0F5FE"/>
        </w:rPr>
        <w:t xml:space="preserve">　申请人或有关证券期货服务机构的书面回复意见不明确，有关分析、说明不充分的，中国证监会及其派出机构可以直接或者委托有关机构对有关事项进行核查。</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26" w:name="26"/>
      <w:r w:rsidRPr="00B67DD5">
        <w:rPr>
          <w:rFonts w:ascii="宋体" w:eastAsia="宋体" w:hAnsi="宋体" w:cs="宋体" w:hint="eastAsia"/>
          <w:color w:val="003560"/>
          <w:kern w:val="0"/>
          <w:szCs w:val="21"/>
          <w:shd w:val="clear" w:color="auto" w:fill="F0F5FE"/>
        </w:rPr>
        <w:t xml:space="preserve">　　第二十六条</w:t>
      </w:r>
      <w:bookmarkEnd w:id="26"/>
      <w:r w:rsidRPr="00B67DD5">
        <w:rPr>
          <w:rFonts w:ascii="宋体" w:eastAsia="宋体" w:hAnsi="宋体" w:cs="宋体" w:hint="eastAsia"/>
          <w:color w:val="000000"/>
          <w:kern w:val="0"/>
          <w:szCs w:val="21"/>
          <w:shd w:val="clear" w:color="auto" w:fill="F0F5FE"/>
        </w:rPr>
        <w:t xml:space="preserve">　根据本办法第二十三条、第二十四条、第二十五条进行书面说明、解释或核查的时间，不计</w:t>
      </w:r>
      <w:proofErr w:type="gramStart"/>
      <w:r w:rsidRPr="00B67DD5">
        <w:rPr>
          <w:rFonts w:ascii="宋体" w:eastAsia="宋体" w:hAnsi="宋体" w:cs="宋体" w:hint="eastAsia"/>
          <w:color w:val="000000"/>
          <w:kern w:val="0"/>
          <w:szCs w:val="21"/>
          <w:shd w:val="clear" w:color="auto" w:fill="F0F5FE"/>
        </w:rPr>
        <w:t>入行政</w:t>
      </w:r>
      <w:proofErr w:type="gramEnd"/>
      <w:r w:rsidRPr="00B67DD5">
        <w:rPr>
          <w:rFonts w:ascii="宋体" w:eastAsia="宋体" w:hAnsi="宋体" w:cs="宋体" w:hint="eastAsia"/>
          <w:color w:val="000000"/>
          <w:kern w:val="0"/>
          <w:szCs w:val="21"/>
          <w:shd w:val="clear" w:color="auto" w:fill="F0F5FE"/>
        </w:rPr>
        <w:t>许可审核法定期限。</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27" w:name="27"/>
      <w:r w:rsidRPr="00B67DD5">
        <w:rPr>
          <w:rFonts w:ascii="宋体" w:eastAsia="宋体" w:hAnsi="宋体" w:cs="宋体" w:hint="eastAsia"/>
          <w:color w:val="003560"/>
          <w:kern w:val="0"/>
          <w:szCs w:val="21"/>
          <w:shd w:val="clear" w:color="auto" w:fill="F0F5FE"/>
        </w:rPr>
        <w:t xml:space="preserve">　　第二十七条</w:t>
      </w:r>
      <w:bookmarkEnd w:id="27"/>
      <w:r w:rsidRPr="00B67DD5">
        <w:rPr>
          <w:rFonts w:ascii="宋体" w:eastAsia="宋体" w:hAnsi="宋体" w:cs="宋体" w:hint="eastAsia"/>
          <w:color w:val="000000"/>
          <w:kern w:val="0"/>
          <w:szCs w:val="21"/>
          <w:shd w:val="clear" w:color="auto" w:fill="F0F5FE"/>
        </w:rPr>
        <w:t xml:space="preserve">　行政许可申请人以及申请事项所涉及的有关当事人有本办法第八条第（四）项中的未履行或未如期履行承诺信息，或者第（五）项至第（十一）项规定的违法失信信息之一，属于法定不予许可条件范围的，中国证监会及其派出机构应当依法</w:t>
      </w:r>
      <w:proofErr w:type="gramStart"/>
      <w:r w:rsidRPr="00B67DD5">
        <w:rPr>
          <w:rFonts w:ascii="宋体" w:eastAsia="宋体" w:hAnsi="宋体" w:cs="宋体" w:hint="eastAsia"/>
          <w:color w:val="000000"/>
          <w:kern w:val="0"/>
          <w:szCs w:val="21"/>
          <w:shd w:val="clear" w:color="auto" w:fill="F0F5FE"/>
        </w:rPr>
        <w:t>作出</w:t>
      </w:r>
      <w:proofErr w:type="gramEnd"/>
      <w:r w:rsidRPr="00B67DD5">
        <w:rPr>
          <w:rFonts w:ascii="宋体" w:eastAsia="宋体" w:hAnsi="宋体" w:cs="宋体" w:hint="eastAsia"/>
          <w:color w:val="000000"/>
          <w:kern w:val="0"/>
          <w:szCs w:val="21"/>
          <w:shd w:val="clear" w:color="auto" w:fill="F0F5FE"/>
        </w:rPr>
        <w:t>不予许可的决定。</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申请人以及申请事项所涉及的有关当事人的诚信信息虽不属于法定不予许可条件范围，但有关法律、行政法规和规章对行政许可法定条件提出诚实信用要求、</w:t>
      </w:r>
      <w:proofErr w:type="gramStart"/>
      <w:r w:rsidRPr="00B67DD5">
        <w:rPr>
          <w:rFonts w:ascii="宋体" w:eastAsia="宋体" w:hAnsi="宋体" w:cs="宋体" w:hint="eastAsia"/>
          <w:color w:val="000000"/>
          <w:kern w:val="0"/>
          <w:szCs w:val="21"/>
          <w:shd w:val="clear" w:color="auto" w:fill="F0F5FE"/>
        </w:rPr>
        <w:t>作出</w:t>
      </w:r>
      <w:proofErr w:type="gramEnd"/>
      <w:r w:rsidRPr="00B67DD5">
        <w:rPr>
          <w:rFonts w:ascii="宋体" w:eastAsia="宋体" w:hAnsi="宋体" w:cs="宋体" w:hint="eastAsia"/>
          <w:color w:val="000000"/>
          <w:kern w:val="0"/>
          <w:szCs w:val="21"/>
          <w:shd w:val="clear" w:color="auto" w:fill="F0F5FE"/>
        </w:rPr>
        <w:t>原则性规定或设定授权性条款的，中国证监会及其派出机构可以综合考虑诚信状况等相关因素，审慎审核申请人提出的行政许可申请事项。</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28" w:name="28"/>
      <w:r w:rsidRPr="00B67DD5">
        <w:rPr>
          <w:rFonts w:ascii="宋体" w:eastAsia="宋体" w:hAnsi="宋体" w:cs="宋体" w:hint="eastAsia"/>
          <w:color w:val="003560"/>
          <w:kern w:val="0"/>
          <w:szCs w:val="21"/>
          <w:shd w:val="clear" w:color="auto" w:fill="F0F5FE"/>
        </w:rPr>
        <w:t xml:space="preserve">　　第二十八条</w:t>
      </w:r>
      <w:bookmarkEnd w:id="28"/>
      <w:r w:rsidRPr="00B67DD5">
        <w:rPr>
          <w:rFonts w:ascii="宋体" w:eastAsia="宋体" w:hAnsi="宋体" w:cs="宋体" w:hint="eastAsia"/>
          <w:color w:val="000000"/>
          <w:kern w:val="0"/>
          <w:szCs w:val="21"/>
          <w:shd w:val="clear" w:color="auto" w:fill="F0F5FE"/>
        </w:rPr>
        <w:t xml:space="preserve">　非行政许可事项、业务创新试点申请人有本办法第八条第（四）项中的未履行或未如期履行承诺信息，或者第（五）项至第（十一）项规定的违法失信信息之一的，中国证监会及其派出机构可以暂缓或不予审批、安排，但申请人能证明该违法失信信息与非行政许可事项或业务创新明显无关的除外。</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29" w:name="29"/>
      <w:r w:rsidRPr="00B67DD5">
        <w:rPr>
          <w:rFonts w:ascii="宋体" w:eastAsia="宋体" w:hAnsi="宋体" w:cs="宋体" w:hint="eastAsia"/>
          <w:color w:val="003560"/>
          <w:kern w:val="0"/>
          <w:szCs w:val="21"/>
          <w:shd w:val="clear" w:color="auto" w:fill="F0F5FE"/>
        </w:rPr>
        <w:t xml:space="preserve">　　第二十九条</w:t>
      </w:r>
      <w:bookmarkEnd w:id="29"/>
      <w:r w:rsidRPr="00B67DD5">
        <w:rPr>
          <w:rFonts w:ascii="宋体" w:eastAsia="宋体" w:hAnsi="宋体" w:cs="宋体" w:hint="eastAsia"/>
          <w:color w:val="000000"/>
          <w:kern w:val="0"/>
          <w:szCs w:val="21"/>
          <w:shd w:val="clear" w:color="auto" w:fill="F0F5FE"/>
        </w:rPr>
        <w:t xml:space="preserve">　中国证监会及其派出机构在非行政许可审批、业务创新试点安排中，可以在法律、行政法规规定的范围内，对于同等条件下诚信状况较好的申请人予以优先审批、安排。</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30" w:name="30"/>
      <w:r w:rsidRPr="00B67DD5">
        <w:rPr>
          <w:rFonts w:ascii="宋体" w:eastAsia="宋体" w:hAnsi="宋体" w:cs="宋体" w:hint="eastAsia"/>
          <w:color w:val="003560"/>
          <w:kern w:val="0"/>
          <w:szCs w:val="21"/>
          <w:shd w:val="clear" w:color="auto" w:fill="F0F5FE"/>
        </w:rPr>
        <w:t xml:space="preserve">　　第三十条</w:t>
      </w:r>
      <w:bookmarkEnd w:id="30"/>
      <w:r w:rsidRPr="00B67DD5">
        <w:rPr>
          <w:rFonts w:ascii="宋体" w:eastAsia="宋体" w:hAnsi="宋体" w:cs="宋体" w:hint="eastAsia"/>
          <w:color w:val="000000"/>
          <w:kern w:val="0"/>
          <w:szCs w:val="21"/>
          <w:shd w:val="clear" w:color="auto" w:fill="F0F5FE"/>
        </w:rPr>
        <w:t xml:space="preserve">　中国证监会及其派出机构在对公民、法人或其他组织进行行政处罚、实施市场禁入和采取监督管理措施中，可以查阅诚信档案，在综合考虑当事人违法行为的性质、情节以及损害投资者合法权益的程度的基础上，将当事人的诚信状况作为确定处罚幅度、禁入期间和监督管理措施类别的酌定因素。</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31" w:name="31"/>
      <w:r w:rsidRPr="00B67DD5">
        <w:rPr>
          <w:rFonts w:ascii="宋体" w:eastAsia="宋体" w:hAnsi="宋体" w:cs="宋体" w:hint="eastAsia"/>
          <w:color w:val="003560"/>
          <w:kern w:val="0"/>
          <w:szCs w:val="21"/>
          <w:shd w:val="clear" w:color="auto" w:fill="F0F5FE"/>
        </w:rPr>
        <w:t xml:space="preserve">　　第三十一条</w:t>
      </w:r>
      <w:bookmarkEnd w:id="31"/>
      <w:r w:rsidRPr="00B67DD5">
        <w:rPr>
          <w:rFonts w:ascii="宋体" w:eastAsia="宋体" w:hAnsi="宋体" w:cs="宋体" w:hint="eastAsia"/>
          <w:color w:val="000000"/>
          <w:kern w:val="0"/>
          <w:szCs w:val="21"/>
          <w:shd w:val="clear" w:color="auto" w:fill="F0F5FE"/>
        </w:rPr>
        <w:t xml:space="preserve">　中国证监会及其派出机构在开展监督检查等日常监管工作中，可以综合考虑被监管的机构及其人员的诚信状况，有针对性地进行现场检查和非现场检查，或者适当调整、安排现场检查的对象、频率和内容。</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32" w:name="32"/>
      <w:r w:rsidRPr="00B67DD5">
        <w:rPr>
          <w:rFonts w:ascii="宋体" w:eastAsia="宋体" w:hAnsi="宋体" w:cs="宋体" w:hint="eastAsia"/>
          <w:color w:val="003560"/>
          <w:kern w:val="0"/>
          <w:szCs w:val="21"/>
          <w:shd w:val="clear" w:color="auto" w:fill="F0F5FE"/>
        </w:rPr>
        <w:t xml:space="preserve">　　第三十二条</w:t>
      </w:r>
      <w:bookmarkEnd w:id="32"/>
      <w:r w:rsidRPr="00B67DD5">
        <w:rPr>
          <w:rFonts w:ascii="宋体" w:eastAsia="宋体" w:hAnsi="宋体" w:cs="宋体" w:hint="eastAsia"/>
          <w:color w:val="000000"/>
          <w:kern w:val="0"/>
          <w:szCs w:val="21"/>
          <w:shd w:val="clear" w:color="auto" w:fill="F0F5FE"/>
        </w:rPr>
        <w:t xml:space="preserve">　公民、法人或其他组织公开发布证券期货市场评论信息，所述事实内容与实际情况不相符合的，或者存在其他显著误导公众情形的，中国证监会及其派出机构可以对</w:t>
      </w:r>
      <w:r w:rsidRPr="00B67DD5">
        <w:rPr>
          <w:rFonts w:ascii="宋体" w:eastAsia="宋体" w:hAnsi="宋体" w:cs="宋体" w:hint="eastAsia"/>
          <w:color w:val="000000"/>
          <w:kern w:val="0"/>
          <w:szCs w:val="21"/>
          <w:shd w:val="clear" w:color="auto" w:fill="F0F5FE"/>
        </w:rPr>
        <w:lastRenderedPageBreak/>
        <w:t>其出具诚信关注函，记入诚信档案，并可将有关情况向其所在工作单位、所属主管部门或行业自律组织通报。</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证券期货投资咨询机构及其人员公开发布证券期货市场评论信息违反规定的，依照有关规定处理、处罚。</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公民、法人或其他组织利用公开发布证券期货市场评论信息进行内幕交易、操纵市场等违法行为的，依法予以处罚；构成犯罪的，由司法机关依法追究刑事责任。</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33" w:name="33"/>
      <w:r w:rsidRPr="00B67DD5">
        <w:rPr>
          <w:rFonts w:ascii="宋体" w:eastAsia="宋体" w:hAnsi="宋体" w:cs="宋体" w:hint="eastAsia"/>
          <w:color w:val="003560"/>
          <w:kern w:val="0"/>
          <w:szCs w:val="21"/>
          <w:shd w:val="clear" w:color="auto" w:fill="F0F5FE"/>
        </w:rPr>
        <w:t xml:space="preserve">　　第三十三条</w:t>
      </w:r>
      <w:bookmarkEnd w:id="33"/>
      <w:r w:rsidRPr="00B67DD5">
        <w:rPr>
          <w:rFonts w:ascii="宋体" w:eastAsia="宋体" w:hAnsi="宋体" w:cs="宋体" w:hint="eastAsia"/>
          <w:color w:val="000000"/>
          <w:kern w:val="0"/>
          <w:szCs w:val="21"/>
          <w:shd w:val="clear" w:color="auto" w:fill="F0F5FE"/>
        </w:rPr>
        <w:t xml:space="preserve">　证券期货市场行业组织应当教育和鼓励其成员以及从业人员遵守法律，诚实信用。对遵守法律、诚实信用的成员以及从业人员，可以给予表彰、奖励。</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中国证监会鼓励证券期货市场行业组织等建立证券期货市场诚信评估制度，组织开展对有关行业和市场主体的诚信状况评估，并将评估结果予以公示。</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34" w:name="34"/>
      <w:r w:rsidRPr="00B67DD5">
        <w:rPr>
          <w:rFonts w:ascii="宋体" w:eastAsia="宋体" w:hAnsi="宋体" w:cs="宋体" w:hint="eastAsia"/>
          <w:color w:val="003560"/>
          <w:kern w:val="0"/>
          <w:szCs w:val="21"/>
          <w:shd w:val="clear" w:color="auto" w:fill="F0F5FE"/>
        </w:rPr>
        <w:t xml:space="preserve">　　第三十四条</w:t>
      </w:r>
      <w:bookmarkEnd w:id="34"/>
      <w:r w:rsidRPr="00B67DD5">
        <w:rPr>
          <w:rFonts w:ascii="宋体" w:eastAsia="宋体" w:hAnsi="宋体" w:cs="宋体" w:hint="eastAsia"/>
          <w:color w:val="000000"/>
          <w:kern w:val="0"/>
          <w:szCs w:val="21"/>
          <w:shd w:val="clear" w:color="auto" w:fill="F0F5FE"/>
        </w:rPr>
        <w:t xml:space="preserve">　上市公司、证券公司、基金管理公司、期货公司和证券期货服务机构等应当不断完善内部诚信监督、约束制度机制，提高诚信水平。</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中国证监会及其派出机构对前款规定机构的内部诚信监督、约束制度机制建设情况进行检查、指导，并可将检查情况在行业和辖区内进行通报。</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35" w:name="35"/>
      <w:r w:rsidRPr="00B67DD5">
        <w:rPr>
          <w:rFonts w:ascii="宋体" w:eastAsia="宋体" w:hAnsi="宋体" w:cs="宋体" w:hint="eastAsia"/>
          <w:color w:val="003560"/>
          <w:kern w:val="0"/>
          <w:szCs w:val="21"/>
          <w:shd w:val="clear" w:color="auto" w:fill="F0F5FE"/>
        </w:rPr>
        <w:t xml:space="preserve">　　第三十五条</w:t>
      </w:r>
      <w:bookmarkEnd w:id="35"/>
      <w:r w:rsidRPr="00B67DD5">
        <w:rPr>
          <w:rFonts w:ascii="宋体" w:eastAsia="宋体" w:hAnsi="宋体" w:cs="宋体" w:hint="eastAsia"/>
          <w:color w:val="000000"/>
          <w:kern w:val="0"/>
          <w:szCs w:val="21"/>
          <w:shd w:val="clear" w:color="auto" w:fill="F0F5FE"/>
        </w:rPr>
        <w:t xml:space="preserve">　对有本办法第八条第（四）项中的未履行或未如期履行承诺信息，或者第（五）项至第（十一）项规定的违法失信信息的公民，中国证监会及其派出机构、证券期货市场行业组织可以不聘任其担任下列职务：</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（一）中国证监会主板、创业</w:t>
      </w:r>
      <w:proofErr w:type="gramStart"/>
      <w:r w:rsidRPr="00B67DD5">
        <w:rPr>
          <w:rFonts w:ascii="宋体" w:eastAsia="宋体" w:hAnsi="宋体" w:cs="宋体" w:hint="eastAsia"/>
          <w:color w:val="000000"/>
          <w:kern w:val="0"/>
          <w:szCs w:val="21"/>
          <w:shd w:val="clear" w:color="auto" w:fill="F0F5FE"/>
        </w:rPr>
        <w:t>板发行</w:t>
      </w:r>
      <w:proofErr w:type="gramEnd"/>
      <w:r w:rsidRPr="00B67DD5">
        <w:rPr>
          <w:rFonts w:ascii="宋体" w:eastAsia="宋体" w:hAnsi="宋体" w:cs="宋体" w:hint="eastAsia"/>
          <w:color w:val="000000"/>
          <w:kern w:val="0"/>
          <w:szCs w:val="21"/>
          <w:shd w:val="clear" w:color="auto" w:fill="F0F5FE"/>
        </w:rPr>
        <w:t>审核委员会委员；</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（二）中国证监会上市公司并购重组审核委员会委员；</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（三）中国证监会及其派出机构、证券期货市场行业组织成立的负有审核、监督、核查、咨询职责的其他组织的成员。</w:t>
      </w:r>
      <w:r w:rsidRPr="00B67DD5">
        <w:rPr>
          <w:rFonts w:ascii="宋体" w:eastAsia="宋体" w:hAnsi="宋体" w:cs="宋体" w:hint="eastAsia"/>
          <w:color w:val="000000"/>
          <w:kern w:val="0"/>
          <w:szCs w:val="21"/>
        </w:rPr>
        <w:br/>
      </w:r>
    </w:p>
    <w:p w:rsidR="00B67DD5" w:rsidRPr="00B67DD5" w:rsidRDefault="00B67DD5" w:rsidP="00B67DD5">
      <w:pPr>
        <w:widowControl/>
        <w:shd w:val="clear" w:color="auto" w:fill="F0F5FE"/>
        <w:spacing w:line="420" w:lineRule="atLeast"/>
        <w:jc w:val="center"/>
        <w:rPr>
          <w:rFonts w:ascii="宋体" w:eastAsia="宋体" w:hAnsi="宋体" w:cs="宋体"/>
          <w:b/>
          <w:bCs/>
          <w:smallCaps/>
          <w:color w:val="000000"/>
          <w:kern w:val="0"/>
          <w:szCs w:val="21"/>
        </w:rPr>
      </w:pPr>
      <w:r w:rsidRPr="00B67DD5">
        <w:rPr>
          <w:rFonts w:ascii="宋体" w:eastAsia="宋体" w:hAnsi="宋体" w:cs="宋体" w:hint="eastAsia"/>
          <w:b/>
          <w:bCs/>
          <w:smallCaps/>
          <w:color w:val="000000"/>
          <w:kern w:val="0"/>
          <w:szCs w:val="21"/>
        </w:rPr>
        <w:t>第五章　监督与管理</w:t>
      </w:r>
    </w:p>
    <w:p w:rsidR="00B67DD5" w:rsidRPr="00B67DD5" w:rsidRDefault="00B67DD5" w:rsidP="00B67DD5">
      <w:pPr>
        <w:widowControl/>
        <w:jc w:val="left"/>
        <w:rPr>
          <w:rFonts w:ascii="宋体" w:eastAsia="宋体" w:hAnsi="宋体" w:cs="宋体" w:hint="eastAsia"/>
          <w:kern w:val="0"/>
          <w:sz w:val="24"/>
          <w:szCs w:val="24"/>
        </w:rPr>
      </w:pPr>
      <w:bookmarkStart w:id="36" w:name="36"/>
      <w:r w:rsidRPr="00B67DD5">
        <w:rPr>
          <w:rFonts w:ascii="宋体" w:eastAsia="宋体" w:hAnsi="宋体" w:cs="宋体" w:hint="eastAsia"/>
          <w:color w:val="003560"/>
          <w:kern w:val="0"/>
          <w:szCs w:val="21"/>
          <w:shd w:val="clear" w:color="auto" w:fill="F0F5FE"/>
        </w:rPr>
        <w:t xml:space="preserve">　　第三十六条</w:t>
      </w:r>
      <w:bookmarkEnd w:id="36"/>
      <w:r w:rsidRPr="00B67DD5">
        <w:rPr>
          <w:rFonts w:ascii="宋体" w:eastAsia="宋体" w:hAnsi="宋体" w:cs="宋体" w:hint="eastAsia"/>
          <w:color w:val="000000"/>
          <w:kern w:val="0"/>
          <w:szCs w:val="21"/>
          <w:shd w:val="clear" w:color="auto" w:fill="F0F5FE"/>
        </w:rPr>
        <w:t xml:space="preserve">　中国证监会诚信监督管理机构履行下列职责：</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（一）界定、组织采集证券期货市场诚信信息；</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（二）建立、管理诚信档案，组织、督促诚信信息的记入；</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（三）组织办理诚信信息的公开、查询和共享；</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（四）建立、协调实施诚信监督、约束与激励机制；</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（五）中国证监会规定的其他诚信监督管理与服务职责。</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lastRenderedPageBreak/>
        <w:br/>
      </w:r>
      <w:bookmarkStart w:id="37" w:name="37"/>
      <w:r w:rsidRPr="00B67DD5">
        <w:rPr>
          <w:rFonts w:ascii="宋体" w:eastAsia="宋体" w:hAnsi="宋体" w:cs="宋体" w:hint="eastAsia"/>
          <w:color w:val="003560"/>
          <w:kern w:val="0"/>
          <w:szCs w:val="21"/>
          <w:shd w:val="clear" w:color="auto" w:fill="F0F5FE"/>
        </w:rPr>
        <w:t xml:space="preserve">　　第三十七条</w:t>
      </w:r>
      <w:bookmarkEnd w:id="37"/>
      <w:r w:rsidRPr="00B67DD5">
        <w:rPr>
          <w:rFonts w:ascii="宋体" w:eastAsia="宋体" w:hAnsi="宋体" w:cs="宋体" w:hint="eastAsia"/>
          <w:color w:val="000000"/>
          <w:kern w:val="0"/>
          <w:szCs w:val="21"/>
          <w:shd w:val="clear" w:color="auto" w:fill="F0F5FE"/>
        </w:rPr>
        <w:t xml:space="preserve">　中国证监会各派出机构负责接收、办理住所地在本辖区的公民、法人或其他组织根据本办法规定提出的诚信信息记入申报、诚信信息查询申请、诚信信息更正申请等事项。</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38" w:name="38"/>
      <w:r w:rsidRPr="00B67DD5">
        <w:rPr>
          <w:rFonts w:ascii="宋体" w:eastAsia="宋体" w:hAnsi="宋体" w:cs="宋体" w:hint="eastAsia"/>
          <w:color w:val="003560"/>
          <w:kern w:val="0"/>
          <w:szCs w:val="21"/>
          <w:shd w:val="clear" w:color="auto" w:fill="F0F5FE"/>
        </w:rPr>
        <w:t xml:space="preserve">　　第三十八条</w:t>
      </w:r>
      <w:bookmarkEnd w:id="38"/>
      <w:r w:rsidRPr="00B67DD5">
        <w:rPr>
          <w:rFonts w:ascii="宋体" w:eastAsia="宋体" w:hAnsi="宋体" w:cs="宋体" w:hint="eastAsia"/>
          <w:color w:val="000000"/>
          <w:kern w:val="0"/>
          <w:szCs w:val="21"/>
          <w:shd w:val="clear" w:color="auto" w:fill="F0F5FE"/>
        </w:rPr>
        <w:t xml:space="preserve">　中国证监会及其派出机构、证券期货市场行业组织，未按照本办法规定及时、真实、准确、完整地记入诚信信息，造成不良后果的，按照有关规定对相关责任人员进行行政处分；情节严重的，依法追究法律责任。</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39" w:name="39"/>
      <w:r w:rsidRPr="00B67DD5">
        <w:rPr>
          <w:rFonts w:ascii="宋体" w:eastAsia="宋体" w:hAnsi="宋体" w:cs="宋体" w:hint="eastAsia"/>
          <w:color w:val="003560"/>
          <w:kern w:val="0"/>
          <w:szCs w:val="21"/>
          <w:shd w:val="clear" w:color="auto" w:fill="F0F5FE"/>
        </w:rPr>
        <w:t xml:space="preserve">　　第三十九条</w:t>
      </w:r>
      <w:bookmarkEnd w:id="39"/>
      <w:r w:rsidRPr="00B67DD5">
        <w:rPr>
          <w:rFonts w:ascii="宋体" w:eastAsia="宋体" w:hAnsi="宋体" w:cs="宋体" w:hint="eastAsia"/>
          <w:color w:val="000000"/>
          <w:kern w:val="0"/>
          <w:szCs w:val="21"/>
          <w:shd w:val="clear" w:color="auto" w:fill="F0F5FE"/>
        </w:rPr>
        <w:t xml:space="preserve">　公民、法人或其他组织对自己申报和依法报告、公告的诚信信息的真实性、准确性、完整性负责。</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shd w:val="clear" w:color="auto" w:fill="F0F5FE"/>
        </w:rPr>
        <w:t xml:space="preserve">　　公民、法人或其他组织申报、报告和公告的诚信信息，有虚假内容的，中国证监会及其派出机构可以采取责令改正、监管谈话、出具警示函、责令公开说明等监督管理措施；情节严重的，依法追究法律责任。</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40" w:name="40"/>
      <w:r w:rsidRPr="00B67DD5">
        <w:rPr>
          <w:rFonts w:ascii="宋体" w:eastAsia="宋体" w:hAnsi="宋体" w:cs="宋体" w:hint="eastAsia"/>
          <w:color w:val="003560"/>
          <w:kern w:val="0"/>
          <w:szCs w:val="21"/>
          <w:shd w:val="clear" w:color="auto" w:fill="F0F5FE"/>
        </w:rPr>
        <w:t xml:space="preserve">　　第四十条</w:t>
      </w:r>
      <w:bookmarkEnd w:id="40"/>
      <w:r w:rsidRPr="00B67DD5">
        <w:rPr>
          <w:rFonts w:ascii="宋体" w:eastAsia="宋体" w:hAnsi="宋体" w:cs="宋体" w:hint="eastAsia"/>
          <w:color w:val="000000"/>
          <w:kern w:val="0"/>
          <w:szCs w:val="21"/>
          <w:shd w:val="clear" w:color="auto" w:fill="F0F5FE"/>
        </w:rPr>
        <w:t xml:space="preserve">　公民、法人或其他组织违反本办法规定获取、使用、泄露诚信信息的，中国证监会及其派出机构可以采取责令改正、监管谈话、出具警示函等监督管理措施；情节严重的，依法追究法律责任。</w:t>
      </w:r>
      <w:r w:rsidRPr="00B67DD5">
        <w:rPr>
          <w:rFonts w:ascii="宋体" w:eastAsia="宋体" w:hAnsi="宋体" w:cs="宋体" w:hint="eastAsia"/>
          <w:color w:val="000000"/>
          <w:kern w:val="0"/>
          <w:szCs w:val="21"/>
        </w:rPr>
        <w:br/>
      </w:r>
    </w:p>
    <w:p w:rsidR="00B67DD5" w:rsidRPr="00B67DD5" w:rsidRDefault="00B67DD5" w:rsidP="00B67DD5">
      <w:pPr>
        <w:widowControl/>
        <w:shd w:val="clear" w:color="auto" w:fill="F0F5FE"/>
        <w:spacing w:line="420" w:lineRule="atLeast"/>
        <w:jc w:val="center"/>
        <w:rPr>
          <w:rFonts w:ascii="宋体" w:eastAsia="宋体" w:hAnsi="宋体" w:cs="宋体"/>
          <w:b/>
          <w:bCs/>
          <w:smallCaps/>
          <w:color w:val="000000"/>
          <w:kern w:val="0"/>
          <w:szCs w:val="21"/>
        </w:rPr>
      </w:pPr>
      <w:r w:rsidRPr="00B67DD5">
        <w:rPr>
          <w:rFonts w:ascii="宋体" w:eastAsia="宋体" w:hAnsi="宋体" w:cs="宋体" w:hint="eastAsia"/>
          <w:b/>
          <w:bCs/>
          <w:smallCaps/>
          <w:color w:val="000000"/>
          <w:kern w:val="0"/>
          <w:szCs w:val="21"/>
        </w:rPr>
        <w:t>第六章　附　 则</w:t>
      </w:r>
    </w:p>
    <w:p w:rsidR="00C0301E" w:rsidRDefault="00B67DD5" w:rsidP="00B67DD5">
      <w:bookmarkStart w:id="41" w:name="41"/>
      <w:r w:rsidRPr="00B67DD5">
        <w:rPr>
          <w:rFonts w:ascii="宋体" w:eastAsia="宋体" w:hAnsi="宋体" w:cs="宋体" w:hint="eastAsia"/>
          <w:color w:val="003560"/>
          <w:kern w:val="0"/>
          <w:szCs w:val="21"/>
          <w:shd w:val="clear" w:color="auto" w:fill="F0F5FE"/>
        </w:rPr>
        <w:t xml:space="preserve">　　第四十一条</w:t>
      </w:r>
      <w:bookmarkEnd w:id="41"/>
      <w:r w:rsidRPr="00B67DD5">
        <w:rPr>
          <w:rFonts w:ascii="宋体" w:eastAsia="宋体" w:hAnsi="宋体" w:cs="宋体" w:hint="eastAsia"/>
          <w:color w:val="000000"/>
          <w:kern w:val="0"/>
          <w:szCs w:val="21"/>
          <w:shd w:val="clear" w:color="auto" w:fill="F0F5FE"/>
        </w:rPr>
        <w:t xml:space="preserve">　中国证监会及其派出机构办理诚信信息查询，除可以收取打印、复制、装订、邮寄成本费用外，不得收取其他费用。</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42" w:name="42"/>
      <w:r w:rsidRPr="00B67DD5">
        <w:rPr>
          <w:rFonts w:ascii="宋体" w:eastAsia="宋体" w:hAnsi="宋体" w:cs="宋体" w:hint="eastAsia"/>
          <w:color w:val="003560"/>
          <w:kern w:val="0"/>
          <w:szCs w:val="21"/>
          <w:shd w:val="clear" w:color="auto" w:fill="F0F5FE"/>
        </w:rPr>
        <w:t xml:space="preserve">　　第四十二条</w:t>
      </w:r>
      <w:bookmarkEnd w:id="42"/>
      <w:r w:rsidRPr="00B67DD5">
        <w:rPr>
          <w:rFonts w:ascii="宋体" w:eastAsia="宋体" w:hAnsi="宋体" w:cs="宋体" w:hint="eastAsia"/>
          <w:color w:val="000000"/>
          <w:kern w:val="0"/>
          <w:szCs w:val="21"/>
          <w:shd w:val="clear" w:color="auto" w:fill="F0F5FE"/>
        </w:rPr>
        <w:t xml:space="preserve">　证券期货市场行业组织在履行自律管理职责中，查询诚信档案，实施诚信约束、激励的，参照本办法有关规定执行。</w:t>
      </w:r>
      <w:r w:rsidRPr="00B67DD5">
        <w:rPr>
          <w:rFonts w:ascii="宋体" w:eastAsia="宋体" w:hAnsi="宋体" w:cs="宋体" w:hint="eastAsia"/>
          <w:color w:val="000000"/>
          <w:kern w:val="0"/>
          <w:szCs w:val="21"/>
        </w:rPr>
        <w:br/>
      </w:r>
      <w:r w:rsidRPr="00B67DD5">
        <w:rPr>
          <w:rFonts w:ascii="宋体" w:eastAsia="宋体" w:hAnsi="宋体" w:cs="宋体" w:hint="eastAsia"/>
          <w:color w:val="000000"/>
          <w:kern w:val="0"/>
          <w:szCs w:val="21"/>
        </w:rPr>
        <w:br/>
      </w:r>
      <w:bookmarkStart w:id="43" w:name="43"/>
      <w:r w:rsidRPr="00B67DD5">
        <w:rPr>
          <w:rFonts w:ascii="宋体" w:eastAsia="宋体" w:hAnsi="宋体" w:cs="宋体" w:hint="eastAsia"/>
          <w:color w:val="003560"/>
          <w:kern w:val="0"/>
          <w:szCs w:val="21"/>
          <w:shd w:val="clear" w:color="auto" w:fill="F0F5FE"/>
        </w:rPr>
        <w:t xml:space="preserve">　　第四十三条</w:t>
      </w:r>
      <w:bookmarkEnd w:id="43"/>
      <w:r w:rsidRPr="00B67DD5">
        <w:rPr>
          <w:rFonts w:ascii="宋体" w:eastAsia="宋体" w:hAnsi="宋体" w:cs="宋体" w:hint="eastAsia"/>
          <w:color w:val="000000"/>
          <w:kern w:val="0"/>
          <w:szCs w:val="21"/>
          <w:shd w:val="clear" w:color="auto" w:fill="F0F5FE"/>
        </w:rPr>
        <w:t xml:space="preserve">　本办法自2012年9月1日起施行。</w:t>
      </w:r>
    </w:p>
    <w:sectPr w:rsidR="00C03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BC8" w:rsidRDefault="00232BC8" w:rsidP="00B67DD5">
      <w:r>
        <w:separator/>
      </w:r>
    </w:p>
  </w:endnote>
  <w:endnote w:type="continuationSeparator" w:id="0">
    <w:p w:rsidR="00232BC8" w:rsidRDefault="00232BC8" w:rsidP="00B6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BC8" w:rsidRDefault="00232BC8" w:rsidP="00B67DD5">
      <w:r>
        <w:separator/>
      </w:r>
    </w:p>
  </w:footnote>
  <w:footnote w:type="continuationSeparator" w:id="0">
    <w:p w:rsidR="00232BC8" w:rsidRDefault="00232BC8" w:rsidP="00B67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1D"/>
    <w:rsid w:val="00050C1D"/>
    <w:rsid w:val="00060A08"/>
    <w:rsid w:val="00232BC8"/>
    <w:rsid w:val="00461190"/>
    <w:rsid w:val="00B67DD5"/>
    <w:rsid w:val="00E1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D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7DD5"/>
    <w:rPr>
      <w:sz w:val="18"/>
      <w:szCs w:val="18"/>
    </w:rPr>
  </w:style>
  <w:style w:type="paragraph" w:styleId="a4">
    <w:name w:val="footer"/>
    <w:basedOn w:val="a"/>
    <w:link w:val="Char0"/>
    <w:uiPriority w:val="99"/>
    <w:unhideWhenUsed/>
    <w:rsid w:val="00B67DD5"/>
    <w:pPr>
      <w:tabs>
        <w:tab w:val="center" w:pos="4153"/>
        <w:tab w:val="right" w:pos="8306"/>
      </w:tabs>
      <w:snapToGrid w:val="0"/>
      <w:jc w:val="left"/>
    </w:pPr>
    <w:rPr>
      <w:sz w:val="18"/>
      <w:szCs w:val="18"/>
    </w:rPr>
  </w:style>
  <w:style w:type="character" w:customStyle="1" w:styleId="Char0">
    <w:name w:val="页脚 Char"/>
    <w:basedOn w:val="a0"/>
    <w:link w:val="a4"/>
    <w:uiPriority w:val="99"/>
    <w:rsid w:val="00B67D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D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7DD5"/>
    <w:rPr>
      <w:sz w:val="18"/>
      <w:szCs w:val="18"/>
    </w:rPr>
  </w:style>
  <w:style w:type="paragraph" w:styleId="a4">
    <w:name w:val="footer"/>
    <w:basedOn w:val="a"/>
    <w:link w:val="Char0"/>
    <w:uiPriority w:val="99"/>
    <w:unhideWhenUsed/>
    <w:rsid w:val="00B67DD5"/>
    <w:pPr>
      <w:tabs>
        <w:tab w:val="center" w:pos="4153"/>
        <w:tab w:val="right" w:pos="8306"/>
      </w:tabs>
      <w:snapToGrid w:val="0"/>
      <w:jc w:val="left"/>
    </w:pPr>
    <w:rPr>
      <w:sz w:val="18"/>
      <w:szCs w:val="18"/>
    </w:rPr>
  </w:style>
  <w:style w:type="character" w:customStyle="1" w:styleId="Char0">
    <w:name w:val="页脚 Char"/>
    <w:basedOn w:val="a0"/>
    <w:link w:val="a4"/>
    <w:uiPriority w:val="99"/>
    <w:rsid w:val="00B67D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wwwmeng</dc:creator>
  <cp:keywords/>
  <dc:description/>
  <cp:lastModifiedBy>wwwmeng</cp:lastModifiedBy>
  <cp:revision>3</cp:revision>
  <dcterms:created xsi:type="dcterms:W3CDTF">2015-11-25T02:14:00Z</dcterms:created>
  <dcterms:modified xsi:type="dcterms:W3CDTF">2015-11-25T14:59:00Z</dcterms:modified>
</cp:coreProperties>
</file>