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8147A" w14:textId="074FFA39" w:rsidR="003768D4" w:rsidRDefault="003768D4" w:rsidP="003768D4">
      <w:pPr>
        <w:pStyle w:val="a0"/>
        <w:snapToGrid w:val="0"/>
        <w:spacing w:afterLines="100" w:after="312" w:line="259" w:lineRule="auto"/>
        <w:jc w:val="left"/>
        <w:rPr>
          <w:rFonts w:ascii="Times New Roman" w:hAnsi="Times New Roman"/>
          <w:b/>
          <w:bCs/>
          <w:sz w:val="22"/>
          <w:szCs w:val="22"/>
        </w:rPr>
      </w:pPr>
      <w:r w:rsidRPr="00E10969">
        <w:rPr>
          <w:rFonts w:ascii="Times New Roman" w:hAnsi="Times New Roman"/>
          <w:b/>
          <w:bCs/>
          <w:sz w:val="22"/>
          <w:szCs w:val="22"/>
        </w:rPr>
        <w:t>Appendix 1</w:t>
      </w:r>
      <w:r>
        <w:rPr>
          <w:rFonts w:ascii="Times New Roman" w:hAnsi="Times New Roman"/>
          <w:b/>
          <w:bCs/>
          <w:sz w:val="22"/>
          <w:szCs w:val="22"/>
        </w:rPr>
        <w:t>2:</w:t>
      </w:r>
    </w:p>
    <w:p w14:paraId="49EB82B1" w14:textId="77777777" w:rsidR="003768D4" w:rsidRDefault="003000F6" w:rsidP="003768D4">
      <w:pPr>
        <w:pStyle w:val="1"/>
        <w:rPr>
          <w:sz w:val="22"/>
          <w:szCs w:val="22"/>
        </w:rPr>
      </w:pPr>
      <w:r w:rsidRPr="00E52D0A">
        <w:rPr>
          <w:sz w:val="22"/>
          <w:szCs w:val="22"/>
        </w:rPr>
        <w:t>DESIGNATED DEPOSITORY BANKS RULES OF SHANGHAI FUTURES EXCHANGE</w:t>
      </w:r>
    </w:p>
    <w:p w14:paraId="64A3C3ED" w14:textId="359D5E9B" w:rsidR="003000F6" w:rsidRPr="003768D4" w:rsidRDefault="003768D4" w:rsidP="003768D4">
      <w:pPr>
        <w:pStyle w:val="1"/>
        <w:rPr>
          <w:sz w:val="22"/>
          <w:szCs w:val="22"/>
        </w:rPr>
      </w:pPr>
      <w:r w:rsidRPr="006040AF">
        <w:rPr>
          <w:sz w:val="22"/>
          <w:szCs w:val="22"/>
        </w:rPr>
        <w:t>(revised)</w:t>
      </w:r>
    </w:p>
    <w:p w14:paraId="147A3193" w14:textId="77777777" w:rsidR="003000F6" w:rsidRPr="00E52D0A" w:rsidRDefault="003000F6" w:rsidP="000875D5">
      <w:pPr>
        <w:pStyle w:val="2"/>
        <w:rPr>
          <w:sz w:val="22"/>
          <w:szCs w:val="22"/>
        </w:rPr>
      </w:pPr>
      <w:r w:rsidRPr="00E52D0A">
        <w:rPr>
          <w:sz w:val="22"/>
          <w:szCs w:val="22"/>
        </w:rPr>
        <w:t>CHAPTER 1</w:t>
      </w:r>
      <w:r w:rsidRPr="00E52D0A">
        <w:rPr>
          <w:sz w:val="22"/>
          <w:szCs w:val="22"/>
        </w:rPr>
        <w:tab/>
        <w:t>GENERAL PROVISIONS</w:t>
      </w:r>
    </w:p>
    <w:p w14:paraId="2ECC9451" w14:textId="77777777" w:rsidR="003000F6" w:rsidRPr="00E52D0A" w:rsidRDefault="003000F6"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1</w:t>
      </w:r>
      <w:r w:rsidRPr="00E52D0A">
        <w:rPr>
          <w:sz w:val="22"/>
          <w:szCs w:val="22"/>
        </w:rPr>
        <w:tab/>
        <w:t xml:space="preserve">These </w:t>
      </w:r>
      <w:r w:rsidRPr="00E52D0A">
        <w:rPr>
          <w:i/>
          <w:sz w:val="22"/>
          <w:szCs w:val="22"/>
        </w:rPr>
        <w:t>Designated Depository Banks Rules</w:t>
      </w:r>
      <w:r w:rsidRPr="00E52D0A">
        <w:rPr>
          <w:sz w:val="22"/>
          <w:szCs w:val="22"/>
        </w:rPr>
        <w:t xml:space="preserve"> are made in accordance with applicable laws and regulations, relevant provisions of regulatory authorities, and the rules of the Shanghai Futures Exchange (the “Exchange”) to regulate the futures margin depository business on the Exchange and ensure the safety of the futures margin under custody and the smooth conduct of futures trading.</w:t>
      </w:r>
    </w:p>
    <w:p w14:paraId="7962BEF0" w14:textId="65204297" w:rsidR="003000F6" w:rsidRPr="00E52D0A" w:rsidRDefault="003000F6" w:rsidP="00C60555">
      <w:pPr>
        <w:tabs>
          <w:tab w:val="left" w:pos="1276"/>
        </w:tabs>
        <w:adjustRightInd w:val="0"/>
        <w:snapToGrid w:val="0"/>
        <w:spacing w:afterLines="100" w:after="312" w:line="259" w:lineRule="auto"/>
        <w:jc w:val="left"/>
        <w:rPr>
          <w:sz w:val="22"/>
          <w:szCs w:val="22"/>
        </w:rPr>
      </w:pPr>
      <w:r w:rsidRPr="00E52D0A">
        <w:rPr>
          <w:b/>
          <w:bCs/>
          <w:sz w:val="22"/>
          <w:szCs w:val="22"/>
        </w:rPr>
        <w:t>Article 2</w:t>
      </w:r>
      <w:r w:rsidRPr="00E52D0A">
        <w:rPr>
          <w:sz w:val="22"/>
          <w:szCs w:val="22"/>
        </w:rPr>
        <w:tab/>
        <w:t>The Exchange, aiming to support the futures market, will designate futures margin depository banks (“</w:t>
      </w:r>
      <w:r w:rsidR="00A004E5" w:rsidRPr="00E52D0A">
        <w:rPr>
          <w:sz w:val="22"/>
          <w:szCs w:val="22"/>
        </w:rPr>
        <w:t xml:space="preserve">Designated </w:t>
      </w:r>
      <w:r w:rsidRPr="00E52D0A">
        <w:rPr>
          <w:sz w:val="22"/>
          <w:szCs w:val="22"/>
        </w:rPr>
        <w:t xml:space="preserve">Depository Banks”) prudently, and will duly designate and supervise them pursuant to these </w:t>
      </w:r>
      <w:r w:rsidRPr="00E52D0A">
        <w:rPr>
          <w:i/>
          <w:sz w:val="22"/>
          <w:szCs w:val="22"/>
        </w:rPr>
        <w:t>Designated Depository Banks Rules</w:t>
      </w:r>
      <w:r w:rsidRPr="00E52D0A">
        <w:rPr>
          <w:sz w:val="22"/>
          <w:szCs w:val="22"/>
        </w:rPr>
        <w:t xml:space="preserve"> to ensure they conduct futures margin depository business</w:t>
      </w:r>
      <w:r w:rsidR="00A004E5" w:rsidRPr="00E52D0A">
        <w:rPr>
          <w:sz w:val="22"/>
          <w:szCs w:val="22"/>
        </w:rPr>
        <w:t xml:space="preserve"> according to law</w:t>
      </w:r>
      <w:r w:rsidRPr="00E52D0A">
        <w:rPr>
          <w:sz w:val="22"/>
          <w:szCs w:val="22"/>
        </w:rPr>
        <w:t>.</w:t>
      </w:r>
    </w:p>
    <w:p w14:paraId="5C440362" w14:textId="0F21D520" w:rsidR="003000F6" w:rsidRPr="00E52D0A" w:rsidRDefault="003000F6"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3</w:t>
      </w:r>
      <w:r w:rsidRPr="00E52D0A">
        <w:rPr>
          <w:b/>
          <w:bCs/>
          <w:sz w:val="22"/>
          <w:szCs w:val="22"/>
        </w:rPr>
        <w:tab/>
      </w:r>
      <w:r w:rsidR="00A004E5" w:rsidRPr="00E52D0A">
        <w:rPr>
          <w:sz w:val="22"/>
          <w:szCs w:val="22"/>
        </w:rPr>
        <w:t xml:space="preserve">Designated </w:t>
      </w:r>
      <w:r w:rsidRPr="00E52D0A">
        <w:rPr>
          <w:sz w:val="22"/>
          <w:szCs w:val="22"/>
        </w:rPr>
        <w:t xml:space="preserve">Depository Banks shall comply with laws, administrative regulations, administrative rules, and the rules of the Exchange, and shall accept the self-regulatory measures of the Exchange. </w:t>
      </w:r>
    </w:p>
    <w:p w14:paraId="3842ACBB" w14:textId="77777777" w:rsidR="003000F6" w:rsidRPr="00E52D0A" w:rsidRDefault="003000F6" w:rsidP="000875D5">
      <w:pPr>
        <w:pStyle w:val="2"/>
        <w:rPr>
          <w:sz w:val="22"/>
          <w:szCs w:val="22"/>
        </w:rPr>
      </w:pPr>
      <w:r w:rsidRPr="00E52D0A">
        <w:rPr>
          <w:sz w:val="22"/>
          <w:szCs w:val="22"/>
        </w:rPr>
        <w:t>CHAPTER 2</w:t>
      </w:r>
      <w:r w:rsidRPr="00E52D0A">
        <w:rPr>
          <w:sz w:val="22"/>
          <w:szCs w:val="22"/>
        </w:rPr>
        <w:tab/>
        <w:t>APPLICATION</w:t>
      </w:r>
    </w:p>
    <w:p w14:paraId="2E1B7543" w14:textId="4AAB40DA" w:rsidR="00A004E5" w:rsidRPr="00E52D0A" w:rsidRDefault="00A004E5" w:rsidP="00C60555">
      <w:pPr>
        <w:tabs>
          <w:tab w:val="left" w:pos="1276"/>
        </w:tabs>
        <w:adjustRightInd w:val="0"/>
        <w:snapToGrid w:val="0"/>
        <w:spacing w:afterLines="100" w:after="312" w:line="259" w:lineRule="auto"/>
        <w:jc w:val="left"/>
        <w:rPr>
          <w:rFonts w:eastAsia="微软雅黑"/>
          <w:bCs/>
          <w:sz w:val="22"/>
          <w:szCs w:val="22"/>
        </w:rPr>
      </w:pPr>
      <w:r w:rsidRPr="00E52D0A">
        <w:rPr>
          <w:rFonts w:eastAsia="微软雅黑"/>
          <w:b/>
          <w:bCs/>
          <w:sz w:val="22"/>
          <w:szCs w:val="22"/>
        </w:rPr>
        <w:t>Article 4</w:t>
      </w:r>
      <w:r w:rsidR="00F9583E" w:rsidRPr="00E52D0A">
        <w:rPr>
          <w:sz w:val="22"/>
          <w:szCs w:val="22"/>
        </w:rPr>
        <w:tab/>
      </w:r>
      <w:r w:rsidR="00E92ED2" w:rsidRPr="00E52D0A">
        <w:rPr>
          <w:rFonts w:eastAsia="微软雅黑"/>
          <w:bCs/>
          <w:sz w:val="22"/>
          <w:szCs w:val="22"/>
        </w:rPr>
        <w:t>F</w:t>
      </w:r>
      <w:r w:rsidRPr="00E52D0A">
        <w:rPr>
          <w:rFonts w:eastAsia="微软雅黑"/>
          <w:bCs/>
          <w:sz w:val="22"/>
          <w:szCs w:val="22"/>
        </w:rPr>
        <w:t xml:space="preserve">utures margin depository business </w:t>
      </w:r>
      <w:r w:rsidR="00787447" w:rsidRPr="00E52D0A">
        <w:rPr>
          <w:rFonts w:eastAsia="微软雅黑"/>
          <w:bCs/>
          <w:sz w:val="22"/>
          <w:szCs w:val="22"/>
        </w:rPr>
        <w:t>at</w:t>
      </w:r>
      <w:r w:rsidRPr="00E52D0A">
        <w:rPr>
          <w:rFonts w:eastAsia="微软雅黑"/>
          <w:bCs/>
          <w:sz w:val="22"/>
          <w:szCs w:val="22"/>
        </w:rPr>
        <w:t xml:space="preserve"> the Exchange is classified into margin depository business for domestic Clients and margin depository business for overseas Clients.</w:t>
      </w:r>
    </w:p>
    <w:p w14:paraId="6E6E5764" w14:textId="34D41CFC" w:rsidR="00A004E5" w:rsidRPr="00E52D0A" w:rsidRDefault="00787447" w:rsidP="00C60555">
      <w:pPr>
        <w:pStyle w:val="ad"/>
        <w:snapToGrid w:val="0"/>
        <w:spacing w:before="0" w:beforeAutospacing="0" w:afterLines="100" w:after="312" w:afterAutospacing="0" w:line="259" w:lineRule="auto"/>
        <w:rPr>
          <w:rFonts w:ascii="Times New Roman" w:eastAsia="微软雅黑" w:hAnsi="Times New Roman" w:cs="Times New Roman"/>
          <w:bCs/>
          <w:sz w:val="22"/>
          <w:szCs w:val="22"/>
        </w:rPr>
      </w:pPr>
      <w:r w:rsidRPr="00E52D0A">
        <w:rPr>
          <w:rFonts w:ascii="Times New Roman" w:eastAsia="微软雅黑" w:hAnsi="Times New Roman" w:cs="Times New Roman"/>
          <w:bCs/>
          <w:sz w:val="22"/>
          <w:szCs w:val="22"/>
        </w:rPr>
        <w:t>“</w:t>
      </w:r>
      <w:r w:rsidR="00A004E5" w:rsidRPr="00E52D0A">
        <w:rPr>
          <w:rFonts w:ascii="Times New Roman" w:eastAsia="微软雅黑" w:hAnsi="Times New Roman" w:cs="Times New Roman"/>
          <w:bCs/>
          <w:sz w:val="22"/>
          <w:szCs w:val="22"/>
        </w:rPr>
        <w:t>Margin depository business for domestic Clients</w:t>
      </w:r>
      <w:r w:rsidRPr="00E52D0A">
        <w:rPr>
          <w:rFonts w:ascii="Times New Roman" w:eastAsia="微软雅黑" w:hAnsi="Times New Roman" w:cs="Times New Roman"/>
          <w:bCs/>
          <w:sz w:val="22"/>
          <w:szCs w:val="22"/>
        </w:rPr>
        <w:t>”</w:t>
      </w:r>
      <w:r w:rsidR="00A004E5" w:rsidRPr="00E52D0A">
        <w:rPr>
          <w:rFonts w:ascii="Times New Roman" w:eastAsia="微软雅黑" w:hAnsi="Times New Roman" w:cs="Times New Roman"/>
          <w:bCs/>
          <w:sz w:val="22"/>
          <w:szCs w:val="22"/>
        </w:rPr>
        <w:t xml:space="preserve"> refers to the margin depository business related to Members and domestic Clients</w:t>
      </w:r>
      <w:r w:rsidRPr="00E52D0A">
        <w:rPr>
          <w:rFonts w:ascii="Times New Roman" w:eastAsia="微软雅黑" w:hAnsi="Times New Roman" w:cs="Times New Roman"/>
          <w:bCs/>
          <w:sz w:val="22"/>
          <w:szCs w:val="22"/>
        </w:rPr>
        <w:t>; “</w:t>
      </w:r>
      <w:r w:rsidR="00A004E5" w:rsidRPr="00E52D0A">
        <w:rPr>
          <w:rFonts w:ascii="Times New Roman" w:eastAsia="微软雅黑" w:hAnsi="Times New Roman" w:cs="Times New Roman"/>
          <w:bCs/>
          <w:sz w:val="22"/>
          <w:szCs w:val="22"/>
        </w:rPr>
        <w:t>margin depository business for overseas Clients</w:t>
      </w:r>
      <w:r w:rsidRPr="00E52D0A">
        <w:rPr>
          <w:rFonts w:ascii="Times New Roman" w:eastAsia="微软雅黑" w:hAnsi="Times New Roman" w:cs="Times New Roman"/>
          <w:bCs/>
          <w:sz w:val="22"/>
          <w:szCs w:val="22"/>
        </w:rPr>
        <w:t>”</w:t>
      </w:r>
      <w:r w:rsidR="00A004E5" w:rsidRPr="00E52D0A">
        <w:rPr>
          <w:rFonts w:ascii="Times New Roman" w:eastAsia="微软雅黑" w:hAnsi="Times New Roman" w:cs="Times New Roman"/>
          <w:bCs/>
          <w:sz w:val="22"/>
          <w:szCs w:val="22"/>
        </w:rPr>
        <w:t xml:space="preserve"> refers to the margin depository business related to Overseas Special Participants (“OSPs”), Overseas Intermediaries</w:t>
      </w:r>
      <w:r w:rsidRPr="00E52D0A">
        <w:rPr>
          <w:rFonts w:ascii="Times New Roman" w:eastAsia="微软雅黑" w:hAnsi="Times New Roman" w:cs="Times New Roman"/>
          <w:bCs/>
          <w:sz w:val="22"/>
          <w:szCs w:val="22"/>
        </w:rPr>
        <w:t>,</w:t>
      </w:r>
      <w:r w:rsidR="00A004E5" w:rsidRPr="00E52D0A">
        <w:rPr>
          <w:rFonts w:ascii="Times New Roman" w:eastAsia="微软雅黑" w:hAnsi="Times New Roman" w:cs="Times New Roman"/>
          <w:bCs/>
          <w:sz w:val="22"/>
          <w:szCs w:val="22"/>
        </w:rPr>
        <w:t xml:space="preserve"> and overseas Clients.</w:t>
      </w:r>
    </w:p>
    <w:p w14:paraId="532D938D" w14:textId="0DB58F93" w:rsidR="00A004E5" w:rsidRPr="00E52D0A" w:rsidRDefault="00A004E5" w:rsidP="00C60555">
      <w:pPr>
        <w:tabs>
          <w:tab w:val="left" w:pos="1276"/>
        </w:tabs>
        <w:adjustRightInd w:val="0"/>
        <w:snapToGrid w:val="0"/>
        <w:spacing w:afterLines="100" w:after="312" w:line="259" w:lineRule="auto"/>
        <w:jc w:val="left"/>
        <w:rPr>
          <w:bCs/>
          <w:sz w:val="22"/>
          <w:szCs w:val="22"/>
        </w:rPr>
      </w:pPr>
      <w:r w:rsidRPr="00E52D0A">
        <w:rPr>
          <w:rFonts w:eastAsia="方正仿宋简体"/>
          <w:bCs/>
          <w:kern w:val="0"/>
          <w:sz w:val="22"/>
          <w:szCs w:val="22"/>
        </w:rPr>
        <w:t xml:space="preserve">The margin depository business for Qualified Foreign Institutional Investors (QFIIs) and RMB Qualified Foreign Institutional Investors (RQFIIs) </w:t>
      </w:r>
      <w:r w:rsidRPr="00E52D0A">
        <w:rPr>
          <w:rFonts w:eastAsia="微软雅黑"/>
          <w:bCs/>
          <w:sz w:val="22"/>
          <w:szCs w:val="22"/>
        </w:rPr>
        <w:t>(“</w:t>
      </w:r>
      <w:r w:rsidRPr="00E52D0A">
        <w:rPr>
          <w:rFonts w:eastAsia="方正仿宋简体"/>
          <w:bCs/>
          <w:kern w:val="0"/>
          <w:sz w:val="22"/>
          <w:szCs w:val="22"/>
        </w:rPr>
        <w:t xml:space="preserve">Qualified Foreign Investors </w:t>
      </w:r>
      <w:r w:rsidRPr="00E52D0A">
        <w:rPr>
          <w:rFonts w:eastAsia="微软雅黑"/>
          <w:bCs/>
          <w:sz w:val="22"/>
          <w:szCs w:val="22"/>
        </w:rPr>
        <w:t>(QFIs)</w:t>
      </w:r>
      <w:r w:rsidRPr="00E52D0A">
        <w:rPr>
          <w:rFonts w:eastAsia="方正仿宋简体"/>
          <w:bCs/>
          <w:kern w:val="0"/>
          <w:sz w:val="22"/>
          <w:szCs w:val="22"/>
        </w:rPr>
        <w:t>”</w:t>
      </w:r>
      <w:r w:rsidRPr="00E52D0A">
        <w:rPr>
          <w:rFonts w:eastAsia="微软雅黑"/>
          <w:bCs/>
          <w:sz w:val="22"/>
          <w:szCs w:val="22"/>
        </w:rPr>
        <w:t xml:space="preserve">) </w:t>
      </w:r>
      <w:r w:rsidR="00787447" w:rsidRPr="00E52D0A">
        <w:rPr>
          <w:rFonts w:eastAsia="方正仿宋简体"/>
          <w:bCs/>
          <w:kern w:val="0"/>
          <w:sz w:val="22"/>
          <w:szCs w:val="22"/>
        </w:rPr>
        <w:t>that engage in</w:t>
      </w:r>
      <w:r w:rsidRPr="00E52D0A">
        <w:rPr>
          <w:rFonts w:eastAsia="方正仿宋简体"/>
          <w:bCs/>
          <w:kern w:val="0"/>
          <w:sz w:val="22"/>
          <w:szCs w:val="22"/>
        </w:rPr>
        <w:t xml:space="preserve"> futures trading and </w:t>
      </w:r>
      <w:r w:rsidR="00787447" w:rsidRPr="00E52D0A">
        <w:rPr>
          <w:rFonts w:eastAsia="方正仿宋简体"/>
          <w:bCs/>
          <w:kern w:val="0"/>
          <w:sz w:val="22"/>
          <w:szCs w:val="22"/>
        </w:rPr>
        <w:t>related</w:t>
      </w:r>
      <w:r w:rsidRPr="00E52D0A">
        <w:rPr>
          <w:rFonts w:eastAsia="方正仿宋简体"/>
          <w:bCs/>
          <w:kern w:val="0"/>
          <w:sz w:val="22"/>
          <w:szCs w:val="22"/>
        </w:rPr>
        <w:t xml:space="preserve"> activities in </w:t>
      </w:r>
      <w:r w:rsidR="00787447" w:rsidRPr="00E52D0A">
        <w:rPr>
          <w:rFonts w:eastAsia="方正仿宋简体"/>
          <w:bCs/>
          <w:kern w:val="0"/>
          <w:sz w:val="22"/>
          <w:szCs w:val="22"/>
        </w:rPr>
        <w:t xml:space="preserve">the </w:t>
      </w:r>
      <w:r w:rsidRPr="00E52D0A">
        <w:rPr>
          <w:rFonts w:eastAsia="方正仿宋简体"/>
          <w:bCs/>
          <w:kern w:val="0"/>
          <w:sz w:val="22"/>
          <w:szCs w:val="22"/>
        </w:rPr>
        <w:t xml:space="preserve">Chinese Mainland </w:t>
      </w:r>
      <w:r w:rsidR="00787447" w:rsidRPr="00E52D0A">
        <w:rPr>
          <w:rFonts w:eastAsia="方正仿宋简体"/>
          <w:bCs/>
          <w:kern w:val="0"/>
          <w:sz w:val="22"/>
          <w:szCs w:val="22"/>
        </w:rPr>
        <w:t xml:space="preserve">is </w:t>
      </w:r>
      <w:r w:rsidRPr="00E52D0A">
        <w:rPr>
          <w:rFonts w:eastAsia="方正仿宋简体"/>
          <w:bCs/>
          <w:kern w:val="0"/>
          <w:sz w:val="22"/>
          <w:szCs w:val="22"/>
        </w:rPr>
        <w:t xml:space="preserve">managed </w:t>
      </w:r>
      <w:r w:rsidR="00861283" w:rsidRPr="00E52D0A">
        <w:rPr>
          <w:rFonts w:eastAsia="方正仿宋简体"/>
          <w:bCs/>
          <w:kern w:val="0"/>
          <w:sz w:val="22"/>
          <w:szCs w:val="22"/>
        </w:rPr>
        <w:t xml:space="preserve">as </w:t>
      </w:r>
      <w:r w:rsidRPr="00E52D0A">
        <w:rPr>
          <w:rFonts w:eastAsia="方正仿宋简体"/>
          <w:bCs/>
          <w:kern w:val="0"/>
          <w:sz w:val="22"/>
          <w:szCs w:val="22"/>
        </w:rPr>
        <w:t>margin depository business for domestic Clients.</w:t>
      </w:r>
    </w:p>
    <w:p w14:paraId="2711F585" w14:textId="364A045B" w:rsidR="003E60A2" w:rsidRPr="00E52D0A" w:rsidRDefault="003E60A2" w:rsidP="00E52D0A">
      <w:pPr>
        <w:tabs>
          <w:tab w:val="left" w:pos="1276"/>
        </w:tabs>
        <w:adjustRightInd w:val="0"/>
        <w:snapToGrid w:val="0"/>
        <w:spacing w:afterLines="100" w:after="312" w:line="259" w:lineRule="auto"/>
        <w:jc w:val="left"/>
        <w:rPr>
          <w:rFonts w:eastAsia="方正仿宋简体"/>
          <w:sz w:val="22"/>
          <w:szCs w:val="22"/>
        </w:rPr>
      </w:pPr>
      <w:r w:rsidRPr="00E52D0A">
        <w:rPr>
          <w:b/>
          <w:bCs/>
          <w:sz w:val="22"/>
          <w:szCs w:val="22"/>
        </w:rPr>
        <w:t>Article 5</w:t>
      </w:r>
      <w:r w:rsidRPr="00E52D0A">
        <w:rPr>
          <w:sz w:val="22"/>
          <w:szCs w:val="22"/>
        </w:rPr>
        <w:tab/>
        <w:t>An applicant that applies to be a Designated Depository Bank shall meet the following requirements:</w:t>
      </w:r>
    </w:p>
    <w:p w14:paraId="7704C5DB" w14:textId="77777777" w:rsidR="003E60A2" w:rsidRPr="00E52D0A" w:rsidRDefault="003E60A2" w:rsidP="00C60555">
      <w:pPr>
        <w:widowControl/>
        <w:tabs>
          <w:tab w:val="left" w:pos="567"/>
        </w:tabs>
        <w:adjustRightInd w:val="0"/>
        <w:snapToGrid w:val="0"/>
        <w:spacing w:afterLines="100" w:after="312" w:line="259" w:lineRule="auto"/>
        <w:jc w:val="left"/>
        <w:rPr>
          <w:sz w:val="22"/>
          <w:szCs w:val="22"/>
        </w:rPr>
      </w:pPr>
      <w:r w:rsidRPr="00E52D0A">
        <w:rPr>
          <w:sz w:val="22"/>
          <w:szCs w:val="22"/>
        </w:rPr>
        <w:t>(i)</w:t>
      </w:r>
      <w:r w:rsidRPr="00E52D0A">
        <w:rPr>
          <w:sz w:val="22"/>
          <w:szCs w:val="22"/>
        </w:rPr>
        <w:tab/>
      </w:r>
      <w:proofErr w:type="gramStart"/>
      <w:r w:rsidRPr="00E52D0A">
        <w:rPr>
          <w:sz w:val="22"/>
          <w:szCs w:val="22"/>
        </w:rPr>
        <w:t>being</w:t>
      </w:r>
      <w:proofErr w:type="gramEnd"/>
      <w:r w:rsidRPr="00E52D0A">
        <w:rPr>
          <w:sz w:val="22"/>
          <w:szCs w:val="22"/>
        </w:rPr>
        <w:t xml:space="preserve"> a nationwide bank incorporated in the Chinese Mainland with legal person status;</w:t>
      </w:r>
    </w:p>
    <w:p w14:paraId="39D6D23E" w14:textId="769ACED7" w:rsidR="003E60A2" w:rsidRPr="00E52D0A" w:rsidRDefault="003E60A2" w:rsidP="00104AED">
      <w:pPr>
        <w:widowControl/>
        <w:tabs>
          <w:tab w:val="left" w:pos="567"/>
        </w:tabs>
        <w:adjustRightInd w:val="0"/>
        <w:snapToGrid w:val="0"/>
        <w:spacing w:afterLines="100" w:after="312" w:line="259" w:lineRule="auto"/>
        <w:jc w:val="left"/>
        <w:rPr>
          <w:sz w:val="22"/>
          <w:szCs w:val="22"/>
        </w:rPr>
      </w:pPr>
      <w:r w:rsidRPr="00E52D0A">
        <w:rPr>
          <w:sz w:val="22"/>
          <w:szCs w:val="22"/>
        </w:rPr>
        <w:t>(ii)</w:t>
      </w:r>
      <w:r w:rsidRPr="00E52D0A">
        <w:rPr>
          <w:sz w:val="22"/>
          <w:szCs w:val="22"/>
        </w:rPr>
        <w:tab/>
        <w:t>meeting the relevant requirements of the banking regulatory authorit</w:t>
      </w:r>
      <w:r w:rsidR="00822A56" w:rsidRPr="00E52D0A">
        <w:rPr>
          <w:sz w:val="22"/>
          <w:szCs w:val="22"/>
        </w:rPr>
        <w:t>y</w:t>
      </w:r>
      <w:r w:rsidRPr="00E52D0A">
        <w:rPr>
          <w:sz w:val="22"/>
          <w:szCs w:val="22"/>
        </w:rPr>
        <w:t xml:space="preserve"> of </w:t>
      </w:r>
      <w:r w:rsidR="00DB73F8" w:rsidRPr="00E52D0A">
        <w:rPr>
          <w:sz w:val="22"/>
          <w:szCs w:val="22"/>
        </w:rPr>
        <w:t>China</w:t>
      </w:r>
      <w:r w:rsidRPr="00E52D0A">
        <w:rPr>
          <w:sz w:val="22"/>
          <w:szCs w:val="22"/>
        </w:rPr>
        <w:t>, including capital adequacy, liquidity, and asset-liability ratio;</w:t>
      </w:r>
    </w:p>
    <w:p w14:paraId="6A136FE6" w14:textId="6627C7FB" w:rsidR="003E60A2" w:rsidRPr="00E52D0A" w:rsidRDefault="003E60A2" w:rsidP="0006463B">
      <w:pPr>
        <w:widowControl/>
        <w:tabs>
          <w:tab w:val="left" w:pos="567"/>
        </w:tabs>
        <w:adjustRightInd w:val="0"/>
        <w:snapToGrid w:val="0"/>
        <w:spacing w:afterLines="100" w:after="312" w:line="259" w:lineRule="auto"/>
        <w:jc w:val="left"/>
        <w:rPr>
          <w:sz w:val="22"/>
          <w:szCs w:val="22"/>
        </w:rPr>
      </w:pPr>
      <w:r w:rsidRPr="00E52D0A">
        <w:rPr>
          <w:sz w:val="22"/>
          <w:szCs w:val="22"/>
        </w:rPr>
        <w:t>(iii)</w:t>
      </w:r>
      <w:r w:rsidRPr="00E52D0A">
        <w:rPr>
          <w:sz w:val="22"/>
          <w:szCs w:val="22"/>
        </w:rPr>
        <w:tab/>
        <w:t>having sound corporate governance, risk management framework, and internal control;</w:t>
      </w:r>
    </w:p>
    <w:p w14:paraId="06B8AF90" w14:textId="05906FEA" w:rsidR="003E60A2" w:rsidRPr="00E52D0A" w:rsidRDefault="003E60A2" w:rsidP="0006463B">
      <w:pPr>
        <w:widowControl/>
        <w:tabs>
          <w:tab w:val="left" w:pos="567"/>
        </w:tabs>
        <w:adjustRightInd w:val="0"/>
        <w:snapToGrid w:val="0"/>
        <w:spacing w:afterLines="100" w:after="312" w:line="259" w:lineRule="auto"/>
        <w:jc w:val="left"/>
        <w:rPr>
          <w:sz w:val="22"/>
          <w:szCs w:val="22"/>
        </w:rPr>
      </w:pPr>
      <w:r w:rsidRPr="00E52D0A">
        <w:rPr>
          <w:sz w:val="22"/>
          <w:szCs w:val="22"/>
        </w:rPr>
        <w:t>(iv)</w:t>
      </w:r>
      <w:r w:rsidRPr="00E52D0A">
        <w:rPr>
          <w:sz w:val="22"/>
          <w:szCs w:val="22"/>
        </w:rPr>
        <w:tab/>
        <w:t>having a dedicated institution or department in charge of futures margin depository business;</w:t>
      </w:r>
    </w:p>
    <w:p w14:paraId="7633E08E" w14:textId="11222666" w:rsidR="003E60A2" w:rsidRPr="00E52D0A" w:rsidRDefault="003E60A2" w:rsidP="0006463B">
      <w:pPr>
        <w:widowControl/>
        <w:tabs>
          <w:tab w:val="left" w:pos="567"/>
        </w:tabs>
        <w:adjustRightInd w:val="0"/>
        <w:snapToGrid w:val="0"/>
        <w:spacing w:afterLines="100" w:after="312" w:line="259" w:lineRule="auto"/>
        <w:jc w:val="left"/>
        <w:rPr>
          <w:sz w:val="22"/>
          <w:szCs w:val="22"/>
        </w:rPr>
      </w:pPr>
      <w:r w:rsidRPr="00E52D0A">
        <w:rPr>
          <w:sz w:val="22"/>
          <w:szCs w:val="22"/>
        </w:rPr>
        <w:lastRenderedPageBreak/>
        <w:t>(v)</w:t>
      </w:r>
      <w:r w:rsidRPr="00E52D0A">
        <w:rPr>
          <w:sz w:val="22"/>
          <w:szCs w:val="22"/>
        </w:rPr>
        <w:tab/>
        <w:t>having in place a robust futures margin management framework with internal control and operating procedures for futures funds settlement business, as well as contingency plans for IT or telecommunication system breakdown and other abnormal conditions;</w:t>
      </w:r>
    </w:p>
    <w:p w14:paraId="3F3A9F19" w14:textId="1F2FD97A" w:rsidR="003E60A2" w:rsidRPr="00E52D0A" w:rsidRDefault="003E60A2" w:rsidP="0006463B">
      <w:pPr>
        <w:widowControl/>
        <w:tabs>
          <w:tab w:val="left" w:pos="567"/>
        </w:tabs>
        <w:adjustRightInd w:val="0"/>
        <w:snapToGrid w:val="0"/>
        <w:spacing w:afterLines="100" w:after="312" w:line="259" w:lineRule="auto"/>
        <w:jc w:val="left"/>
        <w:rPr>
          <w:sz w:val="22"/>
          <w:szCs w:val="22"/>
        </w:rPr>
      </w:pPr>
      <w:r w:rsidRPr="00E52D0A">
        <w:rPr>
          <w:sz w:val="22"/>
          <w:szCs w:val="22"/>
        </w:rPr>
        <w:t>(vi)</w:t>
      </w:r>
      <w:r w:rsidRPr="00E52D0A">
        <w:rPr>
          <w:sz w:val="22"/>
          <w:szCs w:val="22"/>
        </w:rPr>
        <w:tab/>
        <w:t>having the necessary facilities and technologies to conduct futures margin depository business and support the monitoring of the safe deposit of futures margin, including a cross-city funds transfer system that has been operating efficiently and stably in the most recent three (3) years, a nationwide real-time intra-bank transfer system, and a robust nationwide centralized bank-futures transfer system;</w:t>
      </w:r>
    </w:p>
    <w:p w14:paraId="46F65122" w14:textId="43E8D70D" w:rsidR="003E60A2" w:rsidRPr="00E52D0A" w:rsidRDefault="003E60A2" w:rsidP="00C60555">
      <w:pPr>
        <w:widowControl/>
        <w:tabs>
          <w:tab w:val="left" w:pos="567"/>
        </w:tabs>
        <w:adjustRightInd w:val="0"/>
        <w:snapToGrid w:val="0"/>
        <w:spacing w:afterLines="100" w:after="312" w:line="259" w:lineRule="auto"/>
        <w:jc w:val="left"/>
        <w:rPr>
          <w:rFonts w:eastAsia="微软雅黑"/>
          <w:sz w:val="22"/>
          <w:szCs w:val="22"/>
        </w:rPr>
      </w:pPr>
      <w:r w:rsidRPr="00E52D0A">
        <w:rPr>
          <w:sz w:val="22"/>
          <w:szCs w:val="22"/>
        </w:rPr>
        <w:t>(</w:t>
      </w:r>
      <w:r w:rsidRPr="00E52D0A">
        <w:rPr>
          <w:bCs/>
          <w:sz w:val="22"/>
          <w:szCs w:val="22"/>
        </w:rPr>
        <w:t>vii</w:t>
      </w:r>
      <w:r w:rsidRPr="00E52D0A">
        <w:rPr>
          <w:sz w:val="22"/>
          <w:szCs w:val="22"/>
        </w:rPr>
        <w:t>)</w:t>
      </w:r>
      <w:r w:rsidR="00E1427B" w:rsidRPr="00E52D0A">
        <w:rPr>
          <w:sz w:val="22"/>
          <w:szCs w:val="22"/>
        </w:rPr>
        <w:tab/>
      </w:r>
      <w:r w:rsidR="009606DC" w:rsidRPr="00E52D0A">
        <w:rPr>
          <w:rFonts w:eastAsia="微软雅黑"/>
          <w:bCs/>
          <w:sz w:val="22"/>
          <w:szCs w:val="22"/>
        </w:rPr>
        <w:t>having a branch (“Designated Branch”) located within a specified distance of the venue designated by the Exchange for handling futures margin depository business and settlement-related activities</w:t>
      </w:r>
      <w:r w:rsidRPr="00E52D0A">
        <w:rPr>
          <w:rFonts w:eastAsia="微软雅黑"/>
          <w:sz w:val="22"/>
          <w:szCs w:val="22"/>
        </w:rPr>
        <w:t xml:space="preserve">. </w:t>
      </w:r>
      <w:r w:rsidRPr="00E52D0A">
        <w:rPr>
          <w:bCs/>
          <w:sz w:val="22"/>
          <w:szCs w:val="22"/>
        </w:rPr>
        <w:t>No</w:t>
      </w:r>
      <w:r w:rsidRPr="00E52D0A">
        <w:rPr>
          <w:sz w:val="22"/>
          <w:szCs w:val="22"/>
        </w:rPr>
        <w:t xml:space="preserve"> less than three (3) staff members at the </w:t>
      </w:r>
      <w:r w:rsidRPr="00E52D0A">
        <w:rPr>
          <w:bCs/>
          <w:sz w:val="22"/>
          <w:szCs w:val="22"/>
        </w:rPr>
        <w:t>Designated Branch</w:t>
      </w:r>
      <w:r w:rsidRPr="00E52D0A">
        <w:rPr>
          <w:sz w:val="22"/>
          <w:szCs w:val="22"/>
        </w:rPr>
        <w:t xml:space="preserve"> and all the staff members at the dedicated futures settlement counter shall be licensed as futures market professionals. In addition, the managers at such</w:t>
      </w:r>
      <w:r w:rsidRPr="00E52D0A">
        <w:rPr>
          <w:rFonts w:eastAsia="微软雅黑"/>
          <w:sz w:val="22"/>
          <w:szCs w:val="22"/>
        </w:rPr>
        <w:t xml:space="preserve"> </w:t>
      </w:r>
      <w:r w:rsidRPr="00E52D0A">
        <w:rPr>
          <w:rFonts w:eastAsia="微软雅黑"/>
          <w:bCs/>
          <w:sz w:val="22"/>
          <w:szCs w:val="22"/>
        </w:rPr>
        <w:t>Designated Branch</w:t>
      </w:r>
      <w:r w:rsidRPr="00E52D0A">
        <w:rPr>
          <w:bCs/>
          <w:sz w:val="22"/>
          <w:szCs w:val="22"/>
        </w:rPr>
        <w:t xml:space="preserve"> </w:t>
      </w:r>
      <w:r w:rsidRPr="00E52D0A">
        <w:rPr>
          <w:sz w:val="22"/>
          <w:szCs w:val="22"/>
        </w:rPr>
        <w:t>shall have no less than five (5) years of work experience in the banking industry;</w:t>
      </w:r>
    </w:p>
    <w:p w14:paraId="72935107" w14:textId="568EEE28" w:rsidR="003E60A2" w:rsidRPr="00E52D0A" w:rsidRDefault="003E60A2" w:rsidP="00C60555">
      <w:pPr>
        <w:widowControl/>
        <w:tabs>
          <w:tab w:val="left" w:pos="709"/>
        </w:tabs>
        <w:adjustRightInd w:val="0"/>
        <w:snapToGrid w:val="0"/>
        <w:spacing w:afterLines="100" w:after="312" w:line="259" w:lineRule="auto"/>
        <w:jc w:val="left"/>
        <w:rPr>
          <w:sz w:val="22"/>
          <w:szCs w:val="22"/>
        </w:rPr>
      </w:pPr>
      <w:r w:rsidRPr="00E52D0A">
        <w:rPr>
          <w:sz w:val="22"/>
          <w:szCs w:val="22"/>
        </w:rPr>
        <w:t>(</w:t>
      </w:r>
      <w:r w:rsidRPr="00E52D0A">
        <w:rPr>
          <w:bCs/>
          <w:sz w:val="22"/>
          <w:szCs w:val="22"/>
        </w:rPr>
        <w:t>viii</w:t>
      </w:r>
      <w:r w:rsidRPr="00E52D0A">
        <w:rPr>
          <w:sz w:val="22"/>
          <w:szCs w:val="22"/>
        </w:rPr>
        <w:t>)</w:t>
      </w:r>
      <w:r w:rsidRPr="00E52D0A">
        <w:rPr>
          <w:sz w:val="22"/>
          <w:szCs w:val="22"/>
        </w:rPr>
        <w:tab/>
        <w:t>having stable system operation, and no record of severe violations of laws or regulations, major accidents, or major administrative penalties imposed by any regulatory authority during the most recent three (3) years;</w:t>
      </w:r>
    </w:p>
    <w:p w14:paraId="189864EB" w14:textId="4453459B" w:rsidR="003E60A2" w:rsidRPr="00E52D0A" w:rsidRDefault="003E60A2" w:rsidP="00C60555">
      <w:pPr>
        <w:widowControl/>
        <w:tabs>
          <w:tab w:val="left" w:pos="709"/>
        </w:tabs>
        <w:adjustRightInd w:val="0"/>
        <w:snapToGrid w:val="0"/>
        <w:spacing w:afterLines="100" w:after="312" w:line="259" w:lineRule="auto"/>
        <w:jc w:val="left"/>
        <w:rPr>
          <w:sz w:val="22"/>
          <w:szCs w:val="22"/>
        </w:rPr>
      </w:pPr>
      <w:r w:rsidRPr="00E52D0A">
        <w:rPr>
          <w:sz w:val="22"/>
          <w:szCs w:val="22"/>
        </w:rPr>
        <w:t>(</w:t>
      </w:r>
      <w:r w:rsidRPr="00E52D0A">
        <w:rPr>
          <w:bCs/>
          <w:sz w:val="22"/>
          <w:szCs w:val="22"/>
        </w:rPr>
        <w:t>ix</w:t>
      </w:r>
      <w:r w:rsidRPr="00E52D0A">
        <w:rPr>
          <w:sz w:val="22"/>
          <w:szCs w:val="22"/>
        </w:rPr>
        <w:t>)</w:t>
      </w:r>
      <w:r w:rsidRPr="00E52D0A">
        <w:rPr>
          <w:sz w:val="22"/>
          <w:szCs w:val="22"/>
        </w:rPr>
        <w:tab/>
        <w:t>having neither pending litigation nor outstanding debts that may cast material impact on its credit standing; and</w:t>
      </w:r>
    </w:p>
    <w:p w14:paraId="0D8A100B" w14:textId="49A21350" w:rsidR="003000F6" w:rsidRPr="00E52D0A" w:rsidRDefault="003E60A2" w:rsidP="00C60555">
      <w:pPr>
        <w:widowControl/>
        <w:tabs>
          <w:tab w:val="left" w:pos="567"/>
        </w:tabs>
        <w:adjustRightInd w:val="0"/>
        <w:snapToGrid w:val="0"/>
        <w:spacing w:afterLines="100" w:after="312" w:line="259" w:lineRule="auto"/>
        <w:jc w:val="left"/>
        <w:rPr>
          <w:kern w:val="0"/>
          <w:sz w:val="22"/>
          <w:szCs w:val="22"/>
        </w:rPr>
      </w:pPr>
      <w:r w:rsidRPr="00E52D0A">
        <w:rPr>
          <w:kern w:val="0"/>
          <w:sz w:val="22"/>
          <w:szCs w:val="22"/>
        </w:rPr>
        <w:t>(x)</w:t>
      </w:r>
      <w:r w:rsidRPr="00E52D0A">
        <w:rPr>
          <w:kern w:val="0"/>
          <w:sz w:val="22"/>
          <w:szCs w:val="22"/>
        </w:rPr>
        <w:tab/>
        <w:t>meeting any other requirements prescribed by the Exchange.</w:t>
      </w:r>
    </w:p>
    <w:p w14:paraId="2245AA78" w14:textId="1E99647A" w:rsidR="00ED7C6E" w:rsidRPr="005051FF" w:rsidRDefault="00ED7C6E" w:rsidP="00E52D0A">
      <w:pPr>
        <w:tabs>
          <w:tab w:val="left" w:pos="1276"/>
        </w:tabs>
        <w:adjustRightInd w:val="0"/>
        <w:snapToGrid w:val="0"/>
        <w:spacing w:afterLines="100" w:after="312" w:line="259" w:lineRule="auto"/>
        <w:jc w:val="left"/>
        <w:rPr>
          <w:rFonts w:eastAsia="微软雅黑"/>
          <w:bCs/>
          <w:kern w:val="0"/>
          <w:sz w:val="22"/>
          <w:szCs w:val="22"/>
        </w:rPr>
      </w:pPr>
      <w:r w:rsidRPr="00E52D0A">
        <w:rPr>
          <w:rFonts w:eastAsia="微软雅黑"/>
          <w:b/>
          <w:bCs/>
          <w:kern w:val="0"/>
          <w:sz w:val="22"/>
          <w:szCs w:val="22"/>
        </w:rPr>
        <w:t>Article 6</w:t>
      </w:r>
      <w:r w:rsidR="00E1427B" w:rsidRPr="00E52D0A">
        <w:rPr>
          <w:sz w:val="22"/>
          <w:szCs w:val="22"/>
        </w:rPr>
        <w:tab/>
      </w:r>
      <w:r w:rsidRPr="005051FF">
        <w:rPr>
          <w:rFonts w:eastAsia="微软雅黑"/>
          <w:bCs/>
          <w:kern w:val="0"/>
          <w:sz w:val="22"/>
          <w:szCs w:val="22"/>
        </w:rPr>
        <w:t xml:space="preserve">A Designated Depository Bank </w:t>
      </w:r>
      <w:r w:rsidR="00B35E61" w:rsidRPr="005051FF">
        <w:rPr>
          <w:rFonts w:eastAsia="微软雅黑"/>
          <w:bCs/>
          <w:kern w:val="0"/>
          <w:sz w:val="22"/>
          <w:szCs w:val="22"/>
        </w:rPr>
        <w:t>that</w:t>
      </w:r>
      <w:r w:rsidRPr="005051FF">
        <w:rPr>
          <w:rFonts w:eastAsia="微软雅黑"/>
          <w:bCs/>
          <w:kern w:val="0"/>
          <w:sz w:val="22"/>
          <w:szCs w:val="22"/>
        </w:rPr>
        <w:t xml:space="preserve"> </w:t>
      </w:r>
      <w:r w:rsidR="00B35E61" w:rsidRPr="005051FF">
        <w:rPr>
          <w:rFonts w:eastAsia="微软雅黑"/>
          <w:bCs/>
          <w:kern w:val="0"/>
          <w:sz w:val="22"/>
          <w:szCs w:val="22"/>
        </w:rPr>
        <w:t xml:space="preserve">intends to engage in </w:t>
      </w:r>
      <w:r w:rsidRPr="005051FF">
        <w:rPr>
          <w:rFonts w:eastAsia="微软雅黑"/>
          <w:bCs/>
          <w:kern w:val="0"/>
          <w:sz w:val="22"/>
          <w:szCs w:val="22"/>
        </w:rPr>
        <w:t xml:space="preserve">margin depository business for domestic Clients </w:t>
      </w:r>
      <w:r w:rsidR="00B35E61" w:rsidRPr="005051FF">
        <w:rPr>
          <w:rFonts w:eastAsia="微软雅黑"/>
          <w:bCs/>
          <w:kern w:val="0"/>
          <w:sz w:val="22"/>
          <w:szCs w:val="22"/>
        </w:rPr>
        <w:t xml:space="preserve">shall meet the requirements under Article 5 of these </w:t>
      </w:r>
      <w:r w:rsidR="00B35E61" w:rsidRPr="005051FF">
        <w:rPr>
          <w:rFonts w:eastAsia="微软雅黑"/>
          <w:bCs/>
          <w:i/>
          <w:iCs/>
          <w:kern w:val="0"/>
          <w:sz w:val="22"/>
          <w:szCs w:val="22"/>
        </w:rPr>
        <w:t>Designated Depository Banks Rules</w:t>
      </w:r>
      <w:r w:rsidR="00B35E61" w:rsidRPr="005051FF">
        <w:rPr>
          <w:rFonts w:eastAsia="微软雅黑"/>
          <w:bCs/>
          <w:kern w:val="0"/>
          <w:sz w:val="22"/>
          <w:szCs w:val="22"/>
        </w:rPr>
        <w:t xml:space="preserve"> and the following criteria</w:t>
      </w:r>
      <w:r w:rsidRPr="005051FF">
        <w:rPr>
          <w:rFonts w:eastAsia="微软雅黑"/>
          <w:bCs/>
          <w:kern w:val="0"/>
          <w:sz w:val="22"/>
          <w:szCs w:val="22"/>
        </w:rPr>
        <w:t>:</w:t>
      </w:r>
    </w:p>
    <w:p w14:paraId="65A98B5E" w14:textId="33827631" w:rsidR="00ED7C6E" w:rsidRPr="005051FF" w:rsidRDefault="00ED7C6E" w:rsidP="00C60555">
      <w:pPr>
        <w:widowControl/>
        <w:tabs>
          <w:tab w:val="left" w:pos="567"/>
        </w:tabs>
        <w:adjustRightInd w:val="0"/>
        <w:snapToGrid w:val="0"/>
        <w:spacing w:afterLines="100" w:after="312" w:line="259" w:lineRule="auto"/>
        <w:jc w:val="left"/>
        <w:rPr>
          <w:rFonts w:eastAsia="微软雅黑"/>
          <w:bCs/>
          <w:kern w:val="0"/>
          <w:sz w:val="22"/>
          <w:szCs w:val="22"/>
        </w:rPr>
      </w:pPr>
      <w:r w:rsidRPr="005051FF">
        <w:rPr>
          <w:rFonts w:eastAsia="微软雅黑"/>
          <w:bCs/>
          <w:kern w:val="0"/>
          <w:sz w:val="22"/>
          <w:szCs w:val="22"/>
        </w:rPr>
        <w:t>(i)</w:t>
      </w:r>
      <w:r w:rsidR="00E1427B" w:rsidRPr="005051FF">
        <w:rPr>
          <w:sz w:val="22"/>
          <w:szCs w:val="22"/>
        </w:rPr>
        <w:tab/>
      </w:r>
      <w:r w:rsidRPr="005051FF">
        <w:rPr>
          <w:rFonts w:eastAsia="微软雅黑"/>
          <w:bCs/>
          <w:kern w:val="0"/>
          <w:sz w:val="22"/>
          <w:szCs w:val="22"/>
        </w:rPr>
        <w:t>having a registered capital of no less than ten billion</w:t>
      </w:r>
      <w:r w:rsidR="00466304" w:rsidRPr="005051FF">
        <w:rPr>
          <w:rFonts w:eastAsia="微软雅黑"/>
          <w:bCs/>
          <w:kern w:val="0"/>
          <w:sz w:val="22"/>
          <w:szCs w:val="22"/>
        </w:rPr>
        <w:t xml:space="preserve"> yuan (RMB10,000,000,000)</w:t>
      </w:r>
      <w:r w:rsidRPr="005051FF">
        <w:rPr>
          <w:rFonts w:eastAsia="微软雅黑"/>
          <w:bCs/>
          <w:kern w:val="0"/>
          <w:sz w:val="22"/>
          <w:szCs w:val="22"/>
        </w:rPr>
        <w:t xml:space="preserve">, and having been profitable </w:t>
      </w:r>
      <w:r w:rsidR="00015234" w:rsidRPr="005051FF">
        <w:rPr>
          <w:rFonts w:eastAsia="微软雅黑"/>
          <w:bCs/>
          <w:kern w:val="0"/>
          <w:sz w:val="22"/>
          <w:szCs w:val="22"/>
        </w:rPr>
        <w:t xml:space="preserve">in each of </w:t>
      </w:r>
      <w:r w:rsidRPr="005051FF">
        <w:rPr>
          <w:rFonts w:eastAsia="微软雅黑"/>
          <w:bCs/>
          <w:kern w:val="0"/>
          <w:sz w:val="22"/>
          <w:szCs w:val="22"/>
        </w:rPr>
        <w:t xml:space="preserve">the last three (3) </w:t>
      </w:r>
      <w:r w:rsidR="00052CF5" w:rsidRPr="005051FF">
        <w:rPr>
          <w:rFonts w:eastAsia="微软雅黑"/>
          <w:bCs/>
          <w:kern w:val="0"/>
          <w:sz w:val="22"/>
          <w:szCs w:val="22"/>
        </w:rPr>
        <w:t>fiscal</w:t>
      </w:r>
      <w:r w:rsidRPr="005051FF">
        <w:rPr>
          <w:rFonts w:eastAsia="微软雅黑"/>
          <w:bCs/>
          <w:kern w:val="0"/>
          <w:sz w:val="22"/>
          <w:szCs w:val="22"/>
        </w:rPr>
        <w:t xml:space="preserve"> years;</w:t>
      </w:r>
    </w:p>
    <w:p w14:paraId="345483D2" w14:textId="3169C153" w:rsidR="00ED7C6E" w:rsidRPr="005051FF" w:rsidRDefault="00ED7C6E" w:rsidP="00C60555">
      <w:pPr>
        <w:widowControl/>
        <w:tabs>
          <w:tab w:val="left" w:pos="567"/>
        </w:tabs>
        <w:adjustRightInd w:val="0"/>
        <w:snapToGrid w:val="0"/>
        <w:spacing w:afterLines="100" w:after="312" w:line="259" w:lineRule="auto"/>
        <w:jc w:val="left"/>
        <w:rPr>
          <w:rFonts w:eastAsia="微软雅黑"/>
          <w:bCs/>
          <w:kern w:val="0"/>
          <w:sz w:val="22"/>
          <w:szCs w:val="22"/>
        </w:rPr>
      </w:pPr>
      <w:r w:rsidRPr="005051FF">
        <w:rPr>
          <w:rFonts w:eastAsia="微软雅黑"/>
          <w:bCs/>
          <w:kern w:val="0"/>
          <w:sz w:val="22"/>
          <w:szCs w:val="22"/>
        </w:rPr>
        <w:t>(ii)</w:t>
      </w:r>
      <w:r w:rsidR="00E1427B" w:rsidRPr="005051FF">
        <w:rPr>
          <w:sz w:val="22"/>
          <w:szCs w:val="22"/>
        </w:rPr>
        <w:tab/>
      </w:r>
      <w:r w:rsidRPr="005051FF">
        <w:rPr>
          <w:rFonts w:eastAsia="微软雅黑"/>
          <w:bCs/>
          <w:kern w:val="0"/>
          <w:sz w:val="22"/>
          <w:szCs w:val="22"/>
        </w:rPr>
        <w:t xml:space="preserve">having no less than one thousand and five hundred billion </w:t>
      </w:r>
      <w:r w:rsidR="00344F52" w:rsidRPr="005051FF">
        <w:rPr>
          <w:rFonts w:eastAsia="微软雅黑"/>
          <w:bCs/>
          <w:kern w:val="0"/>
          <w:sz w:val="22"/>
          <w:szCs w:val="22"/>
        </w:rPr>
        <w:t xml:space="preserve">yuan (RMB1,500,000,000,000) in total assets </w:t>
      </w:r>
      <w:r w:rsidRPr="005051FF">
        <w:rPr>
          <w:rFonts w:eastAsia="微软雅黑"/>
          <w:bCs/>
          <w:kern w:val="0"/>
          <w:sz w:val="22"/>
          <w:szCs w:val="22"/>
        </w:rPr>
        <w:t>and no less than one hundred billion</w:t>
      </w:r>
      <w:r w:rsidR="00344F52" w:rsidRPr="005051FF">
        <w:rPr>
          <w:rFonts w:eastAsia="微软雅黑"/>
          <w:bCs/>
          <w:kern w:val="0"/>
          <w:sz w:val="22"/>
          <w:szCs w:val="22"/>
        </w:rPr>
        <w:t xml:space="preserve"> </w:t>
      </w:r>
      <w:r w:rsidR="00272212" w:rsidRPr="005051FF">
        <w:rPr>
          <w:rFonts w:eastAsia="微软雅黑"/>
          <w:bCs/>
          <w:kern w:val="0"/>
          <w:sz w:val="22"/>
          <w:szCs w:val="22"/>
        </w:rPr>
        <w:t xml:space="preserve">yuan (RMB100,000,000,000) </w:t>
      </w:r>
      <w:r w:rsidR="00344F52" w:rsidRPr="005051FF">
        <w:rPr>
          <w:rFonts w:eastAsia="微软雅黑"/>
          <w:bCs/>
          <w:kern w:val="0"/>
          <w:sz w:val="22"/>
          <w:szCs w:val="22"/>
        </w:rPr>
        <w:t>in net assets</w:t>
      </w:r>
      <w:r w:rsidRPr="005051FF">
        <w:rPr>
          <w:rFonts w:eastAsia="微软雅黑"/>
          <w:bCs/>
          <w:kern w:val="0"/>
          <w:sz w:val="22"/>
          <w:szCs w:val="22"/>
        </w:rPr>
        <w:t>; and</w:t>
      </w:r>
    </w:p>
    <w:p w14:paraId="2951CDA2" w14:textId="6E3CA68A" w:rsidR="00ED7C6E" w:rsidRPr="005051FF" w:rsidRDefault="00ED7C6E" w:rsidP="00C60555">
      <w:pPr>
        <w:widowControl/>
        <w:tabs>
          <w:tab w:val="left" w:pos="567"/>
        </w:tabs>
        <w:adjustRightInd w:val="0"/>
        <w:snapToGrid w:val="0"/>
        <w:spacing w:afterLines="100" w:after="312" w:line="259" w:lineRule="auto"/>
        <w:jc w:val="left"/>
        <w:rPr>
          <w:rFonts w:eastAsia="微软雅黑"/>
          <w:bCs/>
          <w:kern w:val="0"/>
          <w:sz w:val="22"/>
          <w:szCs w:val="22"/>
        </w:rPr>
      </w:pPr>
      <w:r w:rsidRPr="005051FF">
        <w:rPr>
          <w:rFonts w:eastAsia="微软雅黑"/>
          <w:bCs/>
          <w:kern w:val="0"/>
          <w:sz w:val="22"/>
          <w:szCs w:val="22"/>
        </w:rPr>
        <w:t>(iii)</w:t>
      </w:r>
      <w:r w:rsidR="00E1427B" w:rsidRPr="005051FF">
        <w:rPr>
          <w:sz w:val="22"/>
          <w:szCs w:val="22"/>
        </w:rPr>
        <w:tab/>
      </w:r>
      <w:r w:rsidRPr="005051FF">
        <w:rPr>
          <w:rFonts w:eastAsia="微软雅黑"/>
          <w:bCs/>
          <w:kern w:val="0"/>
          <w:sz w:val="22"/>
          <w:szCs w:val="22"/>
        </w:rPr>
        <w:t xml:space="preserve">having no </w:t>
      </w:r>
      <w:r w:rsidR="00344F52" w:rsidRPr="005051FF">
        <w:rPr>
          <w:rFonts w:eastAsia="微软雅黑"/>
          <w:bCs/>
          <w:kern w:val="0"/>
          <w:sz w:val="22"/>
          <w:szCs w:val="22"/>
        </w:rPr>
        <w:t>fewer</w:t>
      </w:r>
      <w:r w:rsidRPr="005051FF">
        <w:rPr>
          <w:rFonts w:eastAsia="微软雅黑"/>
          <w:bCs/>
          <w:kern w:val="0"/>
          <w:sz w:val="22"/>
          <w:szCs w:val="22"/>
        </w:rPr>
        <w:t xml:space="preserve"> than six hundred (600) outlets in the Chinese Mainland.</w:t>
      </w:r>
    </w:p>
    <w:p w14:paraId="7BF62565" w14:textId="48BD1515" w:rsidR="00ED7C6E" w:rsidRPr="005051FF" w:rsidRDefault="00ED7C6E" w:rsidP="00C60555">
      <w:pPr>
        <w:autoSpaceDE w:val="0"/>
        <w:autoSpaceDN w:val="0"/>
        <w:adjustRightInd w:val="0"/>
        <w:snapToGrid w:val="0"/>
        <w:spacing w:afterLines="100" w:after="312" w:line="259" w:lineRule="auto"/>
        <w:jc w:val="left"/>
        <w:rPr>
          <w:sz w:val="22"/>
          <w:szCs w:val="22"/>
        </w:rPr>
      </w:pPr>
      <w:r w:rsidRPr="005051FF">
        <w:rPr>
          <w:rFonts w:eastAsia="方正仿宋简体"/>
          <w:bCs/>
          <w:sz w:val="22"/>
          <w:szCs w:val="22"/>
        </w:rPr>
        <w:t>Article 5</w:t>
      </w:r>
      <w:r w:rsidR="00E91B90" w:rsidRPr="005051FF">
        <w:rPr>
          <w:rFonts w:eastAsia="方正仿宋简体"/>
          <w:bCs/>
          <w:sz w:val="22"/>
          <w:szCs w:val="22"/>
        </w:rPr>
        <w:t>(i)</w:t>
      </w:r>
      <w:r w:rsidRPr="005051FF">
        <w:rPr>
          <w:rFonts w:eastAsia="方正仿宋简体"/>
          <w:bCs/>
          <w:sz w:val="22"/>
          <w:szCs w:val="22"/>
        </w:rPr>
        <w:t xml:space="preserve"> and paragraph 1 of this Article </w:t>
      </w:r>
      <w:r w:rsidR="00E91B90" w:rsidRPr="005051FF">
        <w:rPr>
          <w:rFonts w:eastAsia="方正仿宋简体"/>
          <w:bCs/>
          <w:sz w:val="22"/>
          <w:szCs w:val="22"/>
        </w:rPr>
        <w:t xml:space="preserve">do </w:t>
      </w:r>
      <w:r w:rsidRPr="005051FF">
        <w:rPr>
          <w:rFonts w:eastAsia="方正仿宋简体"/>
          <w:bCs/>
          <w:sz w:val="22"/>
          <w:szCs w:val="22"/>
        </w:rPr>
        <w:t>not apply to</w:t>
      </w:r>
      <w:r w:rsidRPr="005051FF">
        <w:rPr>
          <w:bCs/>
          <w:sz w:val="22"/>
          <w:szCs w:val="22"/>
        </w:rPr>
        <w:t xml:space="preserve"> a </w:t>
      </w:r>
      <w:r w:rsidRPr="005051FF">
        <w:rPr>
          <w:sz w:val="22"/>
          <w:szCs w:val="22"/>
        </w:rPr>
        <w:t xml:space="preserve">custodian bank </w:t>
      </w:r>
      <w:r w:rsidR="008E7857" w:rsidRPr="005051FF">
        <w:rPr>
          <w:bCs/>
          <w:sz w:val="22"/>
          <w:szCs w:val="22"/>
        </w:rPr>
        <w:t>for QFIs</w:t>
      </w:r>
      <w:r w:rsidR="008E7857" w:rsidRPr="005051FF">
        <w:rPr>
          <w:sz w:val="22"/>
          <w:szCs w:val="22"/>
        </w:rPr>
        <w:t xml:space="preserve"> </w:t>
      </w:r>
      <w:r w:rsidR="00242E25" w:rsidRPr="005051FF">
        <w:rPr>
          <w:sz w:val="22"/>
          <w:szCs w:val="22"/>
        </w:rPr>
        <w:t>that</w:t>
      </w:r>
      <w:r w:rsidRPr="005051FF">
        <w:rPr>
          <w:sz w:val="22"/>
          <w:szCs w:val="22"/>
        </w:rPr>
        <w:t xml:space="preserve"> applies to conduct futures margin depository business </w:t>
      </w:r>
      <w:r w:rsidR="00174B1C" w:rsidRPr="005051FF">
        <w:rPr>
          <w:sz w:val="22"/>
          <w:szCs w:val="22"/>
        </w:rPr>
        <w:t xml:space="preserve">solely </w:t>
      </w:r>
      <w:r w:rsidRPr="005051FF">
        <w:rPr>
          <w:sz w:val="22"/>
          <w:szCs w:val="22"/>
        </w:rPr>
        <w:t xml:space="preserve">for the </w:t>
      </w:r>
      <w:r w:rsidRPr="005051FF">
        <w:rPr>
          <w:rFonts w:eastAsia="微软雅黑"/>
          <w:bCs/>
          <w:sz w:val="22"/>
          <w:szCs w:val="22"/>
        </w:rPr>
        <w:t>QFI</w:t>
      </w:r>
      <w:r w:rsidR="00044617" w:rsidRPr="005051FF">
        <w:rPr>
          <w:rFonts w:eastAsia="微软雅黑"/>
          <w:bCs/>
          <w:sz w:val="22"/>
          <w:szCs w:val="22"/>
        </w:rPr>
        <w:t>s</w:t>
      </w:r>
      <w:r w:rsidRPr="005051FF">
        <w:rPr>
          <w:sz w:val="22"/>
          <w:szCs w:val="22"/>
        </w:rPr>
        <w:t xml:space="preserve"> </w:t>
      </w:r>
      <w:r w:rsidR="005E2770" w:rsidRPr="005051FF">
        <w:rPr>
          <w:sz w:val="22"/>
          <w:szCs w:val="22"/>
        </w:rPr>
        <w:t>to which</w:t>
      </w:r>
      <w:r w:rsidRPr="005051FF">
        <w:rPr>
          <w:sz w:val="22"/>
          <w:szCs w:val="22"/>
        </w:rPr>
        <w:t xml:space="preserve"> it provides custodian service.</w:t>
      </w:r>
    </w:p>
    <w:p w14:paraId="2202731D" w14:textId="07889DA8" w:rsidR="00ED7C6E" w:rsidRPr="005051FF" w:rsidRDefault="00ED7C6E" w:rsidP="00E52D0A">
      <w:pPr>
        <w:tabs>
          <w:tab w:val="left" w:pos="1276"/>
        </w:tabs>
        <w:adjustRightInd w:val="0"/>
        <w:snapToGrid w:val="0"/>
        <w:spacing w:afterLines="100" w:after="312" w:line="259" w:lineRule="auto"/>
        <w:jc w:val="left"/>
        <w:rPr>
          <w:rFonts w:eastAsia="微软雅黑"/>
          <w:bCs/>
          <w:sz w:val="22"/>
          <w:szCs w:val="22"/>
        </w:rPr>
      </w:pPr>
      <w:r w:rsidRPr="00E52D0A">
        <w:rPr>
          <w:rFonts w:eastAsia="微软雅黑"/>
          <w:b/>
          <w:bCs/>
          <w:sz w:val="22"/>
          <w:szCs w:val="22"/>
        </w:rPr>
        <w:t>Article 7</w:t>
      </w:r>
      <w:r w:rsidR="00E1427B" w:rsidRPr="00E52D0A">
        <w:rPr>
          <w:sz w:val="22"/>
          <w:szCs w:val="22"/>
        </w:rPr>
        <w:tab/>
      </w:r>
      <w:r w:rsidRPr="005051FF">
        <w:rPr>
          <w:rFonts w:eastAsia="微软雅黑"/>
          <w:bCs/>
          <w:sz w:val="22"/>
          <w:szCs w:val="22"/>
        </w:rPr>
        <w:t xml:space="preserve">A Designated Depository Bank </w:t>
      </w:r>
      <w:r w:rsidR="005B40B6" w:rsidRPr="005051FF">
        <w:rPr>
          <w:rFonts w:eastAsia="微软雅黑"/>
          <w:bCs/>
          <w:sz w:val="22"/>
          <w:szCs w:val="22"/>
        </w:rPr>
        <w:t>that intends</w:t>
      </w:r>
      <w:r w:rsidRPr="005051FF">
        <w:rPr>
          <w:rFonts w:eastAsia="微软雅黑"/>
          <w:bCs/>
          <w:sz w:val="22"/>
          <w:szCs w:val="22"/>
        </w:rPr>
        <w:t xml:space="preserve"> </w:t>
      </w:r>
      <w:r w:rsidR="005B40B6" w:rsidRPr="005051FF">
        <w:rPr>
          <w:rFonts w:eastAsia="微软雅黑"/>
          <w:bCs/>
          <w:sz w:val="22"/>
          <w:szCs w:val="22"/>
        </w:rPr>
        <w:t xml:space="preserve">to engage in </w:t>
      </w:r>
      <w:r w:rsidRPr="005051FF">
        <w:rPr>
          <w:rFonts w:eastAsia="微软雅黑"/>
          <w:bCs/>
          <w:sz w:val="22"/>
          <w:szCs w:val="22"/>
        </w:rPr>
        <w:t xml:space="preserve">margin depository business for overseas Clients shall </w:t>
      </w:r>
      <w:r w:rsidR="000B492A" w:rsidRPr="005051FF">
        <w:rPr>
          <w:rFonts w:eastAsia="微软雅黑"/>
          <w:bCs/>
          <w:sz w:val="22"/>
          <w:szCs w:val="22"/>
        </w:rPr>
        <w:t xml:space="preserve">meet </w:t>
      </w:r>
      <w:r w:rsidRPr="005051FF">
        <w:rPr>
          <w:rFonts w:eastAsia="微软雅黑"/>
          <w:bCs/>
          <w:sz w:val="22"/>
          <w:szCs w:val="22"/>
        </w:rPr>
        <w:t xml:space="preserve">the requirements </w:t>
      </w:r>
      <w:r w:rsidR="000B492A" w:rsidRPr="005051FF">
        <w:rPr>
          <w:rFonts w:eastAsia="微软雅黑"/>
          <w:bCs/>
          <w:sz w:val="22"/>
          <w:szCs w:val="22"/>
        </w:rPr>
        <w:t xml:space="preserve">under </w:t>
      </w:r>
      <w:r w:rsidRPr="005051FF">
        <w:rPr>
          <w:rFonts w:eastAsia="微软雅黑"/>
          <w:bCs/>
          <w:sz w:val="22"/>
          <w:szCs w:val="22"/>
        </w:rPr>
        <w:t xml:space="preserve">Article 5 of these </w:t>
      </w:r>
      <w:r w:rsidRPr="005051FF">
        <w:rPr>
          <w:rFonts w:eastAsia="微软雅黑"/>
          <w:bCs/>
          <w:i/>
          <w:iCs/>
          <w:kern w:val="0"/>
          <w:sz w:val="22"/>
          <w:szCs w:val="22"/>
        </w:rPr>
        <w:t>Designated Depository Banks</w:t>
      </w:r>
      <w:r w:rsidRPr="005051FF">
        <w:rPr>
          <w:rFonts w:eastAsia="微软雅黑"/>
          <w:bCs/>
          <w:i/>
          <w:iCs/>
          <w:sz w:val="22"/>
          <w:szCs w:val="22"/>
        </w:rPr>
        <w:t xml:space="preserve"> Rules</w:t>
      </w:r>
      <w:r w:rsidRPr="005051FF">
        <w:rPr>
          <w:rFonts w:eastAsia="微软雅黑"/>
          <w:bCs/>
          <w:sz w:val="22"/>
          <w:szCs w:val="22"/>
        </w:rPr>
        <w:t xml:space="preserve"> and the following criteria:</w:t>
      </w:r>
    </w:p>
    <w:p w14:paraId="5306F6E7" w14:textId="1DE27F22" w:rsidR="00ED7C6E" w:rsidRPr="005051FF" w:rsidRDefault="00ED7C6E" w:rsidP="00C60555">
      <w:pPr>
        <w:widowControl/>
        <w:tabs>
          <w:tab w:val="left" w:pos="567"/>
        </w:tabs>
        <w:adjustRightInd w:val="0"/>
        <w:snapToGrid w:val="0"/>
        <w:spacing w:afterLines="100" w:after="312" w:line="259" w:lineRule="auto"/>
        <w:jc w:val="left"/>
        <w:rPr>
          <w:rFonts w:eastAsia="微软雅黑"/>
          <w:bCs/>
          <w:sz w:val="22"/>
          <w:szCs w:val="22"/>
        </w:rPr>
      </w:pPr>
      <w:r w:rsidRPr="005051FF">
        <w:rPr>
          <w:rFonts w:eastAsia="微软雅黑"/>
          <w:bCs/>
          <w:sz w:val="22"/>
          <w:szCs w:val="22"/>
        </w:rPr>
        <w:t>(i)</w:t>
      </w:r>
      <w:r w:rsidR="00E1427B" w:rsidRPr="005051FF">
        <w:rPr>
          <w:sz w:val="22"/>
          <w:szCs w:val="22"/>
        </w:rPr>
        <w:tab/>
      </w:r>
      <w:r w:rsidR="00BA6891" w:rsidRPr="005051FF">
        <w:rPr>
          <w:rFonts w:eastAsia="微软雅黑"/>
          <w:bCs/>
          <w:kern w:val="0"/>
          <w:sz w:val="22"/>
          <w:szCs w:val="22"/>
        </w:rPr>
        <w:t>having a registered capital of no less than five billion yuan (RMB</w:t>
      </w:r>
      <w:r w:rsidR="00963C1C" w:rsidRPr="005051FF">
        <w:rPr>
          <w:rFonts w:eastAsia="微软雅黑"/>
          <w:bCs/>
          <w:kern w:val="0"/>
          <w:sz w:val="22"/>
          <w:szCs w:val="22"/>
        </w:rPr>
        <w:t>5</w:t>
      </w:r>
      <w:r w:rsidR="00BA6891" w:rsidRPr="005051FF">
        <w:rPr>
          <w:rFonts w:eastAsia="微软雅黑"/>
          <w:bCs/>
          <w:kern w:val="0"/>
          <w:sz w:val="22"/>
          <w:szCs w:val="22"/>
        </w:rPr>
        <w:t>,000,000,000), and having been profitable in each of the last three (3) fiscal years</w:t>
      </w:r>
      <w:r w:rsidRPr="005051FF">
        <w:rPr>
          <w:rFonts w:eastAsia="微软雅黑"/>
          <w:bCs/>
          <w:sz w:val="22"/>
          <w:szCs w:val="22"/>
        </w:rPr>
        <w:t>;</w:t>
      </w:r>
    </w:p>
    <w:p w14:paraId="03CE5C03" w14:textId="16F9A44D" w:rsidR="002674ED" w:rsidRPr="005051FF" w:rsidRDefault="00ED7C6E" w:rsidP="00C60555">
      <w:pPr>
        <w:widowControl/>
        <w:tabs>
          <w:tab w:val="left" w:pos="567"/>
        </w:tabs>
        <w:adjustRightInd w:val="0"/>
        <w:snapToGrid w:val="0"/>
        <w:spacing w:afterLines="100" w:after="312" w:line="259" w:lineRule="auto"/>
        <w:jc w:val="left"/>
        <w:rPr>
          <w:rFonts w:eastAsia="微软雅黑"/>
          <w:bCs/>
          <w:sz w:val="22"/>
          <w:szCs w:val="22"/>
        </w:rPr>
      </w:pPr>
      <w:r w:rsidRPr="005051FF">
        <w:rPr>
          <w:rFonts w:eastAsia="微软雅黑"/>
          <w:bCs/>
          <w:sz w:val="22"/>
          <w:szCs w:val="22"/>
        </w:rPr>
        <w:t>(ii)</w:t>
      </w:r>
      <w:r w:rsidR="00E1427B" w:rsidRPr="005051FF">
        <w:rPr>
          <w:sz w:val="22"/>
          <w:szCs w:val="22"/>
        </w:rPr>
        <w:tab/>
      </w:r>
      <w:r w:rsidRPr="005051FF">
        <w:rPr>
          <w:rFonts w:eastAsia="微软雅黑"/>
          <w:bCs/>
          <w:sz w:val="22"/>
          <w:szCs w:val="22"/>
        </w:rPr>
        <w:t xml:space="preserve">having no less than one thousand and five hundred billion </w:t>
      </w:r>
      <w:r w:rsidR="00C801A6" w:rsidRPr="005051FF">
        <w:rPr>
          <w:rFonts w:eastAsia="微软雅黑"/>
          <w:bCs/>
          <w:sz w:val="22"/>
          <w:szCs w:val="22"/>
        </w:rPr>
        <w:t xml:space="preserve">yuan (RMB1,500,000,000,000) in total assets </w:t>
      </w:r>
      <w:r w:rsidRPr="005051FF">
        <w:rPr>
          <w:rFonts w:eastAsia="微软雅黑"/>
          <w:bCs/>
          <w:sz w:val="22"/>
          <w:szCs w:val="22"/>
        </w:rPr>
        <w:t xml:space="preserve">and no less than </w:t>
      </w:r>
      <w:r w:rsidR="00C801A6" w:rsidRPr="005051FF">
        <w:rPr>
          <w:rFonts w:eastAsia="微软雅黑"/>
          <w:bCs/>
          <w:sz w:val="22"/>
          <w:szCs w:val="22"/>
        </w:rPr>
        <w:t xml:space="preserve">one hundred </w:t>
      </w:r>
      <w:r w:rsidRPr="005051FF">
        <w:rPr>
          <w:rFonts w:eastAsia="微软雅黑"/>
          <w:bCs/>
          <w:sz w:val="22"/>
          <w:szCs w:val="22"/>
        </w:rPr>
        <w:t>billion</w:t>
      </w:r>
      <w:r w:rsidR="00C801A6" w:rsidRPr="005051FF">
        <w:rPr>
          <w:rFonts w:eastAsia="微软雅黑"/>
          <w:bCs/>
          <w:sz w:val="22"/>
          <w:szCs w:val="22"/>
        </w:rPr>
        <w:t xml:space="preserve"> yuan (RMB10</w:t>
      </w:r>
      <w:r w:rsidR="003214C2" w:rsidRPr="005051FF">
        <w:rPr>
          <w:rFonts w:eastAsia="微软雅黑"/>
          <w:bCs/>
          <w:sz w:val="22"/>
          <w:szCs w:val="22"/>
        </w:rPr>
        <w:t>0</w:t>
      </w:r>
      <w:r w:rsidR="00C801A6" w:rsidRPr="005051FF">
        <w:rPr>
          <w:rFonts w:eastAsia="微软雅黑"/>
          <w:bCs/>
          <w:sz w:val="22"/>
          <w:szCs w:val="22"/>
        </w:rPr>
        <w:t>,000,000,000) in net assets</w:t>
      </w:r>
      <w:r w:rsidRPr="005051FF">
        <w:rPr>
          <w:rFonts w:eastAsia="微软雅黑"/>
          <w:bCs/>
          <w:sz w:val="22"/>
          <w:szCs w:val="22"/>
        </w:rPr>
        <w:t xml:space="preserve">; or having </w:t>
      </w:r>
      <w:r w:rsidRPr="005051FF">
        <w:rPr>
          <w:rFonts w:eastAsia="微软雅黑"/>
          <w:bCs/>
          <w:sz w:val="22"/>
          <w:szCs w:val="22"/>
        </w:rPr>
        <w:lastRenderedPageBreak/>
        <w:t xml:space="preserve">no less than thirty billion </w:t>
      </w:r>
      <w:r w:rsidR="003E733C" w:rsidRPr="005051FF">
        <w:rPr>
          <w:rFonts w:eastAsia="微软雅黑"/>
          <w:bCs/>
          <w:sz w:val="22"/>
          <w:szCs w:val="22"/>
        </w:rPr>
        <w:t xml:space="preserve">yuan (RMB30,000,000,000) in total assets </w:t>
      </w:r>
      <w:r w:rsidRPr="005051FF">
        <w:rPr>
          <w:rFonts w:eastAsia="微软雅黑"/>
          <w:bCs/>
          <w:sz w:val="22"/>
          <w:szCs w:val="22"/>
        </w:rPr>
        <w:t>and no less than five billion</w:t>
      </w:r>
      <w:r w:rsidR="003E733C" w:rsidRPr="005051FF">
        <w:rPr>
          <w:rFonts w:eastAsia="微软雅黑"/>
          <w:bCs/>
          <w:sz w:val="22"/>
          <w:szCs w:val="22"/>
        </w:rPr>
        <w:t xml:space="preserve"> yuan (RMB5,000,000,000) in net assets</w:t>
      </w:r>
      <w:r w:rsidRPr="005051FF">
        <w:rPr>
          <w:rFonts w:eastAsia="微软雅黑"/>
          <w:bCs/>
          <w:sz w:val="22"/>
          <w:szCs w:val="22"/>
        </w:rPr>
        <w:t xml:space="preserve">, with its </w:t>
      </w:r>
      <w:r w:rsidR="002674ED" w:rsidRPr="005051FF">
        <w:rPr>
          <w:rFonts w:eastAsia="微软雅黑"/>
          <w:bCs/>
          <w:sz w:val="22"/>
          <w:szCs w:val="22"/>
        </w:rPr>
        <w:t xml:space="preserve">parent </w:t>
      </w:r>
      <w:r w:rsidRPr="005051FF">
        <w:rPr>
          <w:rFonts w:eastAsia="微软雅黑"/>
          <w:bCs/>
          <w:sz w:val="22"/>
          <w:szCs w:val="22"/>
        </w:rPr>
        <w:t xml:space="preserve">company having </w:t>
      </w:r>
      <w:r w:rsidR="002674ED" w:rsidRPr="005051FF">
        <w:rPr>
          <w:rFonts w:eastAsia="微软雅黑"/>
          <w:bCs/>
          <w:sz w:val="22"/>
          <w:szCs w:val="22"/>
        </w:rPr>
        <w:t xml:space="preserve">no less than one thousand and five hundred billion yuan (RMB1,500,000,000,000) </w:t>
      </w:r>
      <w:r w:rsidR="00827C64" w:rsidRPr="005051FF">
        <w:rPr>
          <w:rFonts w:eastAsia="微软雅黑"/>
          <w:bCs/>
          <w:sz w:val="22"/>
          <w:szCs w:val="22"/>
        </w:rPr>
        <w:t xml:space="preserve">or its equivalent in foreign currency </w:t>
      </w:r>
      <w:r w:rsidR="002674ED" w:rsidRPr="005051FF">
        <w:rPr>
          <w:rFonts w:eastAsia="微软雅黑"/>
          <w:bCs/>
          <w:sz w:val="22"/>
          <w:szCs w:val="22"/>
        </w:rPr>
        <w:t xml:space="preserve">in total assets and no less than one hundred billion yuan (RMB100,000,000,000) </w:t>
      </w:r>
      <w:r w:rsidR="00827C64" w:rsidRPr="005051FF">
        <w:rPr>
          <w:rFonts w:eastAsia="微软雅黑"/>
          <w:bCs/>
          <w:sz w:val="22"/>
          <w:szCs w:val="22"/>
        </w:rPr>
        <w:t xml:space="preserve">or its equivalent in foreign currency </w:t>
      </w:r>
      <w:r w:rsidR="002674ED" w:rsidRPr="005051FF">
        <w:rPr>
          <w:rFonts w:eastAsia="微软雅黑"/>
          <w:bCs/>
          <w:sz w:val="22"/>
          <w:szCs w:val="22"/>
        </w:rPr>
        <w:t>in net assets; and</w:t>
      </w:r>
    </w:p>
    <w:p w14:paraId="6A548DAB" w14:textId="49D38792" w:rsidR="00ED7C6E" w:rsidRPr="005051FF" w:rsidRDefault="00ED7C6E" w:rsidP="00C60555">
      <w:pPr>
        <w:widowControl/>
        <w:tabs>
          <w:tab w:val="left" w:pos="567"/>
        </w:tabs>
        <w:adjustRightInd w:val="0"/>
        <w:snapToGrid w:val="0"/>
        <w:spacing w:afterLines="100" w:after="312" w:line="259" w:lineRule="auto"/>
        <w:jc w:val="left"/>
        <w:rPr>
          <w:sz w:val="22"/>
          <w:szCs w:val="22"/>
        </w:rPr>
      </w:pPr>
      <w:r w:rsidRPr="005051FF">
        <w:rPr>
          <w:rFonts w:eastAsia="微软雅黑"/>
          <w:bCs/>
          <w:sz w:val="22"/>
          <w:szCs w:val="22"/>
        </w:rPr>
        <w:t>(iii)</w:t>
      </w:r>
      <w:r w:rsidR="00E1427B" w:rsidRPr="005051FF">
        <w:rPr>
          <w:sz w:val="22"/>
          <w:szCs w:val="22"/>
        </w:rPr>
        <w:tab/>
      </w:r>
      <w:r w:rsidRPr="005051FF">
        <w:rPr>
          <w:rFonts w:eastAsia="微软雅黑"/>
          <w:bCs/>
          <w:sz w:val="22"/>
          <w:szCs w:val="22"/>
        </w:rPr>
        <w:t xml:space="preserve">being a direct clearing member of </w:t>
      </w:r>
      <w:r w:rsidR="003708BF" w:rsidRPr="005051FF">
        <w:rPr>
          <w:rFonts w:eastAsia="微软雅黑"/>
          <w:bCs/>
          <w:sz w:val="22"/>
          <w:szCs w:val="22"/>
        </w:rPr>
        <w:t xml:space="preserve">the </w:t>
      </w:r>
      <w:r w:rsidRPr="005051FF">
        <w:rPr>
          <w:rFonts w:eastAsia="微软雅黑"/>
          <w:bCs/>
          <w:sz w:val="22"/>
          <w:szCs w:val="22"/>
        </w:rPr>
        <w:t xml:space="preserve">relevant High Value Payment System (HVPS) or having correspondent banking relationship with </w:t>
      </w:r>
      <w:r w:rsidR="003A1AFF" w:rsidRPr="005051FF">
        <w:rPr>
          <w:rFonts w:eastAsia="微软雅黑"/>
          <w:bCs/>
          <w:sz w:val="22"/>
          <w:szCs w:val="22"/>
        </w:rPr>
        <w:t xml:space="preserve">such </w:t>
      </w:r>
      <w:r w:rsidR="003708BF" w:rsidRPr="005051FF">
        <w:rPr>
          <w:rFonts w:eastAsia="微软雅黑"/>
          <w:bCs/>
          <w:sz w:val="22"/>
          <w:szCs w:val="22"/>
        </w:rPr>
        <w:t xml:space="preserve">a </w:t>
      </w:r>
      <w:r w:rsidRPr="005051FF">
        <w:rPr>
          <w:rFonts w:eastAsia="微软雅黑"/>
          <w:bCs/>
          <w:sz w:val="22"/>
          <w:szCs w:val="22"/>
        </w:rPr>
        <w:t xml:space="preserve">direct clearing member, </w:t>
      </w:r>
      <w:r w:rsidR="003A1AFF" w:rsidRPr="005051FF">
        <w:rPr>
          <w:rFonts w:eastAsia="微软雅黑"/>
          <w:bCs/>
          <w:sz w:val="22"/>
          <w:szCs w:val="22"/>
        </w:rPr>
        <w:t xml:space="preserve">thereby being able to </w:t>
      </w:r>
      <w:r w:rsidRPr="005051FF">
        <w:rPr>
          <w:rFonts w:eastAsia="微软雅黑"/>
          <w:bCs/>
          <w:sz w:val="22"/>
          <w:szCs w:val="22"/>
        </w:rPr>
        <w:t>ensure efficient</w:t>
      </w:r>
      <w:r w:rsidR="002D7FFB" w:rsidRPr="005051FF">
        <w:rPr>
          <w:rFonts w:eastAsia="微软雅黑"/>
          <w:bCs/>
          <w:sz w:val="22"/>
          <w:szCs w:val="22"/>
        </w:rPr>
        <w:t>,</w:t>
      </w:r>
      <w:r w:rsidRPr="005051FF">
        <w:rPr>
          <w:rFonts w:eastAsia="微软雅黑"/>
          <w:bCs/>
          <w:sz w:val="22"/>
          <w:szCs w:val="22"/>
        </w:rPr>
        <w:t xml:space="preserve"> real-time</w:t>
      </w:r>
      <w:r w:rsidR="00D200E8" w:rsidRPr="005051FF">
        <w:rPr>
          <w:rFonts w:eastAsia="微软雅黑"/>
          <w:bCs/>
          <w:sz w:val="22"/>
          <w:szCs w:val="22"/>
        </w:rPr>
        <w:t xml:space="preserve"> </w:t>
      </w:r>
      <w:r w:rsidRPr="005051FF">
        <w:rPr>
          <w:rFonts w:eastAsia="微软雅黑"/>
          <w:bCs/>
          <w:sz w:val="22"/>
          <w:szCs w:val="22"/>
        </w:rPr>
        <w:t>fund</w:t>
      </w:r>
      <w:r w:rsidR="00003408" w:rsidRPr="005051FF">
        <w:rPr>
          <w:rFonts w:eastAsia="微软雅黑"/>
          <w:bCs/>
          <w:sz w:val="22"/>
          <w:szCs w:val="22"/>
        </w:rPr>
        <w:t>s</w:t>
      </w:r>
      <w:r w:rsidRPr="005051FF">
        <w:rPr>
          <w:rFonts w:eastAsia="微软雅黑"/>
          <w:bCs/>
          <w:sz w:val="22"/>
          <w:szCs w:val="22"/>
        </w:rPr>
        <w:t xml:space="preserve"> transfer</w:t>
      </w:r>
      <w:r w:rsidR="00D200E8" w:rsidRPr="005051FF">
        <w:rPr>
          <w:rFonts w:eastAsia="微软雅黑"/>
          <w:bCs/>
          <w:sz w:val="22"/>
          <w:szCs w:val="22"/>
        </w:rPr>
        <w:t xml:space="preserve">s </w:t>
      </w:r>
      <w:r w:rsidR="009250F1" w:rsidRPr="005051FF">
        <w:rPr>
          <w:rFonts w:eastAsia="微软雅黑"/>
          <w:bCs/>
          <w:sz w:val="22"/>
          <w:szCs w:val="22"/>
        </w:rPr>
        <w:t xml:space="preserve">in </w:t>
      </w:r>
      <w:r w:rsidR="00003408" w:rsidRPr="005051FF">
        <w:rPr>
          <w:rFonts w:eastAsia="微软雅黑"/>
          <w:bCs/>
          <w:sz w:val="22"/>
          <w:szCs w:val="22"/>
        </w:rPr>
        <w:t xml:space="preserve">RMB and foreign currencies </w:t>
      </w:r>
      <w:r w:rsidR="00D200E8" w:rsidRPr="005051FF">
        <w:rPr>
          <w:rFonts w:eastAsia="微软雅黑"/>
          <w:bCs/>
          <w:sz w:val="22"/>
          <w:szCs w:val="22"/>
        </w:rPr>
        <w:t>in the Chinese Mainland</w:t>
      </w:r>
      <w:r w:rsidRPr="005051FF">
        <w:rPr>
          <w:rFonts w:eastAsia="微软雅黑"/>
          <w:bCs/>
          <w:sz w:val="22"/>
          <w:szCs w:val="22"/>
        </w:rPr>
        <w:t xml:space="preserve">. In addition, the </w:t>
      </w:r>
      <w:r w:rsidR="001C176A" w:rsidRPr="005051FF">
        <w:rPr>
          <w:rFonts w:eastAsia="微软雅黑"/>
          <w:bCs/>
          <w:sz w:val="22"/>
          <w:szCs w:val="22"/>
        </w:rPr>
        <w:t>applicant</w:t>
      </w:r>
      <w:r w:rsidRPr="005051FF">
        <w:rPr>
          <w:rFonts w:eastAsia="微软雅黑"/>
          <w:bCs/>
          <w:sz w:val="22"/>
          <w:szCs w:val="22"/>
        </w:rPr>
        <w:t xml:space="preserve"> or its </w:t>
      </w:r>
      <w:r w:rsidR="00661BC6" w:rsidRPr="005051FF">
        <w:rPr>
          <w:rFonts w:eastAsia="微软雅黑"/>
          <w:bCs/>
          <w:sz w:val="22"/>
          <w:szCs w:val="22"/>
        </w:rPr>
        <w:t>controlling parent</w:t>
      </w:r>
      <w:r w:rsidRPr="005051FF">
        <w:rPr>
          <w:rFonts w:eastAsia="微软雅黑"/>
          <w:bCs/>
          <w:sz w:val="22"/>
          <w:szCs w:val="22"/>
        </w:rPr>
        <w:t xml:space="preserve"> company shall have </w:t>
      </w:r>
      <w:r w:rsidR="00A543C8" w:rsidRPr="005051FF">
        <w:rPr>
          <w:rFonts w:eastAsia="微软雅黑"/>
          <w:bCs/>
          <w:sz w:val="22"/>
          <w:szCs w:val="22"/>
        </w:rPr>
        <w:t>branches</w:t>
      </w:r>
      <w:r w:rsidR="00D200E8" w:rsidRPr="005051FF">
        <w:rPr>
          <w:rFonts w:eastAsia="微软雅黑"/>
          <w:bCs/>
          <w:sz w:val="22"/>
          <w:szCs w:val="22"/>
        </w:rPr>
        <w:t xml:space="preserve"> </w:t>
      </w:r>
      <w:r w:rsidRPr="005051FF">
        <w:rPr>
          <w:rFonts w:eastAsia="微软雅黑"/>
          <w:bCs/>
          <w:sz w:val="22"/>
          <w:szCs w:val="22"/>
        </w:rPr>
        <w:t xml:space="preserve">in three (3) </w:t>
      </w:r>
      <w:r w:rsidR="003A1AFF" w:rsidRPr="005051FF">
        <w:rPr>
          <w:rFonts w:eastAsia="微软雅黑"/>
          <w:bCs/>
          <w:sz w:val="22"/>
          <w:szCs w:val="22"/>
        </w:rPr>
        <w:t xml:space="preserve">or more </w:t>
      </w:r>
      <w:r w:rsidRPr="005051FF">
        <w:rPr>
          <w:rFonts w:eastAsia="微软雅黑"/>
          <w:bCs/>
          <w:sz w:val="22"/>
          <w:szCs w:val="22"/>
        </w:rPr>
        <w:t xml:space="preserve">global or regional financial centers </w:t>
      </w:r>
      <w:r w:rsidR="002230B2" w:rsidRPr="005051FF">
        <w:rPr>
          <w:rFonts w:eastAsia="微软雅黑"/>
          <w:bCs/>
          <w:sz w:val="22"/>
          <w:szCs w:val="22"/>
        </w:rPr>
        <w:t>which</w:t>
      </w:r>
      <w:r w:rsidR="00A543C8" w:rsidRPr="005051FF">
        <w:rPr>
          <w:rFonts w:eastAsia="微软雅黑"/>
          <w:bCs/>
          <w:sz w:val="22"/>
          <w:szCs w:val="22"/>
        </w:rPr>
        <w:t xml:space="preserve"> </w:t>
      </w:r>
      <w:r w:rsidRPr="005051FF">
        <w:rPr>
          <w:rFonts w:eastAsia="微软雅黑"/>
          <w:bCs/>
          <w:sz w:val="22"/>
          <w:szCs w:val="22"/>
        </w:rPr>
        <w:t xml:space="preserve">are capable of </w:t>
      </w:r>
      <w:r w:rsidR="00A543C8" w:rsidRPr="005051FF">
        <w:rPr>
          <w:rFonts w:eastAsia="微软雅黑"/>
          <w:bCs/>
          <w:sz w:val="22"/>
          <w:szCs w:val="22"/>
        </w:rPr>
        <w:t xml:space="preserve">conducting </w:t>
      </w:r>
      <w:r w:rsidRPr="005051FF">
        <w:rPr>
          <w:rFonts w:eastAsia="微软雅黑"/>
          <w:bCs/>
          <w:sz w:val="22"/>
          <w:szCs w:val="22"/>
        </w:rPr>
        <w:t>futures margin depository business and settlement-</w:t>
      </w:r>
      <w:r w:rsidR="00A543C8" w:rsidRPr="005051FF">
        <w:rPr>
          <w:rFonts w:eastAsia="微软雅黑"/>
          <w:bCs/>
          <w:sz w:val="22"/>
          <w:szCs w:val="22"/>
        </w:rPr>
        <w:t>related activities</w:t>
      </w:r>
      <w:r w:rsidRPr="005051FF">
        <w:rPr>
          <w:rFonts w:eastAsia="微软雅黑"/>
          <w:bCs/>
          <w:sz w:val="22"/>
          <w:szCs w:val="22"/>
        </w:rPr>
        <w:t>.</w:t>
      </w:r>
    </w:p>
    <w:p w14:paraId="5C4D3533" w14:textId="32820D74" w:rsidR="00ED7C6E" w:rsidRPr="00E52D0A" w:rsidRDefault="00ED7C6E" w:rsidP="00C60555">
      <w:pPr>
        <w:tabs>
          <w:tab w:val="left" w:pos="1276"/>
        </w:tabs>
        <w:adjustRightInd w:val="0"/>
        <w:snapToGrid w:val="0"/>
        <w:spacing w:afterLines="100" w:after="312" w:line="259" w:lineRule="auto"/>
        <w:jc w:val="left"/>
        <w:rPr>
          <w:sz w:val="22"/>
          <w:szCs w:val="22"/>
        </w:rPr>
      </w:pPr>
      <w:r w:rsidRPr="00E52D0A">
        <w:rPr>
          <w:b/>
          <w:bCs/>
          <w:sz w:val="22"/>
          <w:szCs w:val="22"/>
        </w:rPr>
        <w:t>Article 8</w:t>
      </w:r>
      <w:r w:rsidRPr="00E52D0A">
        <w:rPr>
          <w:sz w:val="22"/>
          <w:szCs w:val="22"/>
        </w:rPr>
        <w:tab/>
        <w:t>An applicant that applies to be a Designated Depository Bank shall submit the following</w:t>
      </w:r>
      <w:r w:rsidRPr="005051FF">
        <w:rPr>
          <w:sz w:val="22"/>
          <w:szCs w:val="22"/>
        </w:rPr>
        <w:t xml:space="preserve"> </w:t>
      </w:r>
      <w:r w:rsidR="00A24953" w:rsidRPr="005051FF">
        <w:rPr>
          <w:bCs/>
          <w:sz w:val="22"/>
          <w:szCs w:val="22"/>
        </w:rPr>
        <w:t>application</w:t>
      </w:r>
      <w:r w:rsidR="00A24953" w:rsidRPr="00E52D0A">
        <w:rPr>
          <w:sz w:val="22"/>
          <w:szCs w:val="22"/>
        </w:rPr>
        <w:t xml:space="preserve"> </w:t>
      </w:r>
      <w:r w:rsidRPr="00E52D0A">
        <w:rPr>
          <w:sz w:val="22"/>
          <w:szCs w:val="22"/>
        </w:rPr>
        <w:t>materials bearing its common seal to the Exchange:</w:t>
      </w:r>
    </w:p>
    <w:p w14:paraId="18FEBC39" w14:textId="77777777" w:rsidR="00ED7C6E" w:rsidRPr="00E52D0A" w:rsidRDefault="00ED7C6E" w:rsidP="00C60555">
      <w:pPr>
        <w:widowControl/>
        <w:tabs>
          <w:tab w:val="left" w:pos="567"/>
        </w:tabs>
        <w:adjustRightInd w:val="0"/>
        <w:snapToGrid w:val="0"/>
        <w:spacing w:afterLines="100" w:after="312" w:line="259" w:lineRule="auto"/>
        <w:jc w:val="left"/>
        <w:rPr>
          <w:sz w:val="22"/>
          <w:szCs w:val="22"/>
        </w:rPr>
      </w:pPr>
      <w:r w:rsidRPr="00E52D0A">
        <w:rPr>
          <w:sz w:val="22"/>
          <w:szCs w:val="22"/>
        </w:rPr>
        <w:t>(i)</w:t>
      </w:r>
      <w:r w:rsidRPr="00E52D0A">
        <w:rPr>
          <w:sz w:val="22"/>
          <w:szCs w:val="22"/>
        </w:rPr>
        <w:tab/>
        <w:t>the Futures Margin Depository Bank application form, an application report, a feasibility report, and a business plan;</w:t>
      </w:r>
    </w:p>
    <w:p w14:paraId="7F879040" w14:textId="77777777" w:rsidR="00ED7C6E" w:rsidRPr="00E52D0A" w:rsidRDefault="00ED7C6E" w:rsidP="00C60555">
      <w:pPr>
        <w:widowControl/>
        <w:tabs>
          <w:tab w:val="left" w:pos="567"/>
        </w:tabs>
        <w:adjustRightInd w:val="0"/>
        <w:snapToGrid w:val="0"/>
        <w:spacing w:afterLines="100" w:after="312" w:line="259" w:lineRule="auto"/>
        <w:jc w:val="left"/>
        <w:rPr>
          <w:sz w:val="22"/>
          <w:szCs w:val="22"/>
        </w:rPr>
      </w:pPr>
      <w:r w:rsidRPr="00E52D0A">
        <w:rPr>
          <w:sz w:val="22"/>
          <w:szCs w:val="22"/>
        </w:rPr>
        <w:t>(ii)</w:t>
      </w:r>
      <w:r w:rsidRPr="00E52D0A">
        <w:rPr>
          <w:sz w:val="22"/>
          <w:szCs w:val="22"/>
        </w:rPr>
        <w:tab/>
        <w:t>a statement on its branches, banking offices, as well as the facilities necessary for futures margin depository business;</w:t>
      </w:r>
    </w:p>
    <w:p w14:paraId="0EB5D446" w14:textId="77777777" w:rsidR="00ED7C6E" w:rsidRPr="00E52D0A" w:rsidRDefault="00ED7C6E" w:rsidP="00C60555">
      <w:pPr>
        <w:widowControl/>
        <w:tabs>
          <w:tab w:val="left" w:pos="567"/>
        </w:tabs>
        <w:adjustRightInd w:val="0"/>
        <w:snapToGrid w:val="0"/>
        <w:spacing w:afterLines="100" w:after="312" w:line="259" w:lineRule="auto"/>
        <w:jc w:val="left"/>
        <w:rPr>
          <w:sz w:val="22"/>
          <w:szCs w:val="22"/>
        </w:rPr>
      </w:pPr>
      <w:r w:rsidRPr="00E52D0A">
        <w:rPr>
          <w:sz w:val="22"/>
          <w:szCs w:val="22"/>
        </w:rPr>
        <w:t>(iii)</w:t>
      </w:r>
      <w:r w:rsidRPr="00E52D0A">
        <w:rPr>
          <w:sz w:val="22"/>
          <w:szCs w:val="22"/>
        </w:rPr>
        <w:tab/>
        <w:t>the futures margin depository management framework, internal management rules, as well as relevant contingency plans;</w:t>
      </w:r>
    </w:p>
    <w:p w14:paraId="709D3FFE" w14:textId="77777777" w:rsidR="00ED7C6E" w:rsidRPr="005051FF" w:rsidRDefault="00ED7C6E" w:rsidP="00C60555">
      <w:pPr>
        <w:widowControl/>
        <w:tabs>
          <w:tab w:val="left" w:pos="567"/>
        </w:tabs>
        <w:adjustRightInd w:val="0"/>
        <w:snapToGrid w:val="0"/>
        <w:spacing w:afterLines="100" w:after="312" w:line="259" w:lineRule="auto"/>
        <w:jc w:val="left"/>
        <w:rPr>
          <w:rFonts w:eastAsia="方正仿宋简体"/>
          <w:sz w:val="22"/>
          <w:szCs w:val="22"/>
        </w:rPr>
      </w:pPr>
      <w:r w:rsidRPr="00E52D0A">
        <w:rPr>
          <w:sz w:val="22"/>
          <w:szCs w:val="22"/>
        </w:rPr>
        <w:t>(iv)</w:t>
      </w:r>
      <w:r w:rsidRPr="00E52D0A">
        <w:rPr>
          <w:sz w:val="22"/>
          <w:szCs w:val="22"/>
        </w:rPr>
        <w:tab/>
        <w:t xml:space="preserve">a description of the roles and responsibilities of the futures margin depository business </w:t>
      </w:r>
      <w:r w:rsidRPr="005051FF">
        <w:rPr>
          <w:sz w:val="22"/>
          <w:szCs w:val="22"/>
        </w:rPr>
        <w:t>department, name lists and resumes of the department head and staff respectively;</w:t>
      </w:r>
    </w:p>
    <w:p w14:paraId="5BACE6D0" w14:textId="29431588" w:rsidR="00ED7C6E" w:rsidRPr="005051FF" w:rsidRDefault="00ED7C6E" w:rsidP="00C60555">
      <w:pPr>
        <w:widowControl/>
        <w:tabs>
          <w:tab w:val="left" w:pos="567"/>
        </w:tabs>
        <w:adjustRightInd w:val="0"/>
        <w:snapToGrid w:val="0"/>
        <w:spacing w:afterLines="100" w:after="312" w:line="259" w:lineRule="auto"/>
        <w:jc w:val="left"/>
        <w:rPr>
          <w:rFonts w:eastAsia="方正仿宋简体"/>
          <w:sz w:val="22"/>
          <w:szCs w:val="22"/>
        </w:rPr>
      </w:pPr>
      <w:r w:rsidRPr="005051FF">
        <w:rPr>
          <w:sz w:val="22"/>
          <w:szCs w:val="22"/>
        </w:rPr>
        <w:t>(v)</w:t>
      </w:r>
      <w:r w:rsidR="00703938" w:rsidRPr="005051FF">
        <w:rPr>
          <w:sz w:val="22"/>
          <w:szCs w:val="22"/>
        </w:rPr>
        <w:tab/>
      </w:r>
      <w:r w:rsidR="008B6A2F" w:rsidRPr="005051FF">
        <w:rPr>
          <w:bCs/>
          <w:sz w:val="22"/>
          <w:szCs w:val="22"/>
        </w:rPr>
        <w:t xml:space="preserve">an applicant for </w:t>
      </w:r>
      <w:r w:rsidRPr="005051FF">
        <w:rPr>
          <w:rFonts w:eastAsia="方正仿宋简体"/>
          <w:sz w:val="22"/>
          <w:szCs w:val="22"/>
        </w:rPr>
        <w:t>margi</w:t>
      </w:r>
      <w:bookmarkStart w:id="0" w:name="OLE_LINK5"/>
      <w:r w:rsidRPr="005051FF">
        <w:rPr>
          <w:rFonts w:eastAsia="方正仿宋简体"/>
          <w:sz w:val="22"/>
          <w:szCs w:val="22"/>
        </w:rPr>
        <w:t xml:space="preserve">n depository business for </w:t>
      </w:r>
      <w:r w:rsidRPr="005051FF">
        <w:rPr>
          <w:rFonts w:eastAsia="微软雅黑"/>
          <w:bCs/>
          <w:sz w:val="22"/>
          <w:szCs w:val="22"/>
        </w:rPr>
        <w:t>overseas</w:t>
      </w:r>
      <w:r w:rsidRPr="005051FF">
        <w:rPr>
          <w:rFonts w:eastAsia="方正仿宋简体"/>
          <w:sz w:val="22"/>
          <w:szCs w:val="22"/>
        </w:rPr>
        <w:t xml:space="preserve"> Clients</w:t>
      </w:r>
      <w:r w:rsidR="008B6A2F" w:rsidRPr="005051FF">
        <w:rPr>
          <w:rFonts w:eastAsia="方正仿宋简体"/>
          <w:sz w:val="22"/>
          <w:szCs w:val="22"/>
        </w:rPr>
        <w:t xml:space="preserve"> shall provide materials certifying its status as </w:t>
      </w:r>
      <w:r w:rsidRPr="005051FF">
        <w:rPr>
          <w:rFonts w:eastAsia="方正仿宋简体"/>
          <w:sz w:val="22"/>
          <w:szCs w:val="22"/>
        </w:rPr>
        <w:t xml:space="preserve">a direct clearing member of HVPS or its correspondent banking relationship with </w:t>
      </w:r>
      <w:r w:rsidR="008763C4" w:rsidRPr="005051FF">
        <w:rPr>
          <w:rFonts w:eastAsia="方正仿宋简体"/>
          <w:sz w:val="22"/>
          <w:szCs w:val="22"/>
        </w:rPr>
        <w:t xml:space="preserve">a </w:t>
      </w:r>
      <w:r w:rsidRPr="005051FF">
        <w:rPr>
          <w:rFonts w:eastAsia="方正仿宋简体"/>
          <w:sz w:val="22"/>
          <w:szCs w:val="22"/>
        </w:rPr>
        <w:t>direct clearing member of HV</w:t>
      </w:r>
      <w:bookmarkEnd w:id="0"/>
      <w:r w:rsidRPr="005051FF">
        <w:rPr>
          <w:rFonts w:eastAsia="方正仿宋简体"/>
          <w:sz w:val="22"/>
          <w:szCs w:val="22"/>
        </w:rPr>
        <w:t>PS;</w:t>
      </w:r>
    </w:p>
    <w:p w14:paraId="131F9700" w14:textId="30A41007" w:rsidR="00ED7C6E" w:rsidRPr="00E52D0A" w:rsidRDefault="00ED7C6E" w:rsidP="00C60555">
      <w:pPr>
        <w:widowControl/>
        <w:tabs>
          <w:tab w:val="left" w:pos="567"/>
        </w:tabs>
        <w:adjustRightInd w:val="0"/>
        <w:snapToGrid w:val="0"/>
        <w:spacing w:afterLines="100" w:after="312" w:line="259" w:lineRule="auto"/>
        <w:jc w:val="left"/>
        <w:rPr>
          <w:sz w:val="22"/>
          <w:szCs w:val="22"/>
        </w:rPr>
      </w:pPr>
      <w:r w:rsidRPr="005051FF">
        <w:rPr>
          <w:sz w:val="22"/>
          <w:szCs w:val="22"/>
        </w:rPr>
        <w:t>(vi)</w:t>
      </w:r>
      <w:r w:rsidRPr="00E52D0A">
        <w:rPr>
          <w:sz w:val="22"/>
          <w:szCs w:val="22"/>
        </w:rPr>
        <w:tab/>
        <w:t xml:space="preserve">a written commitment to comply with relevant provisions on monitoring the </w:t>
      </w:r>
      <w:r w:rsidR="00DB272E" w:rsidRPr="00E52D0A">
        <w:rPr>
          <w:sz w:val="22"/>
          <w:szCs w:val="22"/>
        </w:rPr>
        <w:t>safe custody</w:t>
      </w:r>
      <w:r w:rsidRPr="00E52D0A">
        <w:rPr>
          <w:sz w:val="22"/>
          <w:szCs w:val="22"/>
        </w:rPr>
        <w:t xml:space="preserve"> of futures margin;</w:t>
      </w:r>
    </w:p>
    <w:p w14:paraId="3DF0A1E2" w14:textId="424AE432" w:rsidR="00ED7C6E" w:rsidRPr="00E52D0A" w:rsidRDefault="00ED7C6E" w:rsidP="00C60555">
      <w:pPr>
        <w:widowControl/>
        <w:tabs>
          <w:tab w:val="left" w:pos="567"/>
        </w:tabs>
        <w:adjustRightInd w:val="0"/>
        <w:snapToGrid w:val="0"/>
        <w:spacing w:afterLines="100" w:after="312" w:line="259" w:lineRule="auto"/>
        <w:jc w:val="left"/>
        <w:rPr>
          <w:sz w:val="22"/>
          <w:szCs w:val="22"/>
        </w:rPr>
      </w:pPr>
      <w:r w:rsidRPr="00E52D0A">
        <w:rPr>
          <w:sz w:val="22"/>
          <w:szCs w:val="22"/>
        </w:rPr>
        <w:t>(</w:t>
      </w:r>
      <w:r w:rsidRPr="005051FF">
        <w:rPr>
          <w:sz w:val="22"/>
          <w:szCs w:val="22"/>
        </w:rPr>
        <w:t>vii</w:t>
      </w:r>
      <w:r w:rsidRPr="00E52D0A">
        <w:rPr>
          <w:sz w:val="22"/>
          <w:szCs w:val="22"/>
        </w:rPr>
        <w:t>)</w:t>
      </w:r>
      <w:r w:rsidRPr="00E52D0A">
        <w:rPr>
          <w:sz w:val="22"/>
          <w:szCs w:val="22"/>
        </w:rPr>
        <w:tab/>
        <w:t xml:space="preserve">a photocopy of the latest annually reviewed </w:t>
      </w:r>
      <w:r w:rsidRPr="005051FF">
        <w:rPr>
          <w:sz w:val="22"/>
          <w:szCs w:val="22"/>
        </w:rPr>
        <w:t>Enterprise Legal Person Business License</w:t>
      </w:r>
      <w:r w:rsidRPr="00E52D0A">
        <w:rPr>
          <w:sz w:val="22"/>
          <w:szCs w:val="22"/>
        </w:rPr>
        <w:t>;</w:t>
      </w:r>
    </w:p>
    <w:p w14:paraId="537F2E7F" w14:textId="4E212FD3" w:rsidR="00ED7C6E" w:rsidRPr="00E52D0A" w:rsidRDefault="00ED7C6E" w:rsidP="00C60555">
      <w:pPr>
        <w:widowControl/>
        <w:tabs>
          <w:tab w:val="left" w:pos="567"/>
        </w:tabs>
        <w:adjustRightInd w:val="0"/>
        <w:snapToGrid w:val="0"/>
        <w:spacing w:afterLines="100" w:after="312" w:line="259" w:lineRule="auto"/>
        <w:jc w:val="left"/>
        <w:rPr>
          <w:sz w:val="22"/>
          <w:szCs w:val="22"/>
        </w:rPr>
      </w:pPr>
      <w:r w:rsidRPr="00E52D0A">
        <w:rPr>
          <w:sz w:val="22"/>
          <w:szCs w:val="22"/>
        </w:rPr>
        <w:t>(</w:t>
      </w:r>
      <w:r w:rsidRPr="005051FF">
        <w:rPr>
          <w:sz w:val="22"/>
          <w:szCs w:val="22"/>
        </w:rPr>
        <w:t>viii</w:t>
      </w:r>
      <w:r w:rsidRPr="00E52D0A">
        <w:rPr>
          <w:sz w:val="22"/>
          <w:szCs w:val="22"/>
        </w:rPr>
        <w:t>)</w:t>
      </w:r>
      <w:r w:rsidRPr="00E52D0A">
        <w:rPr>
          <w:sz w:val="22"/>
          <w:szCs w:val="22"/>
        </w:rPr>
        <w:tab/>
        <w:t xml:space="preserve">a photocopy of its </w:t>
      </w:r>
      <w:r w:rsidRPr="005051FF">
        <w:rPr>
          <w:sz w:val="22"/>
          <w:szCs w:val="22"/>
        </w:rPr>
        <w:t>Financial License</w:t>
      </w:r>
      <w:r w:rsidRPr="00E52D0A">
        <w:rPr>
          <w:sz w:val="22"/>
          <w:szCs w:val="22"/>
        </w:rPr>
        <w:t>;</w:t>
      </w:r>
    </w:p>
    <w:p w14:paraId="51279E58" w14:textId="6A348D70" w:rsidR="00ED7C6E" w:rsidRPr="00E52D0A" w:rsidRDefault="00ED7C6E" w:rsidP="00C60555">
      <w:pPr>
        <w:widowControl/>
        <w:tabs>
          <w:tab w:val="left" w:pos="567"/>
        </w:tabs>
        <w:adjustRightInd w:val="0"/>
        <w:snapToGrid w:val="0"/>
        <w:spacing w:afterLines="100" w:after="312" w:line="259" w:lineRule="auto"/>
        <w:jc w:val="left"/>
        <w:rPr>
          <w:sz w:val="22"/>
          <w:szCs w:val="22"/>
        </w:rPr>
      </w:pPr>
      <w:r w:rsidRPr="00E52D0A">
        <w:rPr>
          <w:sz w:val="22"/>
          <w:szCs w:val="22"/>
        </w:rPr>
        <w:t>(</w:t>
      </w:r>
      <w:r w:rsidRPr="005051FF">
        <w:rPr>
          <w:sz w:val="22"/>
          <w:szCs w:val="22"/>
        </w:rPr>
        <w:t>ix</w:t>
      </w:r>
      <w:r w:rsidRPr="00E52D0A">
        <w:rPr>
          <w:sz w:val="22"/>
          <w:szCs w:val="22"/>
        </w:rPr>
        <w:t>)</w:t>
      </w:r>
      <w:r w:rsidRPr="00E52D0A">
        <w:rPr>
          <w:sz w:val="22"/>
          <w:szCs w:val="22"/>
        </w:rPr>
        <w:tab/>
        <w:t>audit reports and internal control evaluation reports for the most recent three (3) years;</w:t>
      </w:r>
    </w:p>
    <w:p w14:paraId="77F2787F" w14:textId="7D22EF14" w:rsidR="00ED7C6E" w:rsidRPr="00E52D0A" w:rsidRDefault="00ED7C6E" w:rsidP="00C60555">
      <w:pPr>
        <w:widowControl/>
        <w:tabs>
          <w:tab w:val="left" w:pos="567"/>
        </w:tabs>
        <w:adjustRightInd w:val="0"/>
        <w:snapToGrid w:val="0"/>
        <w:spacing w:afterLines="100" w:after="312" w:line="259" w:lineRule="auto"/>
        <w:jc w:val="left"/>
        <w:rPr>
          <w:sz w:val="22"/>
          <w:szCs w:val="22"/>
        </w:rPr>
      </w:pPr>
      <w:r w:rsidRPr="00E52D0A">
        <w:rPr>
          <w:sz w:val="22"/>
          <w:szCs w:val="22"/>
        </w:rPr>
        <w:t>(</w:t>
      </w:r>
      <w:r w:rsidRPr="005051FF">
        <w:rPr>
          <w:sz w:val="22"/>
          <w:szCs w:val="22"/>
        </w:rPr>
        <w:t>x</w:t>
      </w:r>
      <w:r w:rsidRPr="00E52D0A">
        <w:rPr>
          <w:sz w:val="22"/>
          <w:szCs w:val="22"/>
        </w:rPr>
        <w:t>)</w:t>
      </w:r>
      <w:r w:rsidRPr="00E52D0A">
        <w:rPr>
          <w:sz w:val="22"/>
          <w:szCs w:val="22"/>
        </w:rPr>
        <w:tab/>
        <w:t>letters of authorization from the enterprise legal person and the identification documents of the individuals in charge of the application filing; and</w:t>
      </w:r>
    </w:p>
    <w:p w14:paraId="5F81A31E" w14:textId="2C059ADF" w:rsidR="00ED7C6E" w:rsidRPr="00E52D0A" w:rsidRDefault="00ED7C6E" w:rsidP="00C60555">
      <w:pPr>
        <w:widowControl/>
        <w:tabs>
          <w:tab w:val="left" w:pos="567"/>
        </w:tabs>
        <w:adjustRightInd w:val="0"/>
        <w:snapToGrid w:val="0"/>
        <w:spacing w:afterLines="100" w:after="312" w:line="259" w:lineRule="auto"/>
        <w:jc w:val="left"/>
        <w:rPr>
          <w:sz w:val="22"/>
          <w:szCs w:val="22"/>
        </w:rPr>
      </w:pPr>
      <w:r w:rsidRPr="00E52D0A">
        <w:rPr>
          <w:sz w:val="22"/>
          <w:szCs w:val="22"/>
        </w:rPr>
        <w:t>(x</w:t>
      </w:r>
      <w:r w:rsidRPr="005051FF">
        <w:rPr>
          <w:sz w:val="22"/>
          <w:szCs w:val="22"/>
        </w:rPr>
        <w:t>i</w:t>
      </w:r>
      <w:r w:rsidRPr="00E52D0A">
        <w:rPr>
          <w:sz w:val="22"/>
          <w:szCs w:val="22"/>
        </w:rPr>
        <w:t>)</w:t>
      </w:r>
      <w:r w:rsidRPr="00E52D0A">
        <w:rPr>
          <w:sz w:val="22"/>
          <w:szCs w:val="22"/>
        </w:rPr>
        <w:tab/>
        <w:t>other documents prescribed by the Exchange.</w:t>
      </w:r>
    </w:p>
    <w:p w14:paraId="08BE4ADD" w14:textId="2CC88A69" w:rsidR="001650F1" w:rsidRPr="00E52D0A" w:rsidRDefault="001650F1" w:rsidP="00C60555">
      <w:pPr>
        <w:tabs>
          <w:tab w:val="left" w:pos="1276"/>
        </w:tabs>
        <w:adjustRightInd w:val="0"/>
        <w:snapToGrid w:val="0"/>
        <w:spacing w:afterLines="100" w:after="312" w:line="259" w:lineRule="auto"/>
        <w:jc w:val="left"/>
        <w:rPr>
          <w:b/>
          <w:kern w:val="0"/>
          <w:sz w:val="22"/>
          <w:szCs w:val="22"/>
        </w:rPr>
      </w:pPr>
      <w:r w:rsidRPr="00E52D0A">
        <w:rPr>
          <w:b/>
          <w:bCs/>
          <w:sz w:val="22"/>
          <w:szCs w:val="22"/>
        </w:rPr>
        <w:t>Article 9</w:t>
      </w:r>
      <w:r w:rsidRPr="00E52D0A">
        <w:rPr>
          <w:b/>
          <w:bCs/>
          <w:sz w:val="22"/>
          <w:szCs w:val="22"/>
        </w:rPr>
        <w:tab/>
      </w:r>
      <w:r w:rsidRPr="005051FF">
        <w:rPr>
          <w:sz w:val="22"/>
          <w:szCs w:val="22"/>
        </w:rPr>
        <w:t>An applicant</w:t>
      </w:r>
      <w:r w:rsidRPr="00E52D0A">
        <w:rPr>
          <w:sz w:val="22"/>
          <w:szCs w:val="22"/>
        </w:rPr>
        <w:t xml:space="preserve"> that has passed the preliminary review of the Exchange to become a </w:t>
      </w:r>
      <w:r w:rsidRPr="005051FF">
        <w:rPr>
          <w:sz w:val="22"/>
          <w:szCs w:val="22"/>
        </w:rPr>
        <w:t>Designated</w:t>
      </w:r>
      <w:r w:rsidRPr="00E52D0A">
        <w:rPr>
          <w:sz w:val="22"/>
          <w:szCs w:val="22"/>
        </w:rPr>
        <w:t xml:space="preserve"> Depository Bank shall, pursuant to the requirements of the Exchange and China Futures Market Monitoring Center Co., Ltd. (“CFMMC”), </w:t>
      </w:r>
      <w:r w:rsidR="00F020B8" w:rsidRPr="00E52D0A">
        <w:rPr>
          <w:sz w:val="22"/>
          <w:szCs w:val="22"/>
        </w:rPr>
        <w:t xml:space="preserve">pass the relevant business, technology, </w:t>
      </w:r>
      <w:r w:rsidR="00F020B8" w:rsidRPr="00E52D0A">
        <w:rPr>
          <w:sz w:val="22"/>
          <w:szCs w:val="22"/>
        </w:rPr>
        <w:lastRenderedPageBreak/>
        <w:t>telecommunication equipment, and other requisite tests</w:t>
      </w:r>
      <w:r w:rsidRPr="00E52D0A">
        <w:rPr>
          <w:sz w:val="22"/>
          <w:szCs w:val="22"/>
        </w:rPr>
        <w:t>, and subsequently provide the following materials to the Exchange:</w:t>
      </w:r>
    </w:p>
    <w:p w14:paraId="074ABC4E" w14:textId="1919AC7D" w:rsidR="001650F1" w:rsidRPr="00E52D0A" w:rsidRDefault="001650F1"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w:t>
      </w:r>
      <w:r w:rsidRPr="00E52D0A">
        <w:rPr>
          <w:sz w:val="22"/>
          <w:szCs w:val="22"/>
        </w:rPr>
        <w:tab/>
      </w:r>
      <w:r w:rsidR="00540699" w:rsidRPr="00E52D0A">
        <w:rPr>
          <w:sz w:val="22"/>
          <w:szCs w:val="22"/>
        </w:rPr>
        <w:t>certifying documents issued by the CFMMC for passing the data reporting test with respect to the monitoring of the safe custody of futures margin</w:t>
      </w:r>
      <w:r w:rsidRPr="00E52D0A">
        <w:rPr>
          <w:sz w:val="22"/>
          <w:szCs w:val="22"/>
        </w:rPr>
        <w:t>;</w:t>
      </w:r>
    </w:p>
    <w:p w14:paraId="5926C2C4" w14:textId="2472A208" w:rsidR="001650F1" w:rsidRPr="00E52D0A" w:rsidRDefault="001650F1"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(ii)</w:t>
      </w:r>
      <w:r w:rsidRPr="00E52D0A">
        <w:rPr>
          <w:sz w:val="22"/>
          <w:szCs w:val="22"/>
        </w:rPr>
        <w:tab/>
      </w:r>
      <w:r w:rsidR="00A9567B" w:rsidRPr="00E52D0A">
        <w:rPr>
          <w:sz w:val="22"/>
          <w:szCs w:val="22"/>
        </w:rPr>
        <w:t>overview of its compl</w:t>
      </w:r>
      <w:r w:rsidR="00A9567B" w:rsidRPr="005051FF">
        <w:rPr>
          <w:sz w:val="22"/>
          <w:szCs w:val="22"/>
        </w:rPr>
        <w:t xml:space="preserve">etion of </w:t>
      </w:r>
      <w:r w:rsidR="007E12D4" w:rsidRPr="005051FF">
        <w:rPr>
          <w:sz w:val="22"/>
          <w:szCs w:val="22"/>
        </w:rPr>
        <w:t xml:space="preserve">various tests related to the </w:t>
      </w:r>
      <w:r w:rsidRPr="005051FF">
        <w:rPr>
          <w:sz w:val="22"/>
          <w:szCs w:val="22"/>
        </w:rPr>
        <w:t>nationwide centralized bank-futures transfer system</w:t>
      </w:r>
      <w:r w:rsidRPr="005051FF">
        <w:rPr>
          <w:rFonts w:eastAsia="微软雅黑"/>
          <w:kern w:val="0"/>
          <w:sz w:val="22"/>
          <w:szCs w:val="22"/>
        </w:rPr>
        <w:t xml:space="preserve"> </w:t>
      </w:r>
      <w:r w:rsidRPr="005051FF">
        <w:rPr>
          <w:rFonts w:eastAsia="微软雅黑"/>
          <w:bCs/>
          <w:kern w:val="0"/>
          <w:sz w:val="22"/>
          <w:szCs w:val="22"/>
        </w:rPr>
        <w:t xml:space="preserve">and the </w:t>
      </w:r>
      <w:r w:rsidR="00AD5AB6" w:rsidRPr="005051FF">
        <w:rPr>
          <w:rFonts w:eastAsia="微软雅黑"/>
          <w:bCs/>
          <w:kern w:val="0"/>
          <w:sz w:val="22"/>
          <w:szCs w:val="22"/>
        </w:rPr>
        <w:t xml:space="preserve">BECK </w:t>
      </w:r>
      <w:r w:rsidR="000F0611" w:rsidRPr="005051FF">
        <w:rPr>
          <w:rFonts w:eastAsia="微软雅黑"/>
          <w:bCs/>
          <w:kern w:val="0"/>
          <w:sz w:val="22"/>
          <w:szCs w:val="22"/>
        </w:rPr>
        <w:t xml:space="preserve">futures funds management system </w:t>
      </w:r>
      <w:r w:rsidRPr="005051FF">
        <w:rPr>
          <w:rFonts w:eastAsia="微软雅黑"/>
          <w:bCs/>
          <w:kern w:val="0"/>
          <w:sz w:val="22"/>
          <w:szCs w:val="22"/>
        </w:rPr>
        <w:t>with futures market participants such as Members and OSPs</w:t>
      </w:r>
      <w:r w:rsidRPr="005051FF">
        <w:rPr>
          <w:sz w:val="22"/>
          <w:szCs w:val="22"/>
        </w:rPr>
        <w:t>;</w:t>
      </w:r>
    </w:p>
    <w:p w14:paraId="3F0ACF84" w14:textId="06EAC5B8" w:rsidR="001650F1" w:rsidRPr="00E52D0A" w:rsidRDefault="001650F1"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(iii)</w:t>
      </w:r>
      <w:r w:rsidRPr="00E52D0A">
        <w:rPr>
          <w:sz w:val="22"/>
          <w:szCs w:val="22"/>
        </w:rPr>
        <w:tab/>
      </w:r>
      <w:r w:rsidR="00200748" w:rsidRPr="00E52D0A">
        <w:rPr>
          <w:sz w:val="22"/>
          <w:szCs w:val="22"/>
        </w:rPr>
        <w:t>a</w:t>
      </w:r>
      <w:r w:rsidRPr="00E52D0A">
        <w:rPr>
          <w:sz w:val="22"/>
          <w:szCs w:val="22"/>
        </w:rPr>
        <w:t xml:space="preserve"> photocop</w:t>
      </w:r>
      <w:r w:rsidR="00200748" w:rsidRPr="00E52D0A">
        <w:rPr>
          <w:sz w:val="22"/>
          <w:szCs w:val="22"/>
        </w:rPr>
        <w:t>y</w:t>
      </w:r>
      <w:r w:rsidRPr="00E52D0A">
        <w:rPr>
          <w:sz w:val="22"/>
          <w:szCs w:val="22"/>
        </w:rPr>
        <w:t xml:space="preserve"> of the </w:t>
      </w:r>
      <w:r w:rsidR="00770B0C" w:rsidRPr="00E52D0A">
        <w:rPr>
          <w:sz w:val="22"/>
          <w:szCs w:val="22"/>
        </w:rPr>
        <w:t xml:space="preserve">Business License </w:t>
      </w:r>
      <w:r w:rsidRPr="00E52D0A">
        <w:rPr>
          <w:sz w:val="22"/>
          <w:szCs w:val="22"/>
        </w:rPr>
        <w:t>of the Designated Branch; and</w:t>
      </w:r>
    </w:p>
    <w:p w14:paraId="2E8F31FA" w14:textId="1CC7CD87" w:rsidR="003000F6" w:rsidRPr="00E52D0A" w:rsidRDefault="001650F1"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(iv)</w:t>
      </w:r>
      <w:r w:rsidRPr="00E52D0A">
        <w:rPr>
          <w:sz w:val="22"/>
          <w:szCs w:val="22"/>
        </w:rPr>
        <w:tab/>
        <w:t>other documents prescribed by the Exchange.</w:t>
      </w:r>
    </w:p>
    <w:p w14:paraId="467D0F7F" w14:textId="77AFD299" w:rsidR="003000F6" w:rsidRPr="005051FF" w:rsidRDefault="00A7099C"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10</w:t>
      </w:r>
      <w:r w:rsidRPr="00E52D0A">
        <w:rPr>
          <w:sz w:val="22"/>
          <w:szCs w:val="22"/>
        </w:rPr>
        <w:tab/>
      </w:r>
      <w:r w:rsidRPr="005051FF">
        <w:rPr>
          <w:sz w:val="22"/>
          <w:szCs w:val="22"/>
        </w:rPr>
        <w:t xml:space="preserve">A </w:t>
      </w:r>
      <w:r w:rsidRPr="005051FF">
        <w:rPr>
          <w:rFonts w:eastAsia="微软雅黑"/>
          <w:bCs/>
          <w:kern w:val="0"/>
          <w:sz w:val="22"/>
          <w:szCs w:val="22"/>
        </w:rPr>
        <w:t>Designated</w:t>
      </w:r>
      <w:r w:rsidRPr="005051FF">
        <w:rPr>
          <w:sz w:val="22"/>
          <w:szCs w:val="22"/>
        </w:rPr>
        <w:t xml:space="preserve"> Depository Bank shall, within three (3) business days upon the grant of qualification by the Exchange, report to the banking regulatory authority of </w:t>
      </w:r>
      <w:r w:rsidR="004C1727" w:rsidRPr="005051FF">
        <w:rPr>
          <w:bCs/>
          <w:sz w:val="22"/>
          <w:szCs w:val="22"/>
        </w:rPr>
        <w:t>China</w:t>
      </w:r>
      <w:r w:rsidRPr="005051FF">
        <w:rPr>
          <w:sz w:val="22"/>
          <w:szCs w:val="22"/>
        </w:rPr>
        <w:t>.</w:t>
      </w:r>
    </w:p>
    <w:p w14:paraId="46C86682" w14:textId="0959D9E3" w:rsidR="003000F6" w:rsidRPr="00E52D0A" w:rsidRDefault="00A7099C"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11</w:t>
      </w:r>
      <w:r w:rsidRPr="00E52D0A">
        <w:rPr>
          <w:sz w:val="22"/>
          <w:szCs w:val="22"/>
        </w:rPr>
        <w:tab/>
      </w:r>
      <w:r w:rsidRPr="005051FF">
        <w:rPr>
          <w:sz w:val="22"/>
          <w:szCs w:val="22"/>
        </w:rPr>
        <w:t xml:space="preserve">A </w:t>
      </w:r>
      <w:r w:rsidRPr="005051FF">
        <w:rPr>
          <w:rFonts w:eastAsia="微软雅黑"/>
          <w:bCs/>
          <w:kern w:val="0"/>
          <w:sz w:val="22"/>
          <w:szCs w:val="22"/>
        </w:rPr>
        <w:t>Designated</w:t>
      </w:r>
      <w:r w:rsidRPr="005051FF">
        <w:rPr>
          <w:sz w:val="22"/>
          <w:szCs w:val="22"/>
        </w:rPr>
        <w:t xml:space="preserve"> Depos</w:t>
      </w:r>
      <w:r w:rsidRPr="00E52D0A">
        <w:rPr>
          <w:sz w:val="22"/>
          <w:szCs w:val="22"/>
        </w:rPr>
        <w:t xml:space="preserve">itory Bank with qualification shall, prior to conducting the futures depository business, enter into an </w:t>
      </w:r>
      <w:r w:rsidRPr="00E52D0A">
        <w:rPr>
          <w:i/>
          <w:iCs/>
          <w:sz w:val="22"/>
          <w:szCs w:val="22"/>
        </w:rPr>
        <w:t>Agreement for Banks Engaging in Futures Margin Depository Business</w:t>
      </w:r>
      <w:r w:rsidRPr="00E52D0A">
        <w:rPr>
          <w:sz w:val="22"/>
          <w:szCs w:val="22"/>
        </w:rPr>
        <w:t xml:space="preserve"> (“Business Agreement”) with the Exchange, specifying the rights and obligations of both parties.</w:t>
      </w:r>
    </w:p>
    <w:p w14:paraId="11116E3C" w14:textId="77777777" w:rsidR="003000F6" w:rsidRPr="00E52D0A" w:rsidRDefault="003000F6" w:rsidP="000875D5">
      <w:pPr>
        <w:pStyle w:val="2"/>
        <w:rPr>
          <w:sz w:val="22"/>
          <w:szCs w:val="22"/>
        </w:rPr>
      </w:pPr>
      <w:r w:rsidRPr="00E52D0A">
        <w:rPr>
          <w:sz w:val="22"/>
          <w:szCs w:val="22"/>
        </w:rPr>
        <w:t>CHAPTER 3</w:t>
      </w:r>
      <w:r w:rsidRPr="00E52D0A">
        <w:rPr>
          <w:sz w:val="22"/>
          <w:szCs w:val="22"/>
        </w:rPr>
        <w:tab/>
        <w:t>OPERATIONAL REQUIREMENTS</w:t>
      </w:r>
    </w:p>
    <w:p w14:paraId="64BEA193" w14:textId="0D2ACB4C" w:rsidR="003000F6" w:rsidRPr="00E52D0A" w:rsidRDefault="00A7099C" w:rsidP="00C60555">
      <w:pPr>
        <w:tabs>
          <w:tab w:val="left" w:pos="1276"/>
        </w:tabs>
        <w:adjustRightInd w:val="0"/>
        <w:snapToGrid w:val="0"/>
        <w:spacing w:afterLines="100" w:after="312" w:line="259" w:lineRule="auto"/>
        <w:jc w:val="left"/>
        <w:rPr>
          <w:b/>
          <w:kern w:val="0"/>
          <w:sz w:val="22"/>
          <w:szCs w:val="22"/>
        </w:rPr>
      </w:pPr>
      <w:r w:rsidRPr="00E52D0A">
        <w:rPr>
          <w:b/>
          <w:bCs/>
          <w:sz w:val="22"/>
          <w:szCs w:val="22"/>
        </w:rPr>
        <w:t>Article 12</w:t>
      </w:r>
      <w:r w:rsidRPr="00E52D0A">
        <w:rPr>
          <w:sz w:val="22"/>
          <w:szCs w:val="22"/>
        </w:rPr>
        <w:tab/>
      </w:r>
      <w:r w:rsidRPr="005051FF">
        <w:rPr>
          <w:sz w:val="22"/>
          <w:szCs w:val="22"/>
        </w:rPr>
        <w:t xml:space="preserve">A </w:t>
      </w:r>
      <w:r w:rsidRPr="005051FF">
        <w:rPr>
          <w:rFonts w:eastAsia="微软雅黑"/>
          <w:bCs/>
          <w:kern w:val="0"/>
          <w:sz w:val="22"/>
          <w:szCs w:val="22"/>
        </w:rPr>
        <w:t>Designated</w:t>
      </w:r>
      <w:r w:rsidRPr="005051FF">
        <w:rPr>
          <w:bCs/>
          <w:kern w:val="0"/>
          <w:sz w:val="22"/>
          <w:szCs w:val="22"/>
        </w:rPr>
        <w:t xml:space="preserve"> </w:t>
      </w:r>
      <w:r w:rsidRPr="005051FF">
        <w:rPr>
          <w:sz w:val="22"/>
          <w:szCs w:val="22"/>
        </w:rPr>
        <w:t>D</w:t>
      </w:r>
      <w:r w:rsidRPr="00E52D0A">
        <w:rPr>
          <w:sz w:val="22"/>
          <w:szCs w:val="22"/>
        </w:rPr>
        <w:t>epository Bank shall provide its futures margin depository Clients with safe, accurate, and timely futures margin deposit and transfer services.</w:t>
      </w:r>
    </w:p>
    <w:p w14:paraId="004983EF" w14:textId="1F1EA9C5" w:rsidR="003000F6" w:rsidRPr="00E52D0A" w:rsidRDefault="00A7099C"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13</w:t>
      </w:r>
      <w:r w:rsidRPr="00E52D0A">
        <w:rPr>
          <w:sz w:val="22"/>
          <w:szCs w:val="22"/>
        </w:rPr>
        <w:tab/>
        <w:t xml:space="preserve">A </w:t>
      </w:r>
      <w:r w:rsidRPr="005051FF">
        <w:rPr>
          <w:sz w:val="22"/>
          <w:szCs w:val="22"/>
        </w:rPr>
        <w:t>Designated</w:t>
      </w:r>
      <w:r w:rsidRPr="00E52D0A">
        <w:rPr>
          <w:sz w:val="22"/>
          <w:szCs w:val="22"/>
        </w:rPr>
        <w:t xml:space="preserve"> Depository Bank shall establish branches </w:t>
      </w:r>
      <w:r w:rsidR="00B2352D" w:rsidRPr="00E52D0A">
        <w:rPr>
          <w:sz w:val="22"/>
          <w:szCs w:val="22"/>
        </w:rPr>
        <w:t>in</w:t>
      </w:r>
      <w:r w:rsidRPr="00E52D0A">
        <w:rPr>
          <w:sz w:val="22"/>
          <w:szCs w:val="22"/>
        </w:rPr>
        <w:t xml:space="preserve"> region(s) where futures margin depository business is conducted. </w:t>
      </w:r>
      <w:r w:rsidR="00DC1747">
        <w:rPr>
          <w:sz w:val="22"/>
          <w:szCs w:val="22"/>
        </w:rPr>
        <w:t xml:space="preserve">The </w:t>
      </w:r>
      <w:r w:rsidR="00DC1747" w:rsidRPr="00DC1747">
        <w:rPr>
          <w:sz w:val="22"/>
          <w:szCs w:val="22"/>
        </w:rPr>
        <w:t>Designated</w:t>
      </w:r>
      <w:r w:rsidRPr="00E52D0A">
        <w:rPr>
          <w:sz w:val="22"/>
          <w:szCs w:val="22"/>
        </w:rPr>
        <w:t xml:space="preserve"> </w:t>
      </w:r>
      <w:r w:rsidR="009A29A0">
        <w:rPr>
          <w:sz w:val="22"/>
          <w:szCs w:val="22"/>
        </w:rPr>
        <w:t>B</w:t>
      </w:r>
      <w:r w:rsidR="0050638E" w:rsidRPr="00E52D0A">
        <w:rPr>
          <w:sz w:val="22"/>
          <w:szCs w:val="22"/>
        </w:rPr>
        <w:t>ranch</w:t>
      </w:r>
      <w:r w:rsidRPr="00E52D0A">
        <w:rPr>
          <w:sz w:val="22"/>
          <w:szCs w:val="22"/>
        </w:rPr>
        <w:t xml:space="preserve"> </w:t>
      </w:r>
      <w:r w:rsidR="009A29A0">
        <w:rPr>
          <w:rFonts w:hint="eastAsia"/>
          <w:sz w:val="22"/>
          <w:szCs w:val="22"/>
        </w:rPr>
        <w:t xml:space="preserve">shall </w:t>
      </w:r>
      <w:r w:rsidRPr="00E52D0A">
        <w:rPr>
          <w:sz w:val="22"/>
          <w:szCs w:val="22"/>
        </w:rPr>
        <w:t>set up a dedicated futures settlement counter to provide exclusive services to the Exchange and Members.</w:t>
      </w:r>
    </w:p>
    <w:p w14:paraId="1F572126" w14:textId="2545B252" w:rsidR="003000F6" w:rsidRPr="00E52D0A" w:rsidRDefault="00A7099C"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14</w:t>
      </w:r>
      <w:r w:rsidRPr="00E52D0A">
        <w:rPr>
          <w:b/>
          <w:bCs/>
          <w:sz w:val="22"/>
          <w:szCs w:val="22"/>
        </w:rPr>
        <w:tab/>
      </w:r>
      <w:r w:rsidRPr="00E52D0A">
        <w:rPr>
          <w:sz w:val="22"/>
          <w:szCs w:val="22"/>
        </w:rPr>
        <w:t xml:space="preserve">A </w:t>
      </w:r>
      <w:r w:rsidRPr="005051FF">
        <w:rPr>
          <w:sz w:val="22"/>
          <w:szCs w:val="22"/>
        </w:rPr>
        <w:t>Designated</w:t>
      </w:r>
      <w:r w:rsidRPr="00E52D0A">
        <w:rPr>
          <w:sz w:val="22"/>
          <w:szCs w:val="22"/>
        </w:rPr>
        <w:t xml:space="preserve"> Depository Bank shall adjust its business hours based on any adjustment in the trading and clearing hours of the Exchange, so as to meet the needs of futures margin depository business.</w:t>
      </w:r>
    </w:p>
    <w:p w14:paraId="20E6513D" w14:textId="7DD6AA42" w:rsidR="00A7099C" w:rsidRPr="005051FF" w:rsidRDefault="00A7099C" w:rsidP="00C60555">
      <w:pPr>
        <w:autoSpaceDE w:val="0"/>
        <w:autoSpaceDN w:val="0"/>
        <w:adjustRightInd w:val="0"/>
        <w:snapToGrid w:val="0"/>
        <w:spacing w:afterLines="100" w:after="312" w:line="259" w:lineRule="auto"/>
        <w:jc w:val="left"/>
        <w:rPr>
          <w:rFonts w:eastAsia="方正仿宋简体"/>
          <w:kern w:val="0"/>
          <w:sz w:val="22"/>
          <w:szCs w:val="22"/>
        </w:rPr>
      </w:pPr>
      <w:r w:rsidRPr="00E52D0A">
        <w:rPr>
          <w:b/>
          <w:bCs/>
          <w:sz w:val="22"/>
          <w:szCs w:val="22"/>
        </w:rPr>
        <w:t>Article 15</w:t>
      </w:r>
      <w:r w:rsidRPr="00E52D0A">
        <w:rPr>
          <w:b/>
          <w:bCs/>
          <w:sz w:val="22"/>
          <w:szCs w:val="22"/>
        </w:rPr>
        <w:tab/>
      </w:r>
      <w:r w:rsidRPr="00E52D0A">
        <w:rPr>
          <w:sz w:val="22"/>
          <w:szCs w:val="22"/>
        </w:rPr>
        <w:t xml:space="preserve">A </w:t>
      </w:r>
      <w:r w:rsidRPr="005051FF">
        <w:rPr>
          <w:sz w:val="22"/>
          <w:szCs w:val="22"/>
        </w:rPr>
        <w:t>Designated</w:t>
      </w:r>
      <w:r w:rsidRPr="00E52D0A">
        <w:rPr>
          <w:sz w:val="22"/>
          <w:szCs w:val="22"/>
        </w:rPr>
        <w:t xml:space="preserve"> Depository Bank shall open, change, or close the futures dedicated fund accounts based on the account update notices issued by the Exchange. The transfer of funds executed between the Exchange and a Member related to futures trading on the Exchange </w:t>
      </w:r>
      <w:r w:rsidRPr="005051FF">
        <w:rPr>
          <w:sz w:val="22"/>
          <w:szCs w:val="22"/>
        </w:rPr>
        <w:t>shall be conducted between the dedicated settlement account of the Exchange and the futures dedicated fund account of the Member.</w:t>
      </w:r>
    </w:p>
    <w:p w14:paraId="6C9F608E" w14:textId="771A6E1A" w:rsidR="003000F6" w:rsidRPr="005051FF" w:rsidRDefault="00A7099C" w:rsidP="00C60555">
      <w:pPr>
        <w:tabs>
          <w:tab w:val="left" w:pos="1276"/>
        </w:tabs>
        <w:adjustRightInd w:val="0"/>
        <w:snapToGrid w:val="0"/>
        <w:spacing w:afterLines="100" w:after="312" w:line="259" w:lineRule="auto"/>
        <w:jc w:val="left"/>
        <w:rPr>
          <w:kern w:val="0"/>
          <w:sz w:val="22"/>
          <w:szCs w:val="22"/>
        </w:rPr>
      </w:pPr>
      <w:r w:rsidRPr="005051FF">
        <w:rPr>
          <w:rFonts w:eastAsia="微软雅黑"/>
          <w:bCs/>
          <w:kern w:val="0"/>
          <w:sz w:val="22"/>
          <w:szCs w:val="22"/>
        </w:rPr>
        <w:t xml:space="preserve">A </w:t>
      </w:r>
      <w:r w:rsidR="00E16D42" w:rsidRPr="005051FF">
        <w:rPr>
          <w:rFonts w:eastAsia="微软雅黑"/>
          <w:bCs/>
          <w:kern w:val="0"/>
          <w:sz w:val="22"/>
          <w:szCs w:val="22"/>
        </w:rPr>
        <w:t>Designated Depository Bank that engages in the margin depository business for overseas Clients shall, in accordance with the regulations of the People’s Bank of China and the State Administration of Foreign Exchange (“SAFE”), open futures-related bank accounts for the Exchange, Members, OSPs, Overseas Intermediaries, and overseas Clients</w:t>
      </w:r>
      <w:r w:rsidRPr="005051FF">
        <w:rPr>
          <w:rFonts w:eastAsia="微软雅黑"/>
          <w:bCs/>
          <w:kern w:val="0"/>
          <w:sz w:val="22"/>
          <w:szCs w:val="22"/>
        </w:rPr>
        <w:t>.</w:t>
      </w:r>
    </w:p>
    <w:p w14:paraId="13B5FEDD" w14:textId="2F4EA834" w:rsidR="00A7099C" w:rsidRPr="00E52D0A" w:rsidRDefault="00A7099C" w:rsidP="00C60555">
      <w:pPr>
        <w:autoSpaceDE w:val="0"/>
        <w:autoSpaceDN w:val="0"/>
        <w:adjustRightInd w:val="0"/>
        <w:snapToGrid w:val="0"/>
        <w:spacing w:afterLines="100" w:after="312" w:line="259" w:lineRule="auto"/>
        <w:jc w:val="left"/>
        <w:rPr>
          <w:rFonts w:eastAsia="方正仿宋简体"/>
          <w:kern w:val="0"/>
          <w:sz w:val="22"/>
          <w:szCs w:val="22"/>
        </w:rPr>
      </w:pPr>
      <w:r w:rsidRPr="00E52D0A">
        <w:rPr>
          <w:rFonts w:eastAsia="方正仿宋简体"/>
          <w:b/>
          <w:bCs/>
          <w:kern w:val="0"/>
          <w:sz w:val="22"/>
          <w:szCs w:val="22"/>
        </w:rPr>
        <w:t>Article 16</w:t>
      </w:r>
      <w:r w:rsidRPr="00E52D0A">
        <w:rPr>
          <w:rFonts w:eastAsia="方正仿宋简体"/>
          <w:kern w:val="0"/>
          <w:sz w:val="22"/>
          <w:szCs w:val="22"/>
        </w:rPr>
        <w:tab/>
        <w:t>A</w:t>
      </w:r>
      <w:r w:rsidRPr="00E52D0A">
        <w:rPr>
          <w:sz w:val="22"/>
          <w:szCs w:val="22"/>
        </w:rPr>
        <w:t xml:space="preserve"> </w:t>
      </w:r>
      <w:r w:rsidRPr="005051FF">
        <w:rPr>
          <w:sz w:val="22"/>
          <w:szCs w:val="22"/>
        </w:rPr>
        <w:t>Designated Depo</w:t>
      </w:r>
      <w:r w:rsidRPr="00E52D0A">
        <w:rPr>
          <w:rFonts w:eastAsia="方正仿宋简体"/>
          <w:kern w:val="0"/>
          <w:sz w:val="22"/>
          <w:szCs w:val="22"/>
        </w:rPr>
        <w:t xml:space="preserve">sitory Bank shall implement close-ended operation of the futures margin, and execute the deposit and withdrawal of futures margin via electronic transfer in accordance with the relevant provisions on the </w:t>
      </w:r>
      <w:r w:rsidR="009354E4" w:rsidRPr="00E52D0A">
        <w:rPr>
          <w:rFonts w:eastAsia="方正仿宋简体"/>
          <w:kern w:val="0"/>
          <w:sz w:val="22"/>
          <w:szCs w:val="22"/>
        </w:rPr>
        <w:t>safe custody</w:t>
      </w:r>
      <w:r w:rsidRPr="00E52D0A">
        <w:rPr>
          <w:rFonts w:eastAsia="方正仿宋简体"/>
          <w:kern w:val="0"/>
          <w:sz w:val="22"/>
          <w:szCs w:val="22"/>
        </w:rPr>
        <w:t xml:space="preserve"> of futures margin.</w:t>
      </w:r>
    </w:p>
    <w:p w14:paraId="39482731" w14:textId="3DCBC464" w:rsidR="003000F6" w:rsidRPr="005051FF" w:rsidRDefault="00A7099C" w:rsidP="00C60555">
      <w:pPr>
        <w:tabs>
          <w:tab w:val="left" w:pos="1276"/>
        </w:tabs>
        <w:adjustRightInd w:val="0"/>
        <w:snapToGrid w:val="0"/>
        <w:spacing w:afterLines="100" w:after="312" w:line="259" w:lineRule="auto"/>
        <w:jc w:val="left"/>
        <w:rPr>
          <w:kern w:val="0"/>
          <w:sz w:val="22"/>
          <w:szCs w:val="22"/>
        </w:rPr>
      </w:pPr>
      <w:r w:rsidRPr="005051FF">
        <w:rPr>
          <w:rFonts w:eastAsia="微软雅黑"/>
          <w:bCs/>
          <w:kern w:val="0"/>
          <w:sz w:val="22"/>
          <w:szCs w:val="22"/>
        </w:rPr>
        <w:lastRenderedPageBreak/>
        <w:t>A Designated Depository Bank shall conduct foreign exchange</w:t>
      </w:r>
      <w:r w:rsidR="00DC17AC" w:rsidRPr="005051FF">
        <w:rPr>
          <w:rFonts w:eastAsia="微软雅黑"/>
          <w:bCs/>
          <w:kern w:val="0"/>
          <w:sz w:val="22"/>
          <w:szCs w:val="22"/>
        </w:rPr>
        <w:t>s</w:t>
      </w:r>
      <w:r w:rsidRPr="005051FF">
        <w:rPr>
          <w:rFonts w:eastAsia="微软雅黑"/>
          <w:bCs/>
          <w:kern w:val="0"/>
          <w:sz w:val="22"/>
          <w:szCs w:val="22"/>
        </w:rPr>
        <w:t xml:space="preserve"> for the Exchange and Members in accordance with the regulations of SAFE and </w:t>
      </w:r>
      <w:r w:rsidR="008939C9" w:rsidRPr="005051FF">
        <w:rPr>
          <w:rFonts w:eastAsia="微软雅黑"/>
          <w:bCs/>
          <w:kern w:val="0"/>
          <w:sz w:val="22"/>
          <w:szCs w:val="22"/>
        </w:rPr>
        <w:t xml:space="preserve">the </w:t>
      </w:r>
      <w:r w:rsidRPr="005051FF">
        <w:rPr>
          <w:rFonts w:eastAsia="微软雅黑"/>
          <w:bCs/>
          <w:kern w:val="0"/>
          <w:sz w:val="22"/>
          <w:szCs w:val="22"/>
        </w:rPr>
        <w:t xml:space="preserve">requirements of the Exchange, and perform reporting obligations </w:t>
      </w:r>
      <w:r w:rsidR="000A6B86" w:rsidRPr="005051FF">
        <w:rPr>
          <w:rFonts w:eastAsia="微软雅黑"/>
          <w:bCs/>
          <w:kern w:val="0"/>
          <w:sz w:val="22"/>
          <w:szCs w:val="22"/>
        </w:rPr>
        <w:t>as required</w:t>
      </w:r>
      <w:r w:rsidRPr="005051FF">
        <w:rPr>
          <w:rFonts w:eastAsia="微软雅黑"/>
          <w:bCs/>
          <w:kern w:val="0"/>
          <w:sz w:val="22"/>
          <w:szCs w:val="22"/>
        </w:rPr>
        <w:t>.</w:t>
      </w:r>
    </w:p>
    <w:p w14:paraId="2014432B" w14:textId="7797A10A" w:rsidR="003000F6" w:rsidRPr="00E52D0A" w:rsidRDefault="0092480E"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w:t>
      </w:r>
      <w:r w:rsidR="00A7099C" w:rsidRPr="00E52D0A">
        <w:rPr>
          <w:b/>
          <w:bCs/>
          <w:sz w:val="22"/>
          <w:szCs w:val="22"/>
        </w:rPr>
        <w:t>rticle 17</w:t>
      </w:r>
      <w:r w:rsidR="00A7099C" w:rsidRPr="00E52D0A">
        <w:rPr>
          <w:sz w:val="22"/>
          <w:szCs w:val="22"/>
        </w:rPr>
        <w:tab/>
        <w:t>A</w:t>
      </w:r>
      <w:r w:rsidR="00A7099C" w:rsidRPr="00E52D0A">
        <w:rPr>
          <w:rFonts w:eastAsia="微软雅黑"/>
          <w:b/>
          <w:bCs/>
          <w:kern w:val="0"/>
          <w:sz w:val="22"/>
          <w:szCs w:val="22"/>
        </w:rPr>
        <w:t xml:space="preserve"> </w:t>
      </w:r>
      <w:r w:rsidR="00A7099C" w:rsidRPr="005051FF">
        <w:rPr>
          <w:sz w:val="22"/>
          <w:szCs w:val="22"/>
        </w:rPr>
        <w:t>Designated</w:t>
      </w:r>
      <w:r w:rsidR="00A7099C" w:rsidRPr="00E52D0A">
        <w:rPr>
          <w:sz w:val="22"/>
          <w:szCs w:val="22"/>
        </w:rPr>
        <w:t xml:space="preserve"> Depository Bank shall pay interest to the Exchange at the deposit rate negotiated and jointly determined with the Exchange.</w:t>
      </w:r>
    </w:p>
    <w:p w14:paraId="41A9DF26" w14:textId="0F09E7C9" w:rsidR="00A7099C" w:rsidRPr="005051FF" w:rsidRDefault="00A7099C" w:rsidP="00C60555">
      <w:pPr>
        <w:autoSpaceDE w:val="0"/>
        <w:autoSpaceDN w:val="0"/>
        <w:adjustRightInd w:val="0"/>
        <w:snapToGrid w:val="0"/>
        <w:spacing w:afterLines="100" w:after="312" w:line="259" w:lineRule="auto"/>
        <w:jc w:val="left"/>
        <w:rPr>
          <w:sz w:val="22"/>
          <w:szCs w:val="22"/>
        </w:rPr>
      </w:pPr>
      <w:r w:rsidRPr="00E52D0A">
        <w:rPr>
          <w:b/>
          <w:bCs/>
          <w:sz w:val="22"/>
          <w:szCs w:val="22"/>
        </w:rPr>
        <w:t>Article 18</w:t>
      </w:r>
      <w:r w:rsidRPr="00E52D0A">
        <w:rPr>
          <w:sz w:val="22"/>
          <w:szCs w:val="22"/>
        </w:rPr>
        <w:tab/>
        <w:t xml:space="preserve">A </w:t>
      </w:r>
      <w:r w:rsidRPr="005051FF">
        <w:rPr>
          <w:sz w:val="22"/>
          <w:szCs w:val="22"/>
        </w:rPr>
        <w:t>Designated</w:t>
      </w:r>
      <w:r w:rsidRPr="00E52D0A">
        <w:rPr>
          <w:sz w:val="22"/>
          <w:szCs w:val="22"/>
        </w:rPr>
        <w:t xml:space="preserve"> Depository Bank shall take effective measures to</w:t>
      </w:r>
      <w:r w:rsidRPr="005051FF">
        <w:rPr>
          <w:sz w:val="22"/>
          <w:szCs w:val="22"/>
        </w:rPr>
        <w:t xml:space="preserve"> mitigate liquidity risks, and shall not restrict any deposit or withdrawal request from any Member without a written consent of the Exchange.</w:t>
      </w:r>
      <w:r w:rsidRPr="005051FF">
        <w:rPr>
          <w:rFonts w:eastAsia="微软雅黑"/>
          <w:bCs/>
          <w:kern w:val="0"/>
          <w:sz w:val="22"/>
          <w:szCs w:val="22"/>
        </w:rPr>
        <w:t xml:space="preserve"> The Designated</w:t>
      </w:r>
      <w:r w:rsidRPr="005051FF">
        <w:rPr>
          <w:bCs/>
          <w:sz w:val="22"/>
          <w:szCs w:val="22"/>
        </w:rPr>
        <w:t xml:space="preserve"> Depository Bank shall promptly report to the Exchange any settlement-related misconducts and risks of Members.</w:t>
      </w:r>
    </w:p>
    <w:p w14:paraId="44617D39" w14:textId="39925467" w:rsidR="003000F6" w:rsidRPr="005051FF" w:rsidRDefault="00A7099C" w:rsidP="00C60555">
      <w:pPr>
        <w:tabs>
          <w:tab w:val="left" w:pos="1276"/>
        </w:tabs>
        <w:adjustRightInd w:val="0"/>
        <w:snapToGrid w:val="0"/>
        <w:spacing w:afterLines="100" w:after="312" w:line="259" w:lineRule="auto"/>
        <w:jc w:val="left"/>
        <w:rPr>
          <w:kern w:val="0"/>
          <w:sz w:val="22"/>
          <w:szCs w:val="22"/>
        </w:rPr>
      </w:pPr>
      <w:r w:rsidRPr="005051FF">
        <w:rPr>
          <w:bCs/>
          <w:sz w:val="22"/>
          <w:szCs w:val="22"/>
        </w:rPr>
        <w:t xml:space="preserve">The Exchange has the right to initiate inter-bank transfers of </w:t>
      </w:r>
      <w:r w:rsidR="00254EDA" w:rsidRPr="005051FF">
        <w:rPr>
          <w:bCs/>
          <w:sz w:val="22"/>
          <w:szCs w:val="22"/>
        </w:rPr>
        <w:t xml:space="preserve">the </w:t>
      </w:r>
      <w:r w:rsidRPr="005051FF">
        <w:rPr>
          <w:bCs/>
          <w:sz w:val="22"/>
          <w:szCs w:val="22"/>
        </w:rPr>
        <w:t xml:space="preserve">margin deposits held </w:t>
      </w:r>
      <w:r w:rsidR="00254EDA" w:rsidRPr="005051FF">
        <w:rPr>
          <w:bCs/>
          <w:sz w:val="22"/>
          <w:szCs w:val="22"/>
        </w:rPr>
        <w:t xml:space="preserve">at </w:t>
      </w:r>
      <w:r w:rsidRPr="005051FF">
        <w:rPr>
          <w:bCs/>
          <w:sz w:val="22"/>
          <w:szCs w:val="22"/>
        </w:rPr>
        <w:t>Designated Depository Banks at any time.</w:t>
      </w:r>
    </w:p>
    <w:p w14:paraId="6B0DBAD0" w14:textId="0A0DB3E8" w:rsidR="003000F6" w:rsidRPr="00E52D0A" w:rsidRDefault="004312D2"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19</w:t>
      </w:r>
      <w:r w:rsidRPr="00E52D0A">
        <w:rPr>
          <w:sz w:val="22"/>
          <w:szCs w:val="22"/>
        </w:rPr>
        <w:tab/>
        <w:t xml:space="preserve">In the event that the Exchange rises additional liquidity demand during settlement, a </w:t>
      </w:r>
      <w:r w:rsidRPr="005051FF">
        <w:rPr>
          <w:rFonts w:eastAsia="微软雅黑"/>
          <w:bCs/>
          <w:kern w:val="0"/>
          <w:sz w:val="22"/>
          <w:szCs w:val="22"/>
        </w:rPr>
        <w:t>Designated</w:t>
      </w:r>
      <w:r w:rsidRPr="00E52D0A">
        <w:rPr>
          <w:sz w:val="22"/>
          <w:szCs w:val="22"/>
        </w:rPr>
        <w:t xml:space="preserve"> Depository Bank shall, at the request of the Exchange, provide funding support to assist the Exchange in mitigating relevant risks.</w:t>
      </w:r>
    </w:p>
    <w:p w14:paraId="13F8DF3F" w14:textId="77777777" w:rsidR="005051FF" w:rsidRDefault="004312D2"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20</w:t>
      </w:r>
      <w:r w:rsidRPr="00E52D0A">
        <w:rPr>
          <w:sz w:val="22"/>
          <w:szCs w:val="22"/>
        </w:rPr>
        <w:tab/>
        <w:t>A</w:t>
      </w:r>
      <w:r w:rsidRPr="005051FF">
        <w:rPr>
          <w:sz w:val="22"/>
          <w:szCs w:val="22"/>
        </w:rPr>
        <w:t xml:space="preserve"> </w:t>
      </w:r>
      <w:r w:rsidRPr="005051FF">
        <w:rPr>
          <w:rFonts w:eastAsia="微软雅黑"/>
          <w:bCs/>
          <w:kern w:val="0"/>
          <w:sz w:val="22"/>
          <w:szCs w:val="22"/>
        </w:rPr>
        <w:t>Designated</w:t>
      </w:r>
      <w:r w:rsidRPr="005051FF">
        <w:rPr>
          <w:sz w:val="22"/>
          <w:szCs w:val="22"/>
        </w:rPr>
        <w:t xml:space="preserve"> Depository Bank shall neither assist a </w:t>
      </w:r>
      <w:r w:rsidRPr="005051FF">
        <w:rPr>
          <w:rFonts w:eastAsia="微软雅黑"/>
          <w:bCs/>
          <w:kern w:val="0"/>
          <w:sz w:val="22"/>
          <w:szCs w:val="22"/>
        </w:rPr>
        <w:t>Member</w:t>
      </w:r>
      <w:r w:rsidRPr="005051FF">
        <w:rPr>
          <w:sz w:val="22"/>
          <w:szCs w:val="22"/>
        </w:rPr>
        <w:t xml:space="preserve"> in collateralizing margins, nor misappropriate Clients’ margin to repay debts of</w:t>
      </w:r>
      <w:r w:rsidR="003A0A2A" w:rsidRPr="005051FF">
        <w:rPr>
          <w:rFonts w:hint="eastAsia"/>
          <w:sz w:val="22"/>
          <w:szCs w:val="22"/>
        </w:rPr>
        <w:t xml:space="preserve"> </w:t>
      </w:r>
      <w:r w:rsidRPr="005051FF">
        <w:rPr>
          <w:sz w:val="22"/>
          <w:szCs w:val="22"/>
        </w:rPr>
        <w:t>Fu</w:t>
      </w:r>
      <w:r w:rsidRPr="005051FF">
        <w:rPr>
          <w:bCs/>
          <w:sz w:val="22"/>
          <w:szCs w:val="22"/>
        </w:rPr>
        <w:t>tures Firm Members (“FF Members”), OSPs</w:t>
      </w:r>
      <w:r w:rsidRPr="005051FF">
        <w:rPr>
          <w:sz w:val="22"/>
          <w:szCs w:val="22"/>
        </w:rPr>
        <w:t xml:space="preserve"> or the Exchange.</w:t>
      </w:r>
    </w:p>
    <w:p w14:paraId="7B1BE320" w14:textId="4D99384C" w:rsidR="003000F6" w:rsidRPr="00E52D0A" w:rsidRDefault="004312D2" w:rsidP="00C60555">
      <w:pPr>
        <w:tabs>
          <w:tab w:val="left" w:pos="1276"/>
        </w:tabs>
        <w:adjustRightInd w:val="0"/>
        <w:snapToGrid w:val="0"/>
        <w:spacing w:afterLines="100" w:after="312" w:line="259" w:lineRule="auto"/>
        <w:jc w:val="left"/>
        <w:rPr>
          <w:kern w:val="0"/>
          <w:sz w:val="22"/>
          <w:szCs w:val="22"/>
        </w:rPr>
      </w:pPr>
      <w:r w:rsidRPr="00E52D0A">
        <w:rPr>
          <w:rFonts w:eastAsia="方正仿宋简体"/>
          <w:b/>
          <w:bCs/>
          <w:kern w:val="0"/>
          <w:sz w:val="22"/>
          <w:szCs w:val="22"/>
        </w:rPr>
        <w:t>Article 21</w:t>
      </w:r>
      <w:r w:rsidRPr="00E52D0A">
        <w:rPr>
          <w:rFonts w:eastAsia="方正仿宋简体"/>
          <w:kern w:val="0"/>
          <w:sz w:val="22"/>
          <w:szCs w:val="22"/>
        </w:rPr>
        <w:t xml:space="preserve"> </w:t>
      </w:r>
      <w:r w:rsidR="005051FF">
        <w:rPr>
          <w:rFonts w:eastAsia="方正仿宋简体" w:hint="eastAsia"/>
          <w:kern w:val="0"/>
          <w:sz w:val="22"/>
          <w:szCs w:val="22"/>
        </w:rPr>
        <w:t xml:space="preserve">  </w:t>
      </w:r>
      <w:r w:rsidRPr="005051FF">
        <w:rPr>
          <w:sz w:val="22"/>
          <w:szCs w:val="22"/>
        </w:rPr>
        <w:t>A</w:t>
      </w:r>
      <w:r w:rsidRPr="005051FF">
        <w:rPr>
          <w:rFonts w:eastAsia="方正仿宋简体"/>
          <w:kern w:val="0"/>
          <w:sz w:val="22"/>
          <w:szCs w:val="22"/>
        </w:rPr>
        <w:t xml:space="preserve"> </w:t>
      </w:r>
      <w:r w:rsidRPr="005051FF">
        <w:rPr>
          <w:rFonts w:eastAsia="方正仿宋简体"/>
          <w:bCs/>
          <w:kern w:val="0"/>
          <w:sz w:val="22"/>
          <w:szCs w:val="22"/>
        </w:rPr>
        <w:t xml:space="preserve">Designated </w:t>
      </w:r>
      <w:r w:rsidRPr="005051FF">
        <w:rPr>
          <w:rFonts w:eastAsia="方正仿宋简体"/>
          <w:kern w:val="0"/>
          <w:sz w:val="22"/>
          <w:szCs w:val="22"/>
        </w:rPr>
        <w:t>Depo</w:t>
      </w:r>
      <w:r w:rsidRPr="00E52D0A">
        <w:rPr>
          <w:rFonts w:eastAsia="方正仿宋简体"/>
          <w:kern w:val="0"/>
          <w:sz w:val="22"/>
          <w:szCs w:val="22"/>
        </w:rPr>
        <w:t xml:space="preserve">sitory Bank shall reject any request by any other entity or individual to freeze or deduct the funds deposited in the dedicated settlement account of the Exchange. If any other entity or individual intends to freeze the funds deposited in dedicated </w:t>
      </w:r>
      <w:r w:rsidR="00D669F1" w:rsidRPr="00E52D0A">
        <w:rPr>
          <w:rFonts w:eastAsia="方正仿宋简体"/>
          <w:kern w:val="0"/>
          <w:sz w:val="22"/>
          <w:szCs w:val="22"/>
        </w:rPr>
        <w:t>fund</w:t>
      </w:r>
      <w:r w:rsidRPr="00E52D0A">
        <w:rPr>
          <w:rFonts w:eastAsia="方正仿宋简体"/>
          <w:kern w:val="0"/>
          <w:sz w:val="22"/>
          <w:szCs w:val="22"/>
        </w:rPr>
        <w:t xml:space="preserve"> accounts of Members or take other actions that may affect the margin depository business, the </w:t>
      </w:r>
      <w:r w:rsidRPr="008A57B3">
        <w:rPr>
          <w:rFonts w:eastAsia="方正仿宋简体"/>
          <w:kern w:val="0"/>
          <w:sz w:val="22"/>
          <w:szCs w:val="22"/>
        </w:rPr>
        <w:t>Designated</w:t>
      </w:r>
      <w:r w:rsidRPr="00E52D0A">
        <w:rPr>
          <w:rFonts w:eastAsia="方正仿宋简体"/>
          <w:kern w:val="0"/>
          <w:sz w:val="22"/>
          <w:szCs w:val="22"/>
        </w:rPr>
        <w:t xml:space="preserve"> Depository Bank shall notify the Exchange in a timely manner.</w:t>
      </w:r>
    </w:p>
    <w:p w14:paraId="77E54CA4" w14:textId="787E54DB" w:rsidR="003000F6" w:rsidRPr="00E52D0A" w:rsidRDefault="004312D2" w:rsidP="00C60555">
      <w:pPr>
        <w:tabs>
          <w:tab w:val="left" w:pos="1276"/>
        </w:tabs>
        <w:adjustRightInd w:val="0"/>
        <w:snapToGrid w:val="0"/>
        <w:spacing w:afterLines="100" w:after="312" w:line="259" w:lineRule="auto"/>
        <w:jc w:val="left"/>
        <w:rPr>
          <w:b/>
          <w:kern w:val="0"/>
          <w:sz w:val="22"/>
          <w:szCs w:val="22"/>
        </w:rPr>
      </w:pPr>
      <w:r w:rsidRPr="00E52D0A">
        <w:rPr>
          <w:b/>
          <w:bCs/>
          <w:sz w:val="22"/>
          <w:szCs w:val="22"/>
        </w:rPr>
        <w:t>Article 22</w:t>
      </w:r>
      <w:r w:rsidRPr="00E52D0A">
        <w:rPr>
          <w:sz w:val="22"/>
          <w:szCs w:val="22"/>
        </w:rPr>
        <w:tab/>
      </w:r>
      <w:r w:rsidRPr="005051FF">
        <w:rPr>
          <w:sz w:val="22"/>
          <w:szCs w:val="22"/>
        </w:rPr>
        <w:t xml:space="preserve">A </w:t>
      </w:r>
      <w:r w:rsidRPr="005051FF">
        <w:rPr>
          <w:rFonts w:eastAsia="方正仿宋简体"/>
          <w:bCs/>
          <w:kern w:val="0"/>
          <w:sz w:val="22"/>
          <w:szCs w:val="22"/>
        </w:rPr>
        <w:t>Designated</w:t>
      </w:r>
      <w:r w:rsidRPr="005051FF">
        <w:rPr>
          <w:sz w:val="22"/>
          <w:szCs w:val="22"/>
        </w:rPr>
        <w:t xml:space="preserve"> </w:t>
      </w:r>
      <w:r w:rsidRPr="00E52D0A">
        <w:rPr>
          <w:sz w:val="22"/>
          <w:szCs w:val="22"/>
        </w:rPr>
        <w:t>Depository Bank shall comply with all the rules concerning futures margin depository and settlement businesses as promulgated or revised by the Exchange.</w:t>
      </w:r>
    </w:p>
    <w:p w14:paraId="1C6CBB30" w14:textId="218A3FBC" w:rsidR="004312D2" w:rsidRPr="00E52D0A" w:rsidRDefault="004312D2"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23</w:t>
      </w:r>
      <w:r w:rsidRPr="00E52D0A">
        <w:rPr>
          <w:sz w:val="22"/>
          <w:szCs w:val="22"/>
        </w:rPr>
        <w:tab/>
      </w:r>
      <w:r w:rsidRPr="005051FF">
        <w:rPr>
          <w:sz w:val="22"/>
          <w:szCs w:val="22"/>
        </w:rPr>
        <w:t xml:space="preserve">A </w:t>
      </w:r>
      <w:r w:rsidRPr="005051FF">
        <w:rPr>
          <w:bCs/>
          <w:sz w:val="22"/>
          <w:szCs w:val="22"/>
        </w:rPr>
        <w:t xml:space="preserve">Designated </w:t>
      </w:r>
      <w:r w:rsidRPr="005051FF">
        <w:rPr>
          <w:sz w:val="22"/>
          <w:szCs w:val="22"/>
        </w:rPr>
        <w:t>Deposi</w:t>
      </w:r>
      <w:r w:rsidRPr="00E52D0A">
        <w:rPr>
          <w:sz w:val="22"/>
          <w:szCs w:val="22"/>
        </w:rPr>
        <w:t>tory Bank shall transfer funds in accordance with the Exchange’s instructions in writing or in electronic form through the Exchange’s Futures Funds Management System:</w:t>
      </w:r>
    </w:p>
    <w:p w14:paraId="1255E48D" w14:textId="77777777" w:rsidR="004312D2" w:rsidRPr="00E52D0A" w:rsidRDefault="004312D2"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w:t>
      </w:r>
      <w:r w:rsidRPr="00E52D0A">
        <w:rPr>
          <w:sz w:val="22"/>
          <w:szCs w:val="22"/>
        </w:rPr>
        <w:tab/>
        <w:t xml:space="preserve">for funds transfer within the same bank, the </w:t>
      </w:r>
      <w:r w:rsidRPr="005051FF">
        <w:rPr>
          <w:sz w:val="22"/>
          <w:szCs w:val="22"/>
        </w:rPr>
        <w:t>Designated</w:t>
      </w:r>
      <w:r w:rsidRPr="00E52D0A">
        <w:rPr>
          <w:sz w:val="22"/>
          <w:szCs w:val="22"/>
        </w:rPr>
        <w:t xml:space="preserve"> Depository Bank shall, upon receipt of the instructions, ensure real-time transfer of funds to the designated dedicated fund accounts of Members; and</w:t>
      </w:r>
    </w:p>
    <w:p w14:paraId="5B35E7F4" w14:textId="042DACF9" w:rsidR="003000F6" w:rsidRPr="00E52D0A" w:rsidRDefault="004312D2" w:rsidP="00C60555">
      <w:pPr>
        <w:widowControl/>
        <w:tabs>
          <w:tab w:val="left" w:pos="567"/>
        </w:tabs>
        <w:adjustRightInd w:val="0"/>
        <w:snapToGrid w:val="0"/>
        <w:spacing w:afterLines="100" w:after="312" w:line="259" w:lineRule="auto"/>
        <w:jc w:val="left"/>
        <w:rPr>
          <w:b/>
          <w:kern w:val="0"/>
          <w:sz w:val="22"/>
          <w:szCs w:val="22"/>
        </w:rPr>
      </w:pPr>
      <w:r w:rsidRPr="00E52D0A">
        <w:rPr>
          <w:sz w:val="22"/>
          <w:szCs w:val="22"/>
        </w:rPr>
        <w:t>(ii)</w:t>
      </w:r>
      <w:r w:rsidRPr="00E52D0A">
        <w:rPr>
          <w:sz w:val="22"/>
          <w:szCs w:val="22"/>
        </w:rPr>
        <w:tab/>
        <w:t xml:space="preserve">for inter-bank funds transfers, the </w:t>
      </w:r>
      <w:r w:rsidRPr="005051FF">
        <w:rPr>
          <w:sz w:val="22"/>
          <w:szCs w:val="22"/>
        </w:rPr>
        <w:t>Designated</w:t>
      </w:r>
      <w:r w:rsidRPr="00E52D0A">
        <w:rPr>
          <w:sz w:val="22"/>
          <w:szCs w:val="22"/>
        </w:rPr>
        <w:t xml:space="preserve"> Depository Bank shall, upon receipt of the instructions, ensure that the funds are transferred in the most efficient way and are immediately arrived at the bank of the receiving account designated by the Exchange.</w:t>
      </w:r>
    </w:p>
    <w:p w14:paraId="4ACED703" w14:textId="4FBBD19C" w:rsidR="004312D2" w:rsidRPr="00E52D0A" w:rsidRDefault="004312D2"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24</w:t>
      </w:r>
      <w:r w:rsidRPr="00E52D0A">
        <w:rPr>
          <w:b/>
          <w:bCs/>
          <w:sz w:val="22"/>
          <w:szCs w:val="22"/>
        </w:rPr>
        <w:tab/>
      </w:r>
      <w:r w:rsidRPr="00E52D0A">
        <w:rPr>
          <w:sz w:val="22"/>
          <w:szCs w:val="22"/>
        </w:rPr>
        <w:t>A</w:t>
      </w:r>
      <w:r w:rsidRPr="005051FF">
        <w:rPr>
          <w:sz w:val="22"/>
          <w:szCs w:val="22"/>
        </w:rPr>
        <w:t xml:space="preserve"> Designated</w:t>
      </w:r>
      <w:r w:rsidRPr="00E52D0A">
        <w:rPr>
          <w:sz w:val="22"/>
          <w:szCs w:val="22"/>
        </w:rPr>
        <w:t xml:space="preserve"> Depository Bank shall, in accordance with the following provisions, conduct reconciliation of the dedicated settlement account of the Exchange on a daily basis:</w:t>
      </w:r>
    </w:p>
    <w:p w14:paraId="7C1B580A" w14:textId="77777777" w:rsidR="004312D2" w:rsidRPr="00E52D0A" w:rsidRDefault="004312D2"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w:t>
      </w:r>
      <w:r w:rsidRPr="00E52D0A">
        <w:rPr>
          <w:sz w:val="22"/>
          <w:szCs w:val="22"/>
        </w:rPr>
        <w:tab/>
        <w:t>conducting timely account reconciliation after the end of daily clearing according to the demands of the Exchange;</w:t>
      </w:r>
    </w:p>
    <w:p w14:paraId="400D828D" w14:textId="77777777" w:rsidR="004312D2" w:rsidRPr="00E52D0A" w:rsidRDefault="004312D2"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lastRenderedPageBreak/>
        <w:t>(ii)</w:t>
      </w:r>
      <w:r w:rsidRPr="00E52D0A">
        <w:rPr>
          <w:sz w:val="22"/>
          <w:szCs w:val="22"/>
        </w:rPr>
        <w:tab/>
        <w:t xml:space="preserve">the Exchange may inquire the balance and funds movements of the dedicated settlement account at any time during its business hours, upon which the </w:t>
      </w:r>
      <w:r w:rsidRPr="005051FF">
        <w:rPr>
          <w:sz w:val="22"/>
          <w:szCs w:val="22"/>
        </w:rPr>
        <w:t>Designated</w:t>
      </w:r>
      <w:r w:rsidRPr="00E52D0A">
        <w:rPr>
          <w:sz w:val="22"/>
          <w:szCs w:val="22"/>
        </w:rPr>
        <w:t xml:space="preserve"> Depository Bank shall provide the Exchange with real-time feedbacks;</w:t>
      </w:r>
    </w:p>
    <w:p w14:paraId="61562C12" w14:textId="77777777" w:rsidR="004312D2" w:rsidRPr="00E52D0A" w:rsidRDefault="004312D2"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(iii)</w:t>
      </w:r>
      <w:r w:rsidRPr="00E52D0A">
        <w:rPr>
          <w:sz w:val="22"/>
          <w:szCs w:val="22"/>
        </w:rPr>
        <w:tab/>
        <w:t xml:space="preserve">the </w:t>
      </w:r>
      <w:r w:rsidRPr="005051FF">
        <w:rPr>
          <w:sz w:val="22"/>
          <w:szCs w:val="22"/>
        </w:rPr>
        <w:t>Designated</w:t>
      </w:r>
      <w:r w:rsidRPr="00E52D0A">
        <w:rPr>
          <w:sz w:val="22"/>
          <w:szCs w:val="22"/>
        </w:rPr>
        <w:t xml:space="preserve"> Depository Bank shall send the customer receipt slips, statement of payments and receipts, and other transaction receipts to the Exchange on the current day after the business occurs; and</w:t>
      </w:r>
    </w:p>
    <w:p w14:paraId="360E5D45" w14:textId="41E58801" w:rsidR="003000F6" w:rsidRPr="00E52D0A" w:rsidRDefault="004312D2"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(iv)</w:t>
      </w:r>
      <w:r w:rsidRPr="00E52D0A">
        <w:rPr>
          <w:sz w:val="22"/>
          <w:szCs w:val="22"/>
        </w:rPr>
        <w:tab/>
        <w:t xml:space="preserve">the </w:t>
      </w:r>
      <w:r w:rsidRPr="005051FF">
        <w:rPr>
          <w:sz w:val="22"/>
          <w:szCs w:val="22"/>
        </w:rPr>
        <w:t>Designated</w:t>
      </w:r>
      <w:r w:rsidRPr="00E52D0A">
        <w:rPr>
          <w:sz w:val="22"/>
          <w:szCs w:val="22"/>
        </w:rPr>
        <w:t xml:space="preserve"> Depository Bank shall timely furnish the reconciliation statements as required by the Exchange.</w:t>
      </w:r>
    </w:p>
    <w:p w14:paraId="601CF110" w14:textId="73651DFE" w:rsidR="003000F6" w:rsidRPr="00E52D0A" w:rsidRDefault="00A53217" w:rsidP="00C60555">
      <w:pPr>
        <w:tabs>
          <w:tab w:val="left" w:pos="1276"/>
        </w:tabs>
        <w:adjustRightInd w:val="0"/>
        <w:snapToGrid w:val="0"/>
        <w:spacing w:afterLines="100" w:after="312" w:line="259" w:lineRule="auto"/>
        <w:jc w:val="left"/>
        <w:rPr>
          <w:b/>
          <w:kern w:val="0"/>
          <w:sz w:val="22"/>
          <w:szCs w:val="22"/>
        </w:rPr>
      </w:pPr>
      <w:r w:rsidRPr="00E52D0A">
        <w:rPr>
          <w:b/>
          <w:bCs/>
          <w:sz w:val="22"/>
          <w:szCs w:val="22"/>
        </w:rPr>
        <w:t>Article 25</w:t>
      </w:r>
      <w:r w:rsidRPr="00E52D0A">
        <w:rPr>
          <w:sz w:val="22"/>
          <w:szCs w:val="22"/>
        </w:rPr>
        <w:tab/>
        <w:t>A</w:t>
      </w:r>
      <w:r w:rsidRPr="005051FF">
        <w:rPr>
          <w:sz w:val="22"/>
          <w:szCs w:val="22"/>
        </w:rPr>
        <w:t xml:space="preserve"> Designated</w:t>
      </w:r>
      <w:r w:rsidRPr="00E52D0A">
        <w:rPr>
          <w:sz w:val="22"/>
          <w:szCs w:val="22"/>
        </w:rPr>
        <w:t xml:space="preserve"> Depository Bank shall, in accordance with relevant provisions on the monitoring of the </w:t>
      </w:r>
      <w:r w:rsidR="002010E1" w:rsidRPr="00E52D0A">
        <w:rPr>
          <w:sz w:val="22"/>
          <w:szCs w:val="22"/>
        </w:rPr>
        <w:t>safe custody</w:t>
      </w:r>
      <w:r w:rsidRPr="00E52D0A">
        <w:rPr>
          <w:sz w:val="22"/>
          <w:szCs w:val="22"/>
        </w:rPr>
        <w:t xml:space="preserve"> of futures margin, report to the CFMMC relevant information about all futures margin accounts held with the bank through the dedicated line within the prescribed time, including account balances and movements of the preceding trading day.</w:t>
      </w:r>
    </w:p>
    <w:p w14:paraId="5158DA36" w14:textId="093C8EB1" w:rsidR="003000F6" w:rsidRPr="00E52D0A" w:rsidRDefault="00A53217" w:rsidP="00C60555">
      <w:pPr>
        <w:tabs>
          <w:tab w:val="left" w:pos="1276"/>
        </w:tabs>
        <w:adjustRightInd w:val="0"/>
        <w:snapToGrid w:val="0"/>
        <w:spacing w:afterLines="100" w:after="312" w:line="259" w:lineRule="auto"/>
        <w:jc w:val="left"/>
        <w:rPr>
          <w:b/>
          <w:kern w:val="0"/>
          <w:sz w:val="22"/>
          <w:szCs w:val="22"/>
        </w:rPr>
      </w:pPr>
      <w:r w:rsidRPr="00E52D0A">
        <w:rPr>
          <w:b/>
          <w:bCs/>
          <w:sz w:val="22"/>
          <w:szCs w:val="22"/>
        </w:rPr>
        <w:t>Article 26</w:t>
      </w:r>
      <w:r w:rsidRPr="00E52D0A">
        <w:rPr>
          <w:sz w:val="22"/>
          <w:szCs w:val="22"/>
        </w:rPr>
        <w:tab/>
        <w:t xml:space="preserve">A </w:t>
      </w:r>
      <w:r w:rsidRPr="005051FF">
        <w:rPr>
          <w:sz w:val="22"/>
          <w:szCs w:val="22"/>
        </w:rPr>
        <w:t xml:space="preserve">Designated </w:t>
      </w:r>
      <w:r w:rsidRPr="00E52D0A">
        <w:rPr>
          <w:sz w:val="22"/>
          <w:szCs w:val="22"/>
        </w:rPr>
        <w:t xml:space="preserve">Depository Bank shall provide the Exchange with real-time feedbacks on the balances and </w:t>
      </w:r>
      <w:r w:rsidR="00764B90" w:rsidRPr="00E52D0A">
        <w:rPr>
          <w:sz w:val="22"/>
          <w:szCs w:val="22"/>
        </w:rPr>
        <w:t>balance changes</w:t>
      </w:r>
      <w:r w:rsidRPr="00E52D0A">
        <w:rPr>
          <w:sz w:val="22"/>
          <w:szCs w:val="22"/>
        </w:rPr>
        <w:t xml:space="preserve"> of dedicated </w:t>
      </w:r>
      <w:r w:rsidR="00D669F1" w:rsidRPr="00E52D0A">
        <w:rPr>
          <w:sz w:val="22"/>
          <w:szCs w:val="22"/>
        </w:rPr>
        <w:t>fund</w:t>
      </w:r>
      <w:r w:rsidRPr="00E52D0A">
        <w:rPr>
          <w:sz w:val="22"/>
          <w:szCs w:val="22"/>
        </w:rPr>
        <w:t xml:space="preserve"> accounts of Members in response to the inquiries of the Exchange.</w:t>
      </w:r>
    </w:p>
    <w:p w14:paraId="58B83CEE" w14:textId="27AB2A00" w:rsidR="003000F6" w:rsidRPr="00E52D0A" w:rsidRDefault="00A53217"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27</w:t>
      </w:r>
      <w:r w:rsidRPr="00E52D0A">
        <w:rPr>
          <w:sz w:val="22"/>
          <w:szCs w:val="22"/>
        </w:rPr>
        <w:tab/>
        <w:t xml:space="preserve">A </w:t>
      </w:r>
      <w:r w:rsidRPr="005051FF">
        <w:rPr>
          <w:sz w:val="22"/>
          <w:szCs w:val="22"/>
        </w:rPr>
        <w:t>Designated</w:t>
      </w:r>
      <w:r w:rsidRPr="00E52D0A">
        <w:rPr>
          <w:sz w:val="22"/>
          <w:szCs w:val="22"/>
        </w:rPr>
        <w:t xml:space="preserve"> Depository Bank shall, pursuant to the regulatory requirements of the Exchange, take effective measures to mitigate liquidity risks. To test the safety of margin funds, the Exchange may transfer margin funds between depository banks at any time.</w:t>
      </w:r>
    </w:p>
    <w:p w14:paraId="2F066535" w14:textId="6C7716E4" w:rsidR="003000F6" w:rsidRPr="00E52D0A" w:rsidRDefault="00A53217" w:rsidP="00C60555">
      <w:pPr>
        <w:tabs>
          <w:tab w:val="left" w:pos="1276"/>
        </w:tabs>
        <w:adjustRightInd w:val="0"/>
        <w:snapToGrid w:val="0"/>
        <w:spacing w:afterLines="100" w:after="312" w:line="259" w:lineRule="auto"/>
        <w:jc w:val="left"/>
        <w:rPr>
          <w:kern w:val="0"/>
          <w:sz w:val="22"/>
          <w:szCs w:val="22"/>
        </w:rPr>
      </w:pPr>
      <w:r w:rsidRPr="00E52D0A">
        <w:rPr>
          <w:rFonts w:eastAsia="方正仿宋简体"/>
          <w:b/>
          <w:bCs/>
          <w:kern w:val="0"/>
          <w:sz w:val="22"/>
          <w:szCs w:val="22"/>
        </w:rPr>
        <w:t>Article 28</w:t>
      </w:r>
      <w:r w:rsidRPr="00E52D0A">
        <w:rPr>
          <w:rFonts w:eastAsia="方正仿宋简体"/>
          <w:kern w:val="0"/>
          <w:sz w:val="22"/>
          <w:szCs w:val="22"/>
        </w:rPr>
        <w:tab/>
        <w:t>A</w:t>
      </w:r>
      <w:r w:rsidRPr="00E52D0A">
        <w:rPr>
          <w:sz w:val="22"/>
          <w:szCs w:val="22"/>
        </w:rPr>
        <w:t xml:space="preserve"> </w:t>
      </w:r>
      <w:r w:rsidRPr="005051FF">
        <w:rPr>
          <w:sz w:val="22"/>
          <w:szCs w:val="22"/>
        </w:rPr>
        <w:t>Designated De</w:t>
      </w:r>
      <w:r w:rsidRPr="00E52D0A">
        <w:rPr>
          <w:rFonts w:eastAsia="方正仿宋简体"/>
          <w:kern w:val="0"/>
          <w:sz w:val="22"/>
          <w:szCs w:val="22"/>
        </w:rPr>
        <w:t>pository Bank shall actively participate in the training organized by the Exchange and organize regular internal training, so as to ensure that the relevant personnel are familiar with the rules, requirements, and processes of the Exchange concerning the deposit of futures margin and other settlement business.</w:t>
      </w:r>
    </w:p>
    <w:p w14:paraId="23656791" w14:textId="77777777" w:rsidR="003000F6" w:rsidRPr="00E52D0A" w:rsidRDefault="003000F6" w:rsidP="000875D5">
      <w:pPr>
        <w:pStyle w:val="2"/>
        <w:rPr>
          <w:sz w:val="22"/>
          <w:szCs w:val="22"/>
        </w:rPr>
      </w:pPr>
      <w:r w:rsidRPr="00E52D0A">
        <w:rPr>
          <w:sz w:val="22"/>
          <w:szCs w:val="22"/>
        </w:rPr>
        <w:t>CHAPTER 4</w:t>
      </w:r>
      <w:r w:rsidRPr="00E52D0A">
        <w:rPr>
          <w:sz w:val="22"/>
          <w:szCs w:val="22"/>
        </w:rPr>
        <w:tab/>
        <w:t>TECHNICAL REQUIREMENTS</w:t>
      </w:r>
    </w:p>
    <w:p w14:paraId="0442D9D4" w14:textId="2FB62150" w:rsidR="003000F6" w:rsidRPr="00E52D0A" w:rsidRDefault="00A53217"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29</w:t>
      </w:r>
      <w:r w:rsidRPr="00E52D0A">
        <w:rPr>
          <w:b/>
          <w:bCs/>
          <w:sz w:val="22"/>
          <w:szCs w:val="22"/>
        </w:rPr>
        <w:tab/>
      </w:r>
      <w:r w:rsidRPr="00E52D0A">
        <w:rPr>
          <w:sz w:val="22"/>
          <w:szCs w:val="22"/>
        </w:rPr>
        <w:t xml:space="preserve">The funds transfer system of each </w:t>
      </w:r>
      <w:r w:rsidRPr="005051FF">
        <w:rPr>
          <w:sz w:val="22"/>
          <w:szCs w:val="22"/>
        </w:rPr>
        <w:t>Designated</w:t>
      </w:r>
      <w:r w:rsidRPr="00E52D0A">
        <w:rPr>
          <w:sz w:val="22"/>
          <w:szCs w:val="22"/>
        </w:rPr>
        <w:t xml:space="preserve"> Depository Bank shall conform to the Exchange’s technical specifications on relevant interfaces, and shall pass the acceptance tests of the Exchange.</w:t>
      </w:r>
    </w:p>
    <w:p w14:paraId="13AB5DAE" w14:textId="7928D6E5" w:rsidR="003000F6" w:rsidRPr="00E52D0A" w:rsidRDefault="00A53217"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30</w:t>
      </w:r>
      <w:r w:rsidRPr="00E52D0A">
        <w:rPr>
          <w:sz w:val="22"/>
          <w:szCs w:val="22"/>
        </w:rPr>
        <w:tab/>
        <w:t xml:space="preserve">The nationwide centralized bank-futures fund transfer system of each </w:t>
      </w:r>
      <w:r w:rsidRPr="005051FF">
        <w:rPr>
          <w:sz w:val="22"/>
          <w:szCs w:val="22"/>
        </w:rPr>
        <w:t>Designated</w:t>
      </w:r>
      <w:r w:rsidRPr="00E52D0A">
        <w:rPr>
          <w:sz w:val="22"/>
          <w:szCs w:val="22"/>
        </w:rPr>
        <w:t xml:space="preserve"> Depository Bank shall support multi-point access from the system of futures firms and meet their relevant disaster recovery and redundancy requirements.</w:t>
      </w:r>
    </w:p>
    <w:p w14:paraId="30359083" w14:textId="2EC9116B" w:rsidR="003000F6" w:rsidRPr="00E52D0A" w:rsidRDefault="00A53217" w:rsidP="00C60555">
      <w:pPr>
        <w:tabs>
          <w:tab w:val="left" w:pos="1276"/>
        </w:tabs>
        <w:adjustRightInd w:val="0"/>
        <w:snapToGrid w:val="0"/>
        <w:spacing w:afterLines="100" w:after="312" w:line="259" w:lineRule="auto"/>
        <w:jc w:val="left"/>
        <w:rPr>
          <w:sz w:val="22"/>
          <w:szCs w:val="22"/>
        </w:rPr>
      </w:pPr>
      <w:r w:rsidRPr="00E52D0A">
        <w:rPr>
          <w:b/>
          <w:bCs/>
          <w:sz w:val="22"/>
          <w:szCs w:val="22"/>
        </w:rPr>
        <w:t>Article 31</w:t>
      </w:r>
      <w:r w:rsidRPr="00E52D0A">
        <w:rPr>
          <w:sz w:val="22"/>
          <w:szCs w:val="22"/>
        </w:rPr>
        <w:tab/>
        <w:t xml:space="preserve">A </w:t>
      </w:r>
      <w:r w:rsidRPr="005051FF">
        <w:rPr>
          <w:sz w:val="22"/>
          <w:szCs w:val="22"/>
        </w:rPr>
        <w:t>Designated</w:t>
      </w:r>
      <w:r w:rsidRPr="00E52D0A">
        <w:rPr>
          <w:sz w:val="22"/>
          <w:szCs w:val="22"/>
        </w:rPr>
        <w:t xml:space="preserve"> Depository Bank shall apply </w:t>
      </w:r>
      <w:r w:rsidRPr="00E52D0A">
        <w:rPr>
          <w:kern w:val="0"/>
          <w:sz w:val="22"/>
          <w:szCs w:val="22"/>
        </w:rPr>
        <w:t>to establish reliable redundant data links between the primary and backup data centers of its head office and those of the Exchange. The relevant network parameters shall be allocated by the Exchange.</w:t>
      </w:r>
    </w:p>
    <w:p w14:paraId="11F5C331" w14:textId="72AE0405" w:rsidR="003000F6" w:rsidRPr="00E52D0A" w:rsidRDefault="00A53217" w:rsidP="00C60555">
      <w:pPr>
        <w:tabs>
          <w:tab w:val="left" w:pos="1276"/>
        </w:tabs>
        <w:adjustRightInd w:val="0"/>
        <w:snapToGrid w:val="0"/>
        <w:spacing w:afterLines="100" w:after="312" w:line="259" w:lineRule="auto"/>
        <w:jc w:val="left"/>
        <w:rPr>
          <w:b/>
          <w:kern w:val="0"/>
          <w:sz w:val="22"/>
          <w:szCs w:val="22"/>
        </w:rPr>
      </w:pPr>
      <w:r w:rsidRPr="00E52D0A">
        <w:rPr>
          <w:b/>
          <w:bCs/>
          <w:sz w:val="22"/>
          <w:szCs w:val="22"/>
        </w:rPr>
        <w:t>Article 32</w:t>
      </w:r>
      <w:r w:rsidRPr="00E52D0A">
        <w:rPr>
          <w:sz w:val="22"/>
          <w:szCs w:val="22"/>
        </w:rPr>
        <w:tab/>
        <w:t xml:space="preserve">A </w:t>
      </w:r>
      <w:r w:rsidRPr="005051FF">
        <w:rPr>
          <w:sz w:val="22"/>
          <w:szCs w:val="22"/>
        </w:rPr>
        <w:t>Designated</w:t>
      </w:r>
      <w:r w:rsidRPr="00E52D0A">
        <w:rPr>
          <w:sz w:val="22"/>
          <w:szCs w:val="22"/>
        </w:rPr>
        <w:t xml:space="preserve"> Depository Bank shall incorporate its funds transfer system into the centralized operation and maintenance management of its technical systems, and perform real-time monitoring of the funds transfer system, the data links, and the hardware and software platforms.</w:t>
      </w:r>
    </w:p>
    <w:p w14:paraId="1C4DDADC" w14:textId="75F9B9FA" w:rsidR="003000F6" w:rsidRPr="00E52D0A" w:rsidRDefault="00A53217" w:rsidP="00C60555">
      <w:pPr>
        <w:tabs>
          <w:tab w:val="left" w:pos="1276"/>
        </w:tabs>
        <w:adjustRightInd w:val="0"/>
        <w:snapToGrid w:val="0"/>
        <w:spacing w:afterLines="100" w:after="312" w:line="259" w:lineRule="auto"/>
        <w:jc w:val="left"/>
        <w:rPr>
          <w:b/>
          <w:kern w:val="0"/>
          <w:sz w:val="22"/>
          <w:szCs w:val="22"/>
        </w:rPr>
      </w:pPr>
      <w:r w:rsidRPr="00E52D0A">
        <w:rPr>
          <w:b/>
          <w:bCs/>
          <w:sz w:val="22"/>
          <w:szCs w:val="22"/>
        </w:rPr>
        <w:t>Article 33</w:t>
      </w:r>
      <w:r w:rsidRPr="00E52D0A">
        <w:rPr>
          <w:sz w:val="22"/>
          <w:szCs w:val="22"/>
        </w:rPr>
        <w:tab/>
        <w:t xml:space="preserve">In case that any network maintenance or system upgrading of a </w:t>
      </w:r>
      <w:r w:rsidRPr="005051FF">
        <w:rPr>
          <w:sz w:val="22"/>
          <w:szCs w:val="22"/>
        </w:rPr>
        <w:t>Designated</w:t>
      </w:r>
      <w:r w:rsidRPr="00E52D0A">
        <w:rPr>
          <w:sz w:val="22"/>
          <w:szCs w:val="22"/>
        </w:rPr>
        <w:t xml:space="preserve"> Depository Bank may affect the operation of its funds transfer system, it shall notify the Exchange five (5) </w:t>
      </w:r>
      <w:r w:rsidRPr="00E52D0A">
        <w:rPr>
          <w:sz w:val="22"/>
          <w:szCs w:val="22"/>
        </w:rPr>
        <w:lastRenderedPageBreak/>
        <w:t>business days in advance, and shall complete system testing before relevant maintenance or upgrading.</w:t>
      </w:r>
    </w:p>
    <w:p w14:paraId="71D1FC44" w14:textId="08609A45" w:rsidR="003000F6" w:rsidRPr="00E52D0A" w:rsidRDefault="00A53217" w:rsidP="00C60555">
      <w:pPr>
        <w:tabs>
          <w:tab w:val="left" w:pos="1276"/>
        </w:tabs>
        <w:adjustRightInd w:val="0"/>
        <w:snapToGrid w:val="0"/>
        <w:spacing w:afterLines="100" w:after="312" w:line="259" w:lineRule="auto"/>
        <w:jc w:val="left"/>
        <w:rPr>
          <w:kern w:val="0"/>
          <w:sz w:val="22"/>
          <w:szCs w:val="22"/>
        </w:rPr>
      </w:pPr>
      <w:r w:rsidRPr="00E52D0A">
        <w:rPr>
          <w:rFonts w:eastAsia="方正仿宋简体"/>
          <w:b/>
          <w:bCs/>
          <w:kern w:val="0"/>
          <w:sz w:val="22"/>
          <w:szCs w:val="22"/>
        </w:rPr>
        <w:t>Article 34</w:t>
      </w:r>
      <w:r w:rsidRPr="00E52D0A">
        <w:rPr>
          <w:rFonts w:eastAsia="方正仿宋简体"/>
          <w:kern w:val="0"/>
          <w:sz w:val="22"/>
          <w:szCs w:val="22"/>
        </w:rPr>
        <w:tab/>
        <w:t>A</w:t>
      </w:r>
      <w:r w:rsidRPr="005051FF">
        <w:rPr>
          <w:sz w:val="22"/>
          <w:szCs w:val="22"/>
        </w:rPr>
        <w:t xml:space="preserve"> Designated Depos</w:t>
      </w:r>
      <w:r w:rsidRPr="00E52D0A">
        <w:rPr>
          <w:rFonts w:eastAsia="方正仿宋简体"/>
          <w:kern w:val="0"/>
          <w:sz w:val="22"/>
          <w:szCs w:val="22"/>
        </w:rPr>
        <w:t>itory Bank shall actively cooperate with the Exchange and participate in the emergency drills and joint testing organized by the Exchange.</w:t>
      </w:r>
    </w:p>
    <w:p w14:paraId="1FC7AE72" w14:textId="280BC33E" w:rsidR="003000F6" w:rsidRPr="00E52D0A" w:rsidRDefault="00A53217" w:rsidP="00C60555">
      <w:pPr>
        <w:tabs>
          <w:tab w:val="left" w:pos="1276"/>
        </w:tabs>
        <w:adjustRightInd w:val="0"/>
        <w:snapToGrid w:val="0"/>
        <w:spacing w:afterLines="100" w:after="312" w:line="259" w:lineRule="auto"/>
        <w:jc w:val="left"/>
        <w:rPr>
          <w:kern w:val="0"/>
          <w:sz w:val="22"/>
          <w:szCs w:val="22"/>
        </w:rPr>
      </w:pPr>
      <w:r w:rsidRPr="00E52D0A">
        <w:rPr>
          <w:rFonts w:eastAsia="方正仿宋简体"/>
          <w:b/>
          <w:bCs/>
          <w:kern w:val="0"/>
          <w:sz w:val="22"/>
          <w:szCs w:val="22"/>
        </w:rPr>
        <w:t>Article 35</w:t>
      </w:r>
      <w:r w:rsidRPr="00E52D0A">
        <w:rPr>
          <w:rFonts w:eastAsia="方正仿宋简体"/>
          <w:kern w:val="0"/>
          <w:sz w:val="22"/>
          <w:szCs w:val="22"/>
        </w:rPr>
        <w:tab/>
        <w:t xml:space="preserve">A </w:t>
      </w:r>
      <w:r w:rsidRPr="005051FF">
        <w:rPr>
          <w:sz w:val="22"/>
          <w:szCs w:val="22"/>
        </w:rPr>
        <w:t>Designated</w:t>
      </w:r>
      <w:r w:rsidRPr="00E52D0A">
        <w:rPr>
          <w:rFonts w:eastAsia="方正仿宋简体"/>
          <w:b/>
          <w:bCs/>
          <w:kern w:val="0"/>
          <w:sz w:val="22"/>
          <w:szCs w:val="22"/>
        </w:rPr>
        <w:t xml:space="preserve"> </w:t>
      </w:r>
      <w:r w:rsidRPr="00E52D0A">
        <w:rPr>
          <w:rFonts w:eastAsia="方正仿宋简体"/>
          <w:kern w:val="0"/>
          <w:sz w:val="22"/>
          <w:szCs w:val="22"/>
        </w:rPr>
        <w:t>Depository Bank shall appoint a contact person 24/7 available for technical emergencies. Any change of such emergency contact shall be timely reported to the Exchang</w:t>
      </w:r>
      <w:r w:rsidR="00457AFC" w:rsidRPr="00E52D0A">
        <w:rPr>
          <w:sz w:val="22"/>
          <w:szCs w:val="22"/>
        </w:rPr>
        <w:t>e</w:t>
      </w:r>
      <w:r w:rsidRPr="00E52D0A">
        <w:rPr>
          <w:rFonts w:eastAsia="方正仿宋简体"/>
          <w:kern w:val="0"/>
          <w:sz w:val="22"/>
          <w:szCs w:val="22"/>
        </w:rPr>
        <w:t>.</w:t>
      </w:r>
    </w:p>
    <w:p w14:paraId="4A7C1B10" w14:textId="77777777" w:rsidR="003000F6" w:rsidRPr="00E52D0A" w:rsidRDefault="003000F6" w:rsidP="000875D5">
      <w:pPr>
        <w:pStyle w:val="2"/>
        <w:rPr>
          <w:sz w:val="22"/>
          <w:szCs w:val="22"/>
        </w:rPr>
      </w:pPr>
      <w:r w:rsidRPr="00E52D0A">
        <w:rPr>
          <w:sz w:val="22"/>
          <w:szCs w:val="22"/>
        </w:rPr>
        <w:t>CHAPTER 5</w:t>
      </w:r>
      <w:r w:rsidRPr="00E52D0A">
        <w:rPr>
          <w:sz w:val="22"/>
          <w:szCs w:val="22"/>
        </w:rPr>
        <w:tab/>
        <w:t>EMERGENCY RESPONSE</w:t>
      </w:r>
    </w:p>
    <w:p w14:paraId="162711E0" w14:textId="664DDB97" w:rsidR="003000F6" w:rsidRPr="00E52D0A" w:rsidRDefault="00457AFC" w:rsidP="00C60555">
      <w:pPr>
        <w:tabs>
          <w:tab w:val="left" w:pos="1276"/>
        </w:tabs>
        <w:adjustRightInd w:val="0"/>
        <w:snapToGrid w:val="0"/>
        <w:spacing w:afterLines="100" w:after="312" w:line="259" w:lineRule="auto"/>
        <w:jc w:val="left"/>
        <w:rPr>
          <w:sz w:val="22"/>
          <w:szCs w:val="22"/>
        </w:rPr>
      </w:pPr>
      <w:r w:rsidRPr="00E52D0A">
        <w:rPr>
          <w:b/>
          <w:bCs/>
          <w:sz w:val="22"/>
          <w:szCs w:val="22"/>
        </w:rPr>
        <w:t>Article 36</w:t>
      </w:r>
      <w:r w:rsidRPr="00E52D0A">
        <w:rPr>
          <w:sz w:val="22"/>
          <w:szCs w:val="22"/>
        </w:rPr>
        <w:tab/>
        <w:t xml:space="preserve">A </w:t>
      </w:r>
      <w:r w:rsidRPr="005051FF">
        <w:rPr>
          <w:rFonts w:eastAsia="方正仿宋简体"/>
          <w:bCs/>
          <w:kern w:val="0"/>
          <w:sz w:val="22"/>
          <w:szCs w:val="22"/>
        </w:rPr>
        <w:t>Designated</w:t>
      </w:r>
      <w:r w:rsidRPr="005051FF">
        <w:rPr>
          <w:sz w:val="22"/>
          <w:szCs w:val="22"/>
        </w:rPr>
        <w:t xml:space="preserve"> </w:t>
      </w:r>
      <w:r w:rsidRPr="00E52D0A">
        <w:rPr>
          <w:sz w:val="22"/>
          <w:szCs w:val="22"/>
        </w:rPr>
        <w:t xml:space="preserve">Depository Bank shall develop a sound </w:t>
      </w:r>
      <w:r w:rsidRPr="00E52D0A">
        <w:rPr>
          <w:i/>
          <w:iCs/>
          <w:sz w:val="22"/>
          <w:szCs w:val="22"/>
        </w:rPr>
        <w:t>Business Contingency Plan for Network and Information Security Incidents</w:t>
      </w:r>
      <w:r w:rsidRPr="00E52D0A">
        <w:rPr>
          <w:sz w:val="22"/>
          <w:szCs w:val="22"/>
        </w:rPr>
        <w:t>, specify the duties of the personnel involved, and provide adequate measures to ensure fast response to and timely resolution of emergencies.</w:t>
      </w:r>
    </w:p>
    <w:p w14:paraId="73E588C7" w14:textId="53EE274A" w:rsidR="003000F6" w:rsidRPr="00E52D0A" w:rsidRDefault="00457AFC" w:rsidP="00C60555">
      <w:pPr>
        <w:tabs>
          <w:tab w:val="left" w:pos="1276"/>
        </w:tabs>
        <w:adjustRightInd w:val="0"/>
        <w:snapToGrid w:val="0"/>
        <w:spacing w:afterLines="100" w:after="312" w:line="259" w:lineRule="auto"/>
        <w:jc w:val="left"/>
        <w:rPr>
          <w:b/>
          <w:sz w:val="22"/>
          <w:szCs w:val="22"/>
        </w:rPr>
      </w:pPr>
      <w:r w:rsidRPr="00E52D0A">
        <w:rPr>
          <w:b/>
          <w:bCs/>
          <w:sz w:val="22"/>
          <w:szCs w:val="22"/>
        </w:rPr>
        <w:t>Article 37</w:t>
      </w:r>
      <w:r w:rsidRPr="00E52D0A">
        <w:rPr>
          <w:sz w:val="22"/>
          <w:szCs w:val="22"/>
        </w:rPr>
        <w:tab/>
        <w:t xml:space="preserve">In case of any operational error or technical system breakdown that may affect </w:t>
      </w:r>
      <w:r w:rsidR="00A8186A" w:rsidRPr="00E52D0A">
        <w:rPr>
          <w:sz w:val="22"/>
          <w:szCs w:val="22"/>
        </w:rPr>
        <w:t>the futures funds settlement business</w:t>
      </w:r>
      <w:r w:rsidRPr="00E52D0A">
        <w:rPr>
          <w:sz w:val="22"/>
          <w:szCs w:val="22"/>
        </w:rPr>
        <w:t xml:space="preserve">, </w:t>
      </w:r>
      <w:r w:rsidR="00A8186A" w:rsidRPr="00E52D0A">
        <w:rPr>
          <w:sz w:val="22"/>
          <w:szCs w:val="22"/>
        </w:rPr>
        <w:t>a</w:t>
      </w:r>
      <w:r w:rsidRPr="005051FF">
        <w:rPr>
          <w:sz w:val="22"/>
          <w:szCs w:val="22"/>
        </w:rPr>
        <w:t xml:space="preserve"> </w:t>
      </w:r>
      <w:r w:rsidRPr="005051FF">
        <w:rPr>
          <w:rFonts w:eastAsia="方正仿宋简体"/>
          <w:bCs/>
          <w:kern w:val="0"/>
          <w:sz w:val="22"/>
          <w:szCs w:val="22"/>
        </w:rPr>
        <w:t>Designated</w:t>
      </w:r>
      <w:r w:rsidRPr="00E52D0A">
        <w:rPr>
          <w:sz w:val="22"/>
          <w:szCs w:val="22"/>
        </w:rPr>
        <w:t xml:space="preserve"> Depository Bank shall immediately notify the Exchange and actively take remedial measures.</w:t>
      </w:r>
    </w:p>
    <w:p w14:paraId="47BD224B" w14:textId="72663040" w:rsidR="003000F6" w:rsidRPr="00E52D0A" w:rsidRDefault="00457AFC" w:rsidP="00C60555">
      <w:pPr>
        <w:tabs>
          <w:tab w:val="left" w:pos="1276"/>
        </w:tabs>
        <w:adjustRightInd w:val="0"/>
        <w:snapToGrid w:val="0"/>
        <w:spacing w:afterLines="100" w:after="312" w:line="259" w:lineRule="auto"/>
        <w:jc w:val="left"/>
        <w:rPr>
          <w:sz w:val="22"/>
          <w:szCs w:val="22"/>
        </w:rPr>
      </w:pPr>
      <w:r w:rsidRPr="00E52D0A">
        <w:rPr>
          <w:b/>
          <w:bCs/>
          <w:sz w:val="22"/>
          <w:szCs w:val="22"/>
        </w:rPr>
        <w:t>Article 38</w:t>
      </w:r>
      <w:r w:rsidRPr="00E52D0A">
        <w:rPr>
          <w:sz w:val="22"/>
          <w:szCs w:val="22"/>
        </w:rPr>
        <w:tab/>
        <w:t>A</w:t>
      </w:r>
      <w:r w:rsidRPr="00E52D0A">
        <w:rPr>
          <w:rFonts w:eastAsia="方正仿宋简体"/>
          <w:b/>
          <w:bCs/>
          <w:kern w:val="0"/>
          <w:sz w:val="22"/>
          <w:szCs w:val="22"/>
        </w:rPr>
        <w:t xml:space="preserve"> </w:t>
      </w:r>
      <w:r w:rsidRPr="005051FF">
        <w:rPr>
          <w:sz w:val="22"/>
          <w:szCs w:val="22"/>
        </w:rPr>
        <w:t>Designated</w:t>
      </w:r>
      <w:r w:rsidRPr="00E52D0A">
        <w:rPr>
          <w:sz w:val="22"/>
          <w:szCs w:val="22"/>
        </w:rPr>
        <w:t xml:space="preserve"> Depository Bank shall immediately notify the Exchange of any breakdown of the funds transfer system, and actively cooperate with the Exchange in examining such system in order to pinpoint the root cause, eliminate the malfunction, and determine responsibilities. When necessary, the business contingency plan shall be activated immediately.</w:t>
      </w:r>
    </w:p>
    <w:p w14:paraId="3DD97595" w14:textId="5555F671" w:rsidR="003000F6" w:rsidRPr="00E52D0A" w:rsidRDefault="00457AFC" w:rsidP="00C60555">
      <w:pPr>
        <w:tabs>
          <w:tab w:val="left" w:pos="1276"/>
        </w:tabs>
        <w:adjustRightInd w:val="0"/>
        <w:snapToGrid w:val="0"/>
        <w:spacing w:afterLines="100" w:after="312" w:line="259" w:lineRule="auto"/>
        <w:jc w:val="left"/>
        <w:rPr>
          <w:sz w:val="22"/>
          <w:szCs w:val="22"/>
        </w:rPr>
      </w:pPr>
      <w:r w:rsidRPr="00E52D0A">
        <w:rPr>
          <w:rFonts w:eastAsia="方正仿宋简体"/>
          <w:b/>
          <w:bCs/>
          <w:sz w:val="22"/>
          <w:szCs w:val="22"/>
        </w:rPr>
        <w:t>Article 39</w:t>
      </w:r>
      <w:r w:rsidRPr="00E52D0A">
        <w:rPr>
          <w:rFonts w:eastAsia="方正仿宋简体"/>
          <w:sz w:val="22"/>
          <w:szCs w:val="22"/>
        </w:rPr>
        <w:tab/>
        <w:t>If the operation stability and security of the futures margin depository business are affected, a</w:t>
      </w:r>
      <w:r w:rsidRPr="005051FF">
        <w:rPr>
          <w:sz w:val="22"/>
          <w:szCs w:val="22"/>
        </w:rPr>
        <w:t xml:space="preserve"> Designated De</w:t>
      </w:r>
      <w:r w:rsidRPr="00E52D0A">
        <w:rPr>
          <w:rFonts w:eastAsia="方正仿宋简体"/>
          <w:sz w:val="22"/>
          <w:szCs w:val="22"/>
        </w:rPr>
        <w:t>pository Bank shall promptly activate the business contingency plan to resume normal operation at the earliest possible time, and report details to the Exchange and the CFMMC.</w:t>
      </w:r>
    </w:p>
    <w:p w14:paraId="5A80A2E7" w14:textId="70B2DE4B" w:rsidR="003000F6" w:rsidRPr="00E52D0A" w:rsidRDefault="003000F6" w:rsidP="000875D5">
      <w:pPr>
        <w:pStyle w:val="2"/>
        <w:rPr>
          <w:sz w:val="22"/>
          <w:szCs w:val="22"/>
        </w:rPr>
      </w:pPr>
      <w:r w:rsidRPr="00E52D0A">
        <w:rPr>
          <w:sz w:val="22"/>
          <w:szCs w:val="22"/>
        </w:rPr>
        <w:t>CHAPTER 6</w:t>
      </w:r>
      <w:r w:rsidRPr="00E52D0A">
        <w:rPr>
          <w:sz w:val="22"/>
          <w:szCs w:val="22"/>
        </w:rPr>
        <w:tab/>
      </w:r>
      <w:r w:rsidR="00980F12" w:rsidRPr="00E52D0A">
        <w:rPr>
          <w:sz w:val="22"/>
          <w:szCs w:val="22"/>
        </w:rPr>
        <w:t>SUPERVISION</w:t>
      </w:r>
    </w:p>
    <w:p w14:paraId="13F66697" w14:textId="5DDC3C2B" w:rsidR="003000F6" w:rsidRPr="00E52D0A" w:rsidRDefault="00A8186A" w:rsidP="00C60555">
      <w:pPr>
        <w:tabs>
          <w:tab w:val="left" w:pos="1276"/>
        </w:tabs>
        <w:adjustRightInd w:val="0"/>
        <w:snapToGrid w:val="0"/>
        <w:spacing w:afterLines="100" w:after="312" w:line="259" w:lineRule="auto"/>
        <w:jc w:val="left"/>
        <w:rPr>
          <w:b/>
          <w:kern w:val="0"/>
          <w:sz w:val="22"/>
          <w:szCs w:val="22"/>
        </w:rPr>
      </w:pPr>
      <w:r w:rsidRPr="00E52D0A">
        <w:rPr>
          <w:b/>
          <w:bCs/>
          <w:sz w:val="22"/>
          <w:szCs w:val="22"/>
        </w:rPr>
        <w:t>Article 40</w:t>
      </w:r>
      <w:r w:rsidRPr="00E52D0A">
        <w:rPr>
          <w:sz w:val="22"/>
          <w:szCs w:val="22"/>
        </w:rPr>
        <w:tab/>
        <w:t xml:space="preserve">In the event of any change to the setup of positions, job responsibilities, department principal, or contact persons of a </w:t>
      </w:r>
      <w:r w:rsidRPr="005051FF">
        <w:rPr>
          <w:sz w:val="22"/>
          <w:szCs w:val="22"/>
        </w:rPr>
        <w:t>Designated</w:t>
      </w:r>
      <w:r w:rsidRPr="00E52D0A">
        <w:rPr>
          <w:sz w:val="22"/>
          <w:szCs w:val="22"/>
        </w:rPr>
        <w:t xml:space="preserve"> Depository Bank’s margin depository business department, the </w:t>
      </w:r>
      <w:r w:rsidRPr="005051FF">
        <w:rPr>
          <w:sz w:val="22"/>
          <w:szCs w:val="22"/>
        </w:rPr>
        <w:t>Designated</w:t>
      </w:r>
      <w:r w:rsidRPr="00E52D0A">
        <w:rPr>
          <w:sz w:val="22"/>
          <w:szCs w:val="22"/>
        </w:rPr>
        <w:t xml:space="preserve"> Depository Bank shall notify the Exchange and the CFMMC in writing within three (3) business days of the change.</w:t>
      </w:r>
    </w:p>
    <w:p w14:paraId="15AF943F" w14:textId="64FD25C5" w:rsidR="00A8186A" w:rsidRPr="00E52D0A" w:rsidRDefault="00A8186A" w:rsidP="00C60555">
      <w:pPr>
        <w:autoSpaceDE w:val="0"/>
        <w:autoSpaceDN w:val="0"/>
        <w:adjustRightInd w:val="0"/>
        <w:snapToGrid w:val="0"/>
        <w:spacing w:afterLines="100" w:after="312" w:line="259" w:lineRule="auto"/>
        <w:jc w:val="left"/>
        <w:rPr>
          <w:rFonts w:eastAsia="方正仿宋简体"/>
          <w:kern w:val="0"/>
          <w:sz w:val="22"/>
          <w:szCs w:val="22"/>
        </w:rPr>
      </w:pPr>
      <w:r w:rsidRPr="00E52D0A">
        <w:rPr>
          <w:b/>
          <w:bCs/>
          <w:sz w:val="22"/>
          <w:szCs w:val="22"/>
        </w:rPr>
        <w:t>Article 41</w:t>
      </w:r>
      <w:r w:rsidRPr="00E52D0A">
        <w:rPr>
          <w:sz w:val="22"/>
          <w:szCs w:val="22"/>
        </w:rPr>
        <w:tab/>
        <w:t xml:space="preserve">In the event that a </w:t>
      </w:r>
      <w:r w:rsidRPr="005051FF">
        <w:rPr>
          <w:sz w:val="22"/>
          <w:szCs w:val="22"/>
        </w:rPr>
        <w:t>Designated</w:t>
      </w:r>
      <w:r w:rsidRPr="00E52D0A">
        <w:rPr>
          <w:sz w:val="22"/>
          <w:szCs w:val="22"/>
        </w:rPr>
        <w:t xml:space="preserve"> Depository Bank incurs a material business risk or loss which may impair its credit standing, it shall notify the Exchange and the CFMMC within three (3) business days from the day the risk or loss arises, and submit a report on the effects of such risk or loss on its futures margin depository business and the measures it has taken to address such risk or loss.</w:t>
      </w:r>
    </w:p>
    <w:p w14:paraId="6ECA6D31" w14:textId="494DADDB" w:rsidR="003000F6" w:rsidRPr="005051FF" w:rsidRDefault="00A8186A" w:rsidP="00C60555">
      <w:pPr>
        <w:tabs>
          <w:tab w:val="left" w:pos="1276"/>
        </w:tabs>
        <w:adjustRightInd w:val="0"/>
        <w:snapToGrid w:val="0"/>
        <w:spacing w:afterLines="100" w:after="312" w:line="259" w:lineRule="auto"/>
        <w:jc w:val="left"/>
        <w:rPr>
          <w:kern w:val="0"/>
          <w:sz w:val="22"/>
          <w:szCs w:val="22"/>
        </w:rPr>
      </w:pPr>
      <w:r w:rsidRPr="005051FF">
        <w:rPr>
          <w:rFonts w:eastAsia="方正仿宋简体"/>
          <w:sz w:val="22"/>
          <w:szCs w:val="22"/>
        </w:rPr>
        <w:t xml:space="preserve">A Designated Depository Bank shall </w:t>
      </w:r>
      <w:r w:rsidR="00D200E8" w:rsidRPr="005051FF">
        <w:rPr>
          <w:rFonts w:eastAsia="方正仿宋简体"/>
          <w:sz w:val="22"/>
          <w:szCs w:val="22"/>
        </w:rPr>
        <w:t xml:space="preserve">promptly </w:t>
      </w:r>
      <w:r w:rsidRPr="005051FF">
        <w:rPr>
          <w:rFonts w:eastAsia="方正仿宋简体"/>
          <w:sz w:val="22"/>
          <w:szCs w:val="22"/>
        </w:rPr>
        <w:t xml:space="preserve">notify the Exchange of any potential or foreseeable risks of </w:t>
      </w:r>
      <w:r w:rsidR="00F5296D" w:rsidRPr="005051FF">
        <w:rPr>
          <w:rFonts w:eastAsia="方正仿宋简体"/>
          <w:sz w:val="22"/>
          <w:szCs w:val="22"/>
        </w:rPr>
        <w:t xml:space="preserve">the relevant </w:t>
      </w:r>
      <w:r w:rsidR="00D200E8" w:rsidRPr="005051FF">
        <w:rPr>
          <w:rFonts w:eastAsia="方正仿宋简体"/>
          <w:sz w:val="22"/>
          <w:szCs w:val="22"/>
        </w:rPr>
        <w:t xml:space="preserve">overseas </w:t>
      </w:r>
      <w:r w:rsidRPr="005051FF">
        <w:rPr>
          <w:rFonts w:eastAsia="方正仿宋简体"/>
          <w:sz w:val="22"/>
          <w:szCs w:val="22"/>
        </w:rPr>
        <w:t>financial market and capital market, and provide assistance in risk prevention and control.</w:t>
      </w:r>
    </w:p>
    <w:p w14:paraId="66CBF5CC" w14:textId="107117A4" w:rsidR="003000F6" w:rsidRPr="00E52D0A" w:rsidRDefault="00A8186A" w:rsidP="00C60555">
      <w:pPr>
        <w:tabs>
          <w:tab w:val="left" w:pos="1276"/>
        </w:tabs>
        <w:adjustRightInd w:val="0"/>
        <w:snapToGrid w:val="0"/>
        <w:spacing w:afterLines="100" w:after="312" w:line="259" w:lineRule="auto"/>
        <w:jc w:val="left"/>
        <w:rPr>
          <w:b/>
          <w:kern w:val="0"/>
          <w:sz w:val="22"/>
          <w:szCs w:val="22"/>
        </w:rPr>
      </w:pPr>
      <w:r w:rsidRPr="00E52D0A">
        <w:rPr>
          <w:b/>
          <w:bCs/>
          <w:sz w:val="22"/>
          <w:szCs w:val="22"/>
        </w:rPr>
        <w:t>Article 42</w:t>
      </w:r>
      <w:r w:rsidRPr="00E52D0A">
        <w:rPr>
          <w:b/>
          <w:bCs/>
          <w:sz w:val="22"/>
          <w:szCs w:val="22"/>
        </w:rPr>
        <w:tab/>
      </w:r>
      <w:r w:rsidRPr="00E52D0A">
        <w:rPr>
          <w:sz w:val="22"/>
          <w:szCs w:val="22"/>
        </w:rPr>
        <w:t xml:space="preserve">Before implementing system upgrades or changes or initiating any other undertakings which may affect its futures margin depository business, the </w:t>
      </w:r>
      <w:r w:rsidRPr="005051FF">
        <w:rPr>
          <w:sz w:val="22"/>
          <w:szCs w:val="22"/>
        </w:rPr>
        <w:t>Designated</w:t>
      </w:r>
      <w:r w:rsidRPr="00E52D0A">
        <w:rPr>
          <w:sz w:val="22"/>
          <w:szCs w:val="22"/>
        </w:rPr>
        <w:t xml:space="preserve"> Depository Bank shall notify </w:t>
      </w:r>
      <w:r w:rsidRPr="00E52D0A">
        <w:rPr>
          <w:sz w:val="22"/>
          <w:szCs w:val="22"/>
        </w:rPr>
        <w:lastRenderedPageBreak/>
        <w:t>the Exchange, the CFMMC, relevant</w:t>
      </w:r>
      <w:r w:rsidRPr="005051FF">
        <w:rPr>
          <w:sz w:val="22"/>
          <w:szCs w:val="22"/>
        </w:rPr>
        <w:t xml:space="preserve"> Members</w:t>
      </w:r>
      <w:r w:rsidR="00314C16" w:rsidRPr="005051FF">
        <w:rPr>
          <w:sz w:val="22"/>
          <w:szCs w:val="22"/>
        </w:rPr>
        <w:t>,</w:t>
      </w:r>
      <w:r w:rsidRPr="005051FF">
        <w:rPr>
          <w:sz w:val="22"/>
          <w:szCs w:val="22"/>
        </w:rPr>
        <w:t xml:space="preserve"> and OSPs</w:t>
      </w:r>
      <w:r w:rsidRPr="00E52D0A">
        <w:rPr>
          <w:sz w:val="22"/>
          <w:szCs w:val="22"/>
        </w:rPr>
        <w:t xml:space="preserve"> in writing five (5) business days in advance, duly disclose relevant information, carry out system testing, and formulate a targeted contingency plan, so as to ensure the stable operation of the futures market.</w:t>
      </w:r>
    </w:p>
    <w:p w14:paraId="39A17CD5" w14:textId="5DA4B7A2" w:rsidR="003000F6" w:rsidRPr="00E52D0A" w:rsidRDefault="00A8186A" w:rsidP="00C60555">
      <w:pPr>
        <w:tabs>
          <w:tab w:val="left" w:pos="1276"/>
        </w:tabs>
        <w:adjustRightInd w:val="0"/>
        <w:snapToGrid w:val="0"/>
        <w:spacing w:afterLines="100" w:after="312" w:line="259" w:lineRule="auto"/>
        <w:jc w:val="left"/>
        <w:rPr>
          <w:b/>
          <w:kern w:val="0"/>
          <w:sz w:val="22"/>
          <w:szCs w:val="22"/>
        </w:rPr>
      </w:pPr>
      <w:r w:rsidRPr="00E52D0A">
        <w:rPr>
          <w:b/>
          <w:bCs/>
          <w:sz w:val="22"/>
          <w:szCs w:val="22"/>
        </w:rPr>
        <w:t>Article 43</w:t>
      </w:r>
      <w:r w:rsidRPr="00E52D0A">
        <w:rPr>
          <w:b/>
          <w:bCs/>
          <w:sz w:val="22"/>
          <w:szCs w:val="22"/>
        </w:rPr>
        <w:tab/>
      </w:r>
      <w:r w:rsidRPr="00E52D0A">
        <w:rPr>
          <w:sz w:val="22"/>
          <w:szCs w:val="22"/>
        </w:rPr>
        <w:t xml:space="preserve">A </w:t>
      </w:r>
      <w:r w:rsidRPr="005051FF">
        <w:rPr>
          <w:sz w:val="22"/>
          <w:szCs w:val="22"/>
        </w:rPr>
        <w:t>Designated</w:t>
      </w:r>
      <w:r w:rsidRPr="00E52D0A">
        <w:rPr>
          <w:sz w:val="22"/>
          <w:szCs w:val="22"/>
        </w:rPr>
        <w:t xml:space="preserve"> Depository Bank shall, within one (1) month after the end of each year, submit to the Exchange and the CFMMC a report on its operations and services on futures margin depository business, implementation of relevant laws, administrative regulations, administrative rules, and policies, technical support, risk management, operational error, and technical breakdown, etc.</w:t>
      </w:r>
    </w:p>
    <w:p w14:paraId="033EDC89" w14:textId="21B42E8A" w:rsidR="003000F6" w:rsidRPr="00E52D0A" w:rsidRDefault="00A8186A"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44</w:t>
      </w:r>
      <w:r w:rsidRPr="00E52D0A">
        <w:rPr>
          <w:sz w:val="22"/>
          <w:szCs w:val="22"/>
        </w:rPr>
        <w:tab/>
        <w:t xml:space="preserve">The Exchange shall perform annual </w:t>
      </w:r>
      <w:r w:rsidRPr="005051FF">
        <w:rPr>
          <w:sz w:val="22"/>
          <w:szCs w:val="22"/>
        </w:rPr>
        <w:t xml:space="preserve">or unscheduled </w:t>
      </w:r>
      <w:r w:rsidRPr="00E52D0A">
        <w:rPr>
          <w:sz w:val="22"/>
          <w:szCs w:val="22"/>
        </w:rPr>
        <w:t xml:space="preserve">inspections on </w:t>
      </w:r>
      <w:r w:rsidRPr="005051FF">
        <w:rPr>
          <w:sz w:val="22"/>
          <w:szCs w:val="22"/>
        </w:rPr>
        <w:t>Designated</w:t>
      </w:r>
      <w:r w:rsidRPr="00E52D0A">
        <w:rPr>
          <w:sz w:val="22"/>
          <w:szCs w:val="22"/>
        </w:rPr>
        <w:t xml:space="preserve"> Depository Banks, including a review of their qualifications and </w:t>
      </w:r>
      <w:r w:rsidR="006F663E">
        <w:rPr>
          <w:bCs/>
          <w:sz w:val="22"/>
          <w:szCs w:val="22"/>
        </w:rPr>
        <w:t>d</w:t>
      </w:r>
      <w:r w:rsidR="006F663E" w:rsidRPr="005051FF">
        <w:rPr>
          <w:bCs/>
          <w:sz w:val="22"/>
          <w:szCs w:val="22"/>
        </w:rPr>
        <w:t>esignated</w:t>
      </w:r>
      <w:r w:rsidR="006F663E" w:rsidRPr="00E52D0A">
        <w:rPr>
          <w:sz w:val="22"/>
          <w:szCs w:val="22"/>
        </w:rPr>
        <w:t xml:space="preserve"> </w:t>
      </w:r>
      <w:r w:rsidRPr="00E52D0A">
        <w:rPr>
          <w:sz w:val="22"/>
          <w:szCs w:val="22"/>
        </w:rPr>
        <w:t>depository business performance. The Exchange also has the right to arrange unscheduled inspections as necessary, such as on-site inspections and self-inspections b</w:t>
      </w:r>
      <w:r w:rsidRPr="005051FF">
        <w:rPr>
          <w:sz w:val="22"/>
          <w:szCs w:val="22"/>
        </w:rPr>
        <w:t xml:space="preserve">y </w:t>
      </w:r>
      <w:r w:rsidRPr="005051FF">
        <w:rPr>
          <w:bCs/>
          <w:sz w:val="22"/>
          <w:szCs w:val="22"/>
        </w:rPr>
        <w:t>Designated</w:t>
      </w:r>
      <w:r w:rsidRPr="005051FF">
        <w:rPr>
          <w:sz w:val="22"/>
          <w:szCs w:val="22"/>
        </w:rPr>
        <w:t xml:space="preserve"> Depository Banks, and </w:t>
      </w:r>
      <w:r w:rsidRPr="005051FF">
        <w:rPr>
          <w:bCs/>
          <w:sz w:val="22"/>
          <w:szCs w:val="22"/>
        </w:rPr>
        <w:t>Designated</w:t>
      </w:r>
      <w:r w:rsidRPr="005051FF">
        <w:rPr>
          <w:sz w:val="22"/>
          <w:szCs w:val="22"/>
        </w:rPr>
        <w:t xml:space="preserve"> </w:t>
      </w:r>
      <w:r w:rsidRPr="00E52D0A">
        <w:rPr>
          <w:sz w:val="22"/>
          <w:szCs w:val="22"/>
        </w:rPr>
        <w:t>Depository Banks shall cooperate on such inspections.</w:t>
      </w:r>
    </w:p>
    <w:p w14:paraId="1D9F2F7D" w14:textId="25654061" w:rsidR="003000F6" w:rsidRPr="00E52D0A" w:rsidRDefault="008D059B"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45</w:t>
      </w:r>
      <w:r w:rsidRPr="00E52D0A">
        <w:rPr>
          <w:sz w:val="22"/>
          <w:szCs w:val="22"/>
        </w:rPr>
        <w:tab/>
        <w:t>The Exchange shall annually assess ea</w:t>
      </w:r>
      <w:r w:rsidRPr="005051FF">
        <w:rPr>
          <w:sz w:val="22"/>
          <w:szCs w:val="22"/>
        </w:rPr>
        <w:t xml:space="preserve">ch </w:t>
      </w:r>
      <w:r w:rsidRPr="005051FF">
        <w:rPr>
          <w:bCs/>
          <w:sz w:val="22"/>
          <w:szCs w:val="22"/>
        </w:rPr>
        <w:t>Designated</w:t>
      </w:r>
      <w:r w:rsidRPr="005051FF">
        <w:rPr>
          <w:sz w:val="22"/>
          <w:szCs w:val="22"/>
        </w:rPr>
        <w:t xml:space="preserve"> Depository Bank to comprehensively evaluate the timeliness, security, accuracy, and liquidity control of its futures margin depository business activities, and to evaluate its system operations and maintenance, personnel service, business operations and risk control, and Member satisfaction, among others. Based on the results of the annual assessment, the Exchange may make overall plans and arrangements for the business and cooperation projects with </w:t>
      </w:r>
      <w:r w:rsidRPr="005051FF">
        <w:rPr>
          <w:bCs/>
          <w:sz w:val="22"/>
          <w:szCs w:val="22"/>
        </w:rPr>
        <w:t>Designated</w:t>
      </w:r>
      <w:r w:rsidRPr="005051FF">
        <w:rPr>
          <w:sz w:val="22"/>
          <w:szCs w:val="22"/>
        </w:rPr>
        <w:t xml:space="preserve"> Depository</w:t>
      </w:r>
      <w:r w:rsidRPr="00E52D0A">
        <w:rPr>
          <w:sz w:val="22"/>
          <w:szCs w:val="22"/>
        </w:rPr>
        <w:t xml:space="preserve"> Banks and guide and supervise their futures margin depository business.</w:t>
      </w:r>
    </w:p>
    <w:p w14:paraId="7EED9F55" w14:textId="77777777" w:rsidR="003000F6" w:rsidRPr="00E52D0A" w:rsidRDefault="003000F6" w:rsidP="000875D5">
      <w:pPr>
        <w:pStyle w:val="2"/>
        <w:rPr>
          <w:sz w:val="22"/>
          <w:szCs w:val="22"/>
        </w:rPr>
      </w:pPr>
      <w:r w:rsidRPr="00E52D0A">
        <w:rPr>
          <w:sz w:val="22"/>
          <w:szCs w:val="22"/>
        </w:rPr>
        <w:t>CHAPTER 7</w:t>
      </w:r>
      <w:r w:rsidRPr="00E52D0A">
        <w:rPr>
          <w:sz w:val="22"/>
          <w:szCs w:val="22"/>
        </w:rPr>
        <w:tab/>
        <w:t>HANDLING OF VIOLATIONS</w:t>
      </w:r>
    </w:p>
    <w:p w14:paraId="5FDFDAB0" w14:textId="6E5587A3" w:rsidR="00F11924" w:rsidRPr="005051FF" w:rsidRDefault="008D059B" w:rsidP="00F11924">
      <w:pPr>
        <w:tabs>
          <w:tab w:val="left" w:pos="1276"/>
        </w:tabs>
        <w:adjustRightInd w:val="0"/>
        <w:snapToGrid w:val="0"/>
        <w:spacing w:afterLines="100" w:after="312" w:line="259" w:lineRule="auto"/>
        <w:jc w:val="left"/>
        <w:rPr>
          <w:sz w:val="22"/>
          <w:szCs w:val="22"/>
        </w:rPr>
      </w:pPr>
      <w:r w:rsidRPr="00E52D0A">
        <w:rPr>
          <w:b/>
          <w:bCs/>
          <w:sz w:val="22"/>
          <w:szCs w:val="22"/>
        </w:rPr>
        <w:t>Article 46</w:t>
      </w:r>
      <w:r w:rsidRPr="00E52D0A">
        <w:rPr>
          <w:sz w:val="22"/>
          <w:szCs w:val="22"/>
        </w:rPr>
        <w:tab/>
      </w:r>
      <w:r w:rsidR="000B1EF4" w:rsidRPr="005051FF">
        <w:rPr>
          <w:bCs/>
          <w:sz w:val="22"/>
          <w:szCs w:val="22"/>
        </w:rPr>
        <w:t xml:space="preserve">A Designated Depository Bank will be ordered by the Exchange to make corrections and, depending on the severity of the case, be subject to such measures as a warning, reprimand, </w:t>
      </w:r>
      <w:r w:rsidR="00F11924" w:rsidRPr="005051FF">
        <w:rPr>
          <w:bCs/>
          <w:sz w:val="22"/>
          <w:szCs w:val="22"/>
        </w:rPr>
        <w:t xml:space="preserve">and </w:t>
      </w:r>
      <w:r w:rsidR="000B1EF4" w:rsidRPr="005051FF">
        <w:rPr>
          <w:bCs/>
          <w:sz w:val="22"/>
          <w:szCs w:val="22"/>
        </w:rPr>
        <w:t xml:space="preserve">suspension </w:t>
      </w:r>
      <w:r w:rsidR="00822A56" w:rsidRPr="005051FF">
        <w:rPr>
          <w:bCs/>
          <w:sz w:val="22"/>
          <w:szCs w:val="22"/>
        </w:rPr>
        <w:t xml:space="preserve">from </w:t>
      </w:r>
      <w:r w:rsidR="008A66CC" w:rsidRPr="005051FF">
        <w:rPr>
          <w:bCs/>
          <w:sz w:val="22"/>
          <w:szCs w:val="22"/>
        </w:rPr>
        <w:t>doing</w:t>
      </w:r>
      <w:r w:rsidR="00822A56" w:rsidRPr="005051FF">
        <w:rPr>
          <w:bCs/>
          <w:sz w:val="22"/>
          <w:szCs w:val="22"/>
        </w:rPr>
        <w:t xml:space="preserve"> margin depository business with Members or OSPs</w:t>
      </w:r>
      <w:r w:rsidR="008A66CC" w:rsidRPr="005051FF">
        <w:rPr>
          <w:bCs/>
          <w:sz w:val="22"/>
          <w:szCs w:val="22"/>
        </w:rPr>
        <w:t xml:space="preserve"> as new customers</w:t>
      </w:r>
      <w:r w:rsidR="00822A56" w:rsidRPr="005051FF">
        <w:rPr>
          <w:bCs/>
          <w:sz w:val="22"/>
          <w:szCs w:val="22"/>
        </w:rPr>
        <w:t>, if the Designated Depository Bank:</w:t>
      </w:r>
    </w:p>
    <w:p w14:paraId="11CD6382" w14:textId="301CE73D" w:rsidR="008D059B" w:rsidRPr="00E52D0A" w:rsidRDefault="008D059B"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w:t>
      </w:r>
      <w:r w:rsidRPr="00E52D0A">
        <w:rPr>
          <w:sz w:val="22"/>
          <w:szCs w:val="22"/>
        </w:rPr>
        <w:tab/>
      </w:r>
      <w:r w:rsidR="008A66CC" w:rsidRPr="00E52D0A">
        <w:rPr>
          <w:sz w:val="22"/>
          <w:szCs w:val="22"/>
        </w:rPr>
        <w:t>fails</w:t>
      </w:r>
      <w:r w:rsidRPr="00E52D0A">
        <w:rPr>
          <w:sz w:val="22"/>
          <w:szCs w:val="22"/>
        </w:rPr>
        <w:t xml:space="preserve"> to perform its obligations specified in these </w:t>
      </w:r>
      <w:r w:rsidRPr="00E52D0A">
        <w:rPr>
          <w:i/>
          <w:sz w:val="22"/>
          <w:szCs w:val="22"/>
        </w:rPr>
        <w:t>Designated Depository Banks Rules</w:t>
      </w:r>
      <w:r w:rsidRPr="00E52D0A">
        <w:rPr>
          <w:sz w:val="22"/>
          <w:szCs w:val="22"/>
        </w:rPr>
        <w:t xml:space="preserve"> and the </w:t>
      </w:r>
      <w:r w:rsidRPr="00E52D0A">
        <w:rPr>
          <w:i/>
          <w:iCs/>
          <w:sz w:val="22"/>
          <w:szCs w:val="22"/>
        </w:rPr>
        <w:t>Clearing Rules of the Shanghai Futures Exchange</w:t>
      </w:r>
      <w:r w:rsidRPr="00E52D0A">
        <w:rPr>
          <w:sz w:val="22"/>
          <w:szCs w:val="22"/>
        </w:rPr>
        <w:t>;</w:t>
      </w:r>
    </w:p>
    <w:p w14:paraId="0F6F3F1C" w14:textId="6B2A8E7F" w:rsidR="008D059B" w:rsidRPr="005051FF" w:rsidRDefault="008D059B" w:rsidP="00C60555">
      <w:pPr>
        <w:widowControl/>
        <w:tabs>
          <w:tab w:val="left" w:pos="567"/>
        </w:tabs>
        <w:adjustRightInd w:val="0"/>
        <w:snapToGrid w:val="0"/>
        <w:spacing w:afterLines="100" w:after="312" w:line="259" w:lineRule="auto"/>
        <w:jc w:val="left"/>
        <w:rPr>
          <w:sz w:val="22"/>
          <w:szCs w:val="22"/>
        </w:rPr>
      </w:pPr>
      <w:r w:rsidRPr="00E52D0A">
        <w:rPr>
          <w:sz w:val="22"/>
          <w:szCs w:val="22"/>
        </w:rPr>
        <w:t>(ii)</w:t>
      </w:r>
      <w:r w:rsidRPr="00E52D0A">
        <w:rPr>
          <w:sz w:val="22"/>
          <w:szCs w:val="22"/>
        </w:rPr>
        <w:tab/>
      </w:r>
      <w:r w:rsidR="008A66CC" w:rsidRPr="00E52D0A">
        <w:rPr>
          <w:sz w:val="22"/>
          <w:szCs w:val="22"/>
        </w:rPr>
        <w:t>fails</w:t>
      </w:r>
      <w:r w:rsidRPr="00E52D0A">
        <w:rPr>
          <w:sz w:val="22"/>
          <w:szCs w:val="22"/>
        </w:rPr>
        <w:t xml:space="preserve"> to take effective or sufficient measures against an incident which affects or may affect its futures margin depository business, potentially threatening the stability of the futures market or undermining the </w:t>
      </w:r>
      <w:r w:rsidR="008328B6" w:rsidRPr="00E52D0A">
        <w:rPr>
          <w:sz w:val="22"/>
          <w:szCs w:val="22"/>
        </w:rPr>
        <w:t>lawful</w:t>
      </w:r>
      <w:r w:rsidRPr="00E52D0A">
        <w:rPr>
          <w:sz w:val="22"/>
          <w:szCs w:val="22"/>
        </w:rPr>
        <w:t xml:space="preserve"> rights and interests of</w:t>
      </w:r>
      <w:r w:rsidRPr="005051FF">
        <w:rPr>
          <w:sz w:val="22"/>
          <w:szCs w:val="22"/>
        </w:rPr>
        <w:t xml:space="preserve"> </w:t>
      </w:r>
      <w:r w:rsidRPr="005051FF">
        <w:rPr>
          <w:bCs/>
          <w:sz w:val="22"/>
          <w:szCs w:val="22"/>
        </w:rPr>
        <w:t>the Exchange and its</w:t>
      </w:r>
      <w:r w:rsidRPr="005051FF">
        <w:rPr>
          <w:sz w:val="22"/>
          <w:szCs w:val="22"/>
        </w:rPr>
        <w:t xml:space="preserve"> Members</w:t>
      </w:r>
      <w:r w:rsidRPr="005051FF">
        <w:rPr>
          <w:rFonts w:eastAsia="微软雅黑"/>
          <w:bCs/>
          <w:kern w:val="0"/>
          <w:sz w:val="22"/>
          <w:szCs w:val="22"/>
        </w:rPr>
        <w:t>, OSPs, Overseas Intermediaries</w:t>
      </w:r>
      <w:r w:rsidR="00AF484B" w:rsidRPr="005051FF">
        <w:rPr>
          <w:rFonts w:eastAsia="微软雅黑"/>
          <w:bCs/>
          <w:kern w:val="0"/>
          <w:sz w:val="22"/>
          <w:szCs w:val="22"/>
        </w:rPr>
        <w:t>,</w:t>
      </w:r>
      <w:r w:rsidRPr="005051FF">
        <w:rPr>
          <w:bCs/>
          <w:sz w:val="22"/>
          <w:szCs w:val="22"/>
        </w:rPr>
        <w:t xml:space="preserve"> </w:t>
      </w:r>
      <w:r w:rsidRPr="005051FF">
        <w:rPr>
          <w:sz w:val="22"/>
          <w:szCs w:val="22"/>
        </w:rPr>
        <w:t>and Clients;</w:t>
      </w:r>
    </w:p>
    <w:p w14:paraId="39D4C73A" w14:textId="193C628B" w:rsidR="008D059B" w:rsidRPr="00E52D0A" w:rsidRDefault="008D059B"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(iii)</w:t>
      </w:r>
      <w:r w:rsidRPr="00E52D0A">
        <w:rPr>
          <w:sz w:val="22"/>
          <w:szCs w:val="22"/>
        </w:rPr>
        <w:tab/>
      </w:r>
      <w:r w:rsidR="00822A56" w:rsidRPr="00E52D0A">
        <w:rPr>
          <w:sz w:val="22"/>
          <w:szCs w:val="22"/>
        </w:rPr>
        <w:t>fails</w:t>
      </w:r>
      <w:r w:rsidRPr="00E52D0A">
        <w:rPr>
          <w:sz w:val="22"/>
          <w:szCs w:val="22"/>
        </w:rPr>
        <w:t xml:space="preserve"> to comply with CFMMC’s requirements to report on its futures margin depository business;</w:t>
      </w:r>
    </w:p>
    <w:p w14:paraId="32EBBC6F" w14:textId="61D24FFE" w:rsidR="008D059B" w:rsidRPr="00E52D0A" w:rsidRDefault="008D059B"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(iv)</w:t>
      </w:r>
      <w:r w:rsidRPr="00E52D0A">
        <w:rPr>
          <w:sz w:val="22"/>
          <w:szCs w:val="22"/>
        </w:rPr>
        <w:tab/>
        <w:t>unjustifiably restrict</w:t>
      </w:r>
      <w:r w:rsidR="00822A56" w:rsidRPr="00E52D0A">
        <w:rPr>
          <w:sz w:val="22"/>
          <w:szCs w:val="22"/>
        </w:rPr>
        <w:t>s</w:t>
      </w:r>
      <w:r w:rsidRPr="00E52D0A">
        <w:rPr>
          <w:sz w:val="22"/>
          <w:szCs w:val="22"/>
        </w:rPr>
        <w:t xml:space="preserve"> funds deposits and withdrawal</w:t>
      </w:r>
      <w:r w:rsidR="00F6200F" w:rsidRPr="00E52D0A">
        <w:rPr>
          <w:sz w:val="22"/>
          <w:szCs w:val="22"/>
        </w:rPr>
        <w:t>s</w:t>
      </w:r>
      <w:r w:rsidRPr="00E52D0A">
        <w:rPr>
          <w:sz w:val="22"/>
          <w:szCs w:val="22"/>
        </w:rPr>
        <w:t xml:space="preserve"> requested by any Member without the written consent of the Exchange;</w:t>
      </w:r>
    </w:p>
    <w:p w14:paraId="18A8C94A" w14:textId="0BB65E31" w:rsidR="008D059B" w:rsidRPr="00E52D0A" w:rsidRDefault="008D059B"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(v)</w:t>
      </w:r>
      <w:r w:rsidRPr="00E52D0A">
        <w:rPr>
          <w:sz w:val="22"/>
          <w:szCs w:val="22"/>
        </w:rPr>
        <w:tab/>
      </w:r>
      <w:r w:rsidR="00822A56" w:rsidRPr="00E52D0A">
        <w:rPr>
          <w:sz w:val="22"/>
          <w:szCs w:val="22"/>
        </w:rPr>
        <w:t>violates</w:t>
      </w:r>
      <w:r w:rsidRPr="00E52D0A">
        <w:rPr>
          <w:sz w:val="22"/>
          <w:szCs w:val="22"/>
        </w:rPr>
        <w:t xml:space="preserve"> any Business Agreement signed with the Exchange or any rules set by the Exchange;</w:t>
      </w:r>
    </w:p>
    <w:p w14:paraId="1E3EE2FE" w14:textId="43C37913" w:rsidR="008D059B" w:rsidRPr="00E52D0A" w:rsidRDefault="008D059B"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(vi)</w:t>
      </w:r>
      <w:r w:rsidRPr="00E52D0A">
        <w:rPr>
          <w:sz w:val="22"/>
          <w:szCs w:val="22"/>
        </w:rPr>
        <w:tab/>
      </w:r>
      <w:r w:rsidR="00822A56" w:rsidRPr="00E52D0A">
        <w:rPr>
          <w:sz w:val="22"/>
          <w:szCs w:val="22"/>
        </w:rPr>
        <w:t>fails</w:t>
      </w:r>
      <w:r w:rsidRPr="00E52D0A">
        <w:rPr>
          <w:sz w:val="22"/>
          <w:szCs w:val="22"/>
        </w:rPr>
        <w:t xml:space="preserve"> to immediately notify the Exchange or take effective and timely response in case of any operational error or technical system breakdown that may affect its futures margin depository business;</w:t>
      </w:r>
    </w:p>
    <w:p w14:paraId="6D96EC35" w14:textId="4C59E96C" w:rsidR="008D059B" w:rsidRPr="00E52D0A" w:rsidRDefault="008D059B" w:rsidP="00C60555">
      <w:pPr>
        <w:widowControl/>
        <w:tabs>
          <w:tab w:val="left" w:pos="709"/>
        </w:tabs>
        <w:adjustRightInd w:val="0"/>
        <w:snapToGrid w:val="0"/>
        <w:spacing w:afterLines="100" w:after="312" w:line="259" w:lineRule="auto"/>
        <w:jc w:val="left"/>
        <w:rPr>
          <w:kern w:val="0"/>
          <w:sz w:val="22"/>
          <w:szCs w:val="22"/>
        </w:rPr>
      </w:pPr>
      <w:r w:rsidRPr="00E52D0A">
        <w:rPr>
          <w:sz w:val="22"/>
          <w:szCs w:val="22"/>
        </w:rPr>
        <w:lastRenderedPageBreak/>
        <w:t>(vii)</w:t>
      </w:r>
      <w:r w:rsidRPr="00E52D0A">
        <w:rPr>
          <w:sz w:val="22"/>
          <w:szCs w:val="22"/>
        </w:rPr>
        <w:tab/>
      </w:r>
      <w:r w:rsidR="00822A56" w:rsidRPr="00E52D0A">
        <w:rPr>
          <w:sz w:val="22"/>
          <w:szCs w:val="22"/>
        </w:rPr>
        <w:t>fails</w:t>
      </w:r>
      <w:r w:rsidRPr="00E52D0A">
        <w:rPr>
          <w:sz w:val="22"/>
          <w:szCs w:val="22"/>
        </w:rPr>
        <w:t xml:space="preserve"> to meet the requirements of banking regulatory authorit</w:t>
      </w:r>
      <w:r w:rsidR="00822A56" w:rsidRPr="00E52D0A">
        <w:rPr>
          <w:sz w:val="22"/>
          <w:szCs w:val="22"/>
        </w:rPr>
        <w:t>y</w:t>
      </w:r>
      <w:r w:rsidRPr="00E52D0A">
        <w:rPr>
          <w:sz w:val="22"/>
          <w:szCs w:val="22"/>
        </w:rPr>
        <w:t xml:space="preserve"> on indicators such as capital adequacy, liquidity, and asset-liability ratio;</w:t>
      </w:r>
    </w:p>
    <w:p w14:paraId="51F0A776" w14:textId="775EC59B" w:rsidR="008D059B" w:rsidRPr="00E52D0A" w:rsidRDefault="008D059B" w:rsidP="00C60555">
      <w:pPr>
        <w:widowControl/>
        <w:tabs>
          <w:tab w:val="left" w:pos="709"/>
        </w:tabs>
        <w:adjustRightInd w:val="0"/>
        <w:snapToGrid w:val="0"/>
        <w:spacing w:afterLines="100" w:after="312" w:line="259" w:lineRule="auto"/>
        <w:jc w:val="left"/>
        <w:rPr>
          <w:kern w:val="0"/>
          <w:sz w:val="22"/>
          <w:szCs w:val="22"/>
        </w:rPr>
      </w:pPr>
      <w:r w:rsidRPr="00E52D0A">
        <w:rPr>
          <w:sz w:val="22"/>
          <w:szCs w:val="22"/>
        </w:rPr>
        <w:t>(viii)</w:t>
      </w:r>
      <w:r w:rsidRPr="00E52D0A">
        <w:rPr>
          <w:sz w:val="22"/>
          <w:szCs w:val="22"/>
        </w:rPr>
        <w:tab/>
      </w:r>
      <w:r w:rsidR="00822A56" w:rsidRPr="00E52D0A">
        <w:rPr>
          <w:sz w:val="22"/>
          <w:szCs w:val="22"/>
        </w:rPr>
        <w:t xml:space="preserve">fails </w:t>
      </w:r>
      <w:r w:rsidRPr="00E52D0A">
        <w:rPr>
          <w:sz w:val="22"/>
          <w:szCs w:val="22"/>
        </w:rPr>
        <w:t>to cooperate with the Exchange during annual inspection or unscheduled inspections, or</w:t>
      </w:r>
      <w:r w:rsidR="00822A56" w:rsidRPr="00E52D0A">
        <w:rPr>
          <w:sz w:val="22"/>
          <w:szCs w:val="22"/>
        </w:rPr>
        <w:t xml:space="preserve"> </w:t>
      </w:r>
      <w:r w:rsidRPr="00E52D0A">
        <w:rPr>
          <w:sz w:val="22"/>
          <w:szCs w:val="22"/>
        </w:rPr>
        <w:t>to submit as required the summary reports on futures settlement operations for the preceding year or other required materials;</w:t>
      </w:r>
    </w:p>
    <w:p w14:paraId="18553D99" w14:textId="2112DC61" w:rsidR="008D059B" w:rsidRPr="00E52D0A" w:rsidRDefault="008D059B"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(ix)</w:t>
      </w:r>
      <w:r w:rsidRPr="00E52D0A">
        <w:rPr>
          <w:sz w:val="22"/>
          <w:szCs w:val="22"/>
        </w:rPr>
        <w:tab/>
      </w:r>
      <w:r w:rsidR="00822A56" w:rsidRPr="00E52D0A">
        <w:rPr>
          <w:sz w:val="22"/>
          <w:szCs w:val="22"/>
        </w:rPr>
        <w:t>offers</w:t>
      </w:r>
      <w:r w:rsidRPr="00E52D0A">
        <w:rPr>
          <w:sz w:val="22"/>
          <w:szCs w:val="22"/>
        </w:rPr>
        <w:t xml:space="preserve"> substandard service or unstable bank-futures funds transfer system; or</w:t>
      </w:r>
    </w:p>
    <w:p w14:paraId="200C0026" w14:textId="1C85D066" w:rsidR="003000F6" w:rsidRPr="00E52D0A" w:rsidRDefault="008D059B"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(x)</w:t>
      </w:r>
      <w:r w:rsidRPr="00E52D0A">
        <w:rPr>
          <w:sz w:val="22"/>
          <w:szCs w:val="22"/>
        </w:rPr>
        <w:tab/>
      </w:r>
      <w:r w:rsidR="00822A56" w:rsidRPr="00E52D0A">
        <w:rPr>
          <w:sz w:val="22"/>
          <w:szCs w:val="22"/>
        </w:rPr>
        <w:t xml:space="preserve">falls under </w:t>
      </w:r>
      <w:r w:rsidRPr="00E52D0A">
        <w:rPr>
          <w:sz w:val="22"/>
          <w:szCs w:val="22"/>
        </w:rPr>
        <w:t>other circumstances as determined by the Exchange.</w:t>
      </w:r>
    </w:p>
    <w:p w14:paraId="02FBBC69" w14:textId="62417BA3" w:rsidR="000A2F17" w:rsidRPr="005051FF" w:rsidRDefault="000A2F17"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47</w:t>
      </w:r>
      <w:r w:rsidRPr="00E52D0A">
        <w:rPr>
          <w:sz w:val="22"/>
          <w:szCs w:val="22"/>
        </w:rPr>
        <w:tab/>
        <w:t>All the futures margin deposit</w:t>
      </w:r>
      <w:r w:rsidRPr="005051FF">
        <w:rPr>
          <w:sz w:val="22"/>
          <w:szCs w:val="22"/>
        </w:rPr>
        <w:t>ory business of a</w:t>
      </w:r>
      <w:r w:rsidRPr="005051FF">
        <w:rPr>
          <w:bCs/>
          <w:sz w:val="22"/>
          <w:szCs w:val="22"/>
        </w:rPr>
        <w:t xml:space="preserve"> Designated </w:t>
      </w:r>
      <w:r w:rsidRPr="005051FF">
        <w:rPr>
          <w:sz w:val="22"/>
          <w:szCs w:val="22"/>
        </w:rPr>
        <w:t xml:space="preserve">Depository Bank shall be suspended if the </w:t>
      </w:r>
      <w:r w:rsidRPr="005051FF">
        <w:rPr>
          <w:bCs/>
          <w:sz w:val="22"/>
          <w:szCs w:val="22"/>
        </w:rPr>
        <w:t>Designated</w:t>
      </w:r>
      <w:r w:rsidRPr="005051FF">
        <w:rPr>
          <w:sz w:val="22"/>
          <w:szCs w:val="22"/>
        </w:rPr>
        <w:t xml:space="preserve"> Depository Bank:</w:t>
      </w:r>
    </w:p>
    <w:p w14:paraId="0E77BCBF" w14:textId="77777777" w:rsidR="000A2F17" w:rsidRPr="00E52D0A" w:rsidRDefault="000A2F17"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w:t>
      </w:r>
      <w:r w:rsidRPr="00E52D0A">
        <w:rPr>
          <w:sz w:val="22"/>
          <w:szCs w:val="22"/>
        </w:rPr>
        <w:tab/>
        <w:t>fails to take effective measures, resulting in the freezing or deduction of the funds in the Exchange’s dedicated settlement account;</w:t>
      </w:r>
    </w:p>
    <w:p w14:paraId="2290B280" w14:textId="77777777" w:rsidR="000A2F17" w:rsidRPr="00E52D0A" w:rsidRDefault="000A2F17"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(ii)</w:t>
      </w:r>
      <w:r w:rsidRPr="00E52D0A">
        <w:rPr>
          <w:sz w:val="22"/>
          <w:szCs w:val="22"/>
        </w:rPr>
        <w:tab/>
        <w:t>assists a futures firm in collateralizing margins in its futures margin account;</w:t>
      </w:r>
    </w:p>
    <w:p w14:paraId="241C8B14" w14:textId="77777777" w:rsidR="000A2F17" w:rsidRPr="00E52D0A" w:rsidRDefault="000A2F17"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(iii)</w:t>
      </w:r>
      <w:r w:rsidRPr="00E52D0A">
        <w:rPr>
          <w:sz w:val="22"/>
          <w:szCs w:val="22"/>
        </w:rPr>
        <w:tab/>
        <w:t>incurred a loss in the preceding fiscal year; or</w:t>
      </w:r>
    </w:p>
    <w:p w14:paraId="7CDF1708" w14:textId="7610490B" w:rsidR="003000F6" w:rsidRPr="00E52D0A" w:rsidRDefault="000A2F17" w:rsidP="00C60555">
      <w:pPr>
        <w:widowControl/>
        <w:tabs>
          <w:tab w:val="left" w:pos="567"/>
        </w:tabs>
        <w:adjustRightInd w:val="0"/>
        <w:snapToGrid w:val="0"/>
        <w:spacing w:afterLines="100" w:after="312" w:line="259" w:lineRule="auto"/>
        <w:jc w:val="left"/>
        <w:rPr>
          <w:b/>
          <w:kern w:val="0"/>
          <w:sz w:val="22"/>
          <w:szCs w:val="22"/>
        </w:rPr>
      </w:pPr>
      <w:r w:rsidRPr="00E52D0A">
        <w:rPr>
          <w:sz w:val="22"/>
          <w:szCs w:val="22"/>
        </w:rPr>
        <w:t>(iv)</w:t>
      </w:r>
      <w:r w:rsidRPr="00E52D0A">
        <w:rPr>
          <w:sz w:val="22"/>
          <w:szCs w:val="22"/>
        </w:rPr>
        <w:tab/>
        <w:t>falls under other circumstances as determined by the Exchange.</w:t>
      </w:r>
    </w:p>
    <w:p w14:paraId="15838CD6" w14:textId="4865D9FC" w:rsidR="003000F6" w:rsidRPr="00E52D0A" w:rsidRDefault="000A2F17" w:rsidP="00C60555">
      <w:pPr>
        <w:tabs>
          <w:tab w:val="left" w:pos="1276"/>
        </w:tabs>
        <w:adjustRightInd w:val="0"/>
        <w:snapToGrid w:val="0"/>
        <w:spacing w:afterLines="100" w:after="312" w:line="259" w:lineRule="auto"/>
        <w:jc w:val="left"/>
        <w:rPr>
          <w:b/>
          <w:kern w:val="0"/>
          <w:sz w:val="22"/>
          <w:szCs w:val="22"/>
        </w:rPr>
      </w:pPr>
      <w:r w:rsidRPr="00E52D0A">
        <w:rPr>
          <w:b/>
          <w:bCs/>
          <w:sz w:val="22"/>
          <w:szCs w:val="22"/>
        </w:rPr>
        <w:t>Article 48</w:t>
      </w:r>
      <w:r w:rsidRPr="00E52D0A">
        <w:rPr>
          <w:sz w:val="22"/>
          <w:szCs w:val="22"/>
        </w:rPr>
        <w:tab/>
        <w:t>The Exchange will stop taking risk disposal measures provided in Arti</w:t>
      </w:r>
      <w:r w:rsidRPr="000F2314">
        <w:rPr>
          <w:rFonts w:eastAsia="方正大标宋简体"/>
          <w:bCs/>
          <w:sz w:val="22"/>
          <w:szCs w:val="22"/>
        </w:rPr>
        <w:t>cles 46 and 47</w:t>
      </w:r>
      <w:r w:rsidR="00E52D0A" w:rsidRPr="000F2314">
        <w:rPr>
          <w:rFonts w:eastAsia="方正大标宋简体" w:hint="eastAsia"/>
          <w:bCs/>
          <w:sz w:val="22"/>
          <w:szCs w:val="22"/>
        </w:rPr>
        <w:t xml:space="preserve"> </w:t>
      </w:r>
      <w:r w:rsidRPr="00E52D0A">
        <w:rPr>
          <w:sz w:val="22"/>
          <w:szCs w:val="22"/>
        </w:rPr>
        <w:t>against a</w:t>
      </w:r>
      <w:r w:rsidRPr="005051FF">
        <w:rPr>
          <w:bCs/>
          <w:sz w:val="22"/>
          <w:szCs w:val="22"/>
        </w:rPr>
        <w:t xml:space="preserve"> Designated </w:t>
      </w:r>
      <w:r w:rsidRPr="005051FF">
        <w:rPr>
          <w:sz w:val="22"/>
          <w:szCs w:val="22"/>
        </w:rPr>
        <w:t>Depository Bank and remove any extra supervision over its futures margin depository business, if the Exchange determines that the</w:t>
      </w:r>
      <w:r w:rsidRPr="005051FF">
        <w:rPr>
          <w:bCs/>
          <w:sz w:val="22"/>
          <w:szCs w:val="22"/>
        </w:rPr>
        <w:t xml:space="preserve"> Designated</w:t>
      </w:r>
      <w:r w:rsidRPr="005051FF">
        <w:rPr>
          <w:sz w:val="22"/>
          <w:szCs w:val="22"/>
        </w:rPr>
        <w:t xml:space="preserve"> Depository </w:t>
      </w:r>
      <w:r w:rsidRPr="00E52D0A">
        <w:rPr>
          <w:sz w:val="22"/>
          <w:szCs w:val="22"/>
        </w:rPr>
        <w:t>Bank has restored the required capabilities to conduct margin depository business after effective rectifications.</w:t>
      </w:r>
    </w:p>
    <w:p w14:paraId="51B5F40D" w14:textId="45D1A0ED" w:rsidR="000A2F17" w:rsidRPr="005051FF" w:rsidRDefault="000A2F17" w:rsidP="00C60555">
      <w:pPr>
        <w:tabs>
          <w:tab w:val="left" w:pos="1276"/>
        </w:tabs>
        <w:adjustRightInd w:val="0"/>
        <w:snapToGrid w:val="0"/>
        <w:spacing w:afterLines="100" w:after="312" w:line="259" w:lineRule="auto"/>
        <w:jc w:val="left"/>
        <w:rPr>
          <w:rFonts w:eastAsia="方正仿宋简体"/>
          <w:kern w:val="0"/>
          <w:sz w:val="22"/>
          <w:szCs w:val="22"/>
        </w:rPr>
      </w:pPr>
      <w:r w:rsidRPr="00E52D0A">
        <w:rPr>
          <w:b/>
          <w:bCs/>
          <w:sz w:val="22"/>
          <w:szCs w:val="22"/>
        </w:rPr>
        <w:t>Article 49</w:t>
      </w:r>
      <w:r w:rsidRPr="00E52D0A">
        <w:rPr>
          <w:sz w:val="22"/>
          <w:szCs w:val="22"/>
        </w:rPr>
        <w:tab/>
        <w:t>The Exchange may revok</w:t>
      </w:r>
      <w:r w:rsidRPr="005051FF">
        <w:rPr>
          <w:sz w:val="22"/>
          <w:szCs w:val="22"/>
        </w:rPr>
        <w:t xml:space="preserve">e a </w:t>
      </w:r>
      <w:r w:rsidRPr="005051FF">
        <w:rPr>
          <w:bCs/>
          <w:sz w:val="22"/>
          <w:szCs w:val="22"/>
        </w:rPr>
        <w:t>Designated</w:t>
      </w:r>
      <w:r w:rsidRPr="005051FF">
        <w:rPr>
          <w:sz w:val="22"/>
          <w:szCs w:val="22"/>
        </w:rPr>
        <w:t xml:space="preserve"> Depository Bank’s qualification if the </w:t>
      </w:r>
      <w:r w:rsidRPr="005051FF">
        <w:rPr>
          <w:bCs/>
          <w:sz w:val="22"/>
          <w:szCs w:val="22"/>
        </w:rPr>
        <w:t>Designated</w:t>
      </w:r>
      <w:r w:rsidRPr="005051FF">
        <w:rPr>
          <w:sz w:val="22"/>
          <w:szCs w:val="22"/>
        </w:rPr>
        <w:t xml:space="preserve"> Depository Bank:</w:t>
      </w:r>
    </w:p>
    <w:p w14:paraId="4C6086F7" w14:textId="77777777" w:rsidR="000A2F17" w:rsidRPr="00E52D0A" w:rsidRDefault="000A2F17"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w:t>
      </w:r>
      <w:r w:rsidRPr="00E52D0A">
        <w:rPr>
          <w:sz w:val="22"/>
          <w:szCs w:val="22"/>
        </w:rPr>
        <w:tab/>
        <w:t>applies for such disqualification;</w:t>
      </w:r>
    </w:p>
    <w:p w14:paraId="2E268F51" w14:textId="77777777" w:rsidR="000A2F17" w:rsidRPr="00E52D0A" w:rsidRDefault="000A2F17"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(ii)</w:t>
      </w:r>
      <w:r w:rsidRPr="00E52D0A">
        <w:rPr>
          <w:sz w:val="22"/>
          <w:szCs w:val="22"/>
        </w:rPr>
        <w:tab/>
        <w:t xml:space="preserve">is legally deregistered, dissolved, or declared bankrupt; </w:t>
      </w:r>
    </w:p>
    <w:p w14:paraId="1854EB3F" w14:textId="77777777" w:rsidR="000A2F17" w:rsidRPr="00E52D0A" w:rsidRDefault="000A2F17"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(iii)</w:t>
      </w:r>
      <w:r w:rsidRPr="00E52D0A">
        <w:rPr>
          <w:sz w:val="22"/>
          <w:szCs w:val="22"/>
        </w:rPr>
        <w:tab/>
        <w:t>has lost its legal person status after an acquisition or merger;</w:t>
      </w:r>
    </w:p>
    <w:p w14:paraId="0CD19B0B" w14:textId="77777777" w:rsidR="000A2F17" w:rsidRPr="00E52D0A" w:rsidRDefault="000A2F17"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(iv)</w:t>
      </w:r>
      <w:r w:rsidRPr="00E52D0A">
        <w:rPr>
          <w:sz w:val="22"/>
          <w:szCs w:val="22"/>
        </w:rPr>
        <w:tab/>
        <w:t xml:space="preserve">no longer meets the qualification criteria for </w:t>
      </w:r>
      <w:r w:rsidRPr="005051FF">
        <w:rPr>
          <w:sz w:val="22"/>
          <w:szCs w:val="22"/>
        </w:rPr>
        <w:t xml:space="preserve">a </w:t>
      </w:r>
      <w:r w:rsidRPr="005051FF">
        <w:rPr>
          <w:bCs/>
          <w:sz w:val="22"/>
          <w:szCs w:val="22"/>
        </w:rPr>
        <w:t>Designated</w:t>
      </w:r>
      <w:r w:rsidRPr="005051FF">
        <w:rPr>
          <w:sz w:val="22"/>
          <w:szCs w:val="22"/>
        </w:rPr>
        <w:t xml:space="preserve"> </w:t>
      </w:r>
      <w:r w:rsidRPr="00E52D0A">
        <w:rPr>
          <w:sz w:val="22"/>
          <w:szCs w:val="22"/>
        </w:rPr>
        <w:t>Depository Bank;</w:t>
      </w:r>
    </w:p>
    <w:p w14:paraId="6035AF97" w14:textId="77777777" w:rsidR="000A2F17" w:rsidRPr="00E52D0A" w:rsidRDefault="000A2F17"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(v)</w:t>
      </w:r>
      <w:r w:rsidRPr="00E52D0A">
        <w:rPr>
          <w:sz w:val="22"/>
          <w:szCs w:val="22"/>
        </w:rPr>
        <w:tab/>
        <w:t>has recorded a loss in each of the most recent three (3) fiscal years;</w:t>
      </w:r>
    </w:p>
    <w:p w14:paraId="069E0F59" w14:textId="77777777" w:rsidR="000A2F17" w:rsidRPr="00E52D0A" w:rsidRDefault="000A2F17" w:rsidP="00C60555">
      <w:pPr>
        <w:widowControl/>
        <w:tabs>
          <w:tab w:val="left" w:pos="567"/>
        </w:tabs>
        <w:adjustRightInd w:val="0"/>
        <w:snapToGrid w:val="0"/>
        <w:spacing w:afterLines="100" w:after="312" w:line="259" w:lineRule="auto"/>
        <w:jc w:val="left"/>
        <w:rPr>
          <w:kern w:val="0"/>
          <w:sz w:val="22"/>
          <w:szCs w:val="22"/>
        </w:rPr>
      </w:pPr>
      <w:r w:rsidRPr="00E52D0A">
        <w:rPr>
          <w:sz w:val="22"/>
          <w:szCs w:val="22"/>
        </w:rPr>
        <w:t>(vi)</w:t>
      </w:r>
      <w:r w:rsidRPr="00E52D0A">
        <w:rPr>
          <w:sz w:val="22"/>
          <w:szCs w:val="22"/>
        </w:rPr>
        <w:tab/>
        <w:t>fails to pass preceding year’s annual inspection even after the specified rectification period;</w:t>
      </w:r>
    </w:p>
    <w:p w14:paraId="78BF747D" w14:textId="16177A31" w:rsidR="000A2F17" w:rsidRPr="00E52D0A" w:rsidRDefault="000A2F17" w:rsidP="00E52D0A">
      <w:pPr>
        <w:widowControl/>
        <w:tabs>
          <w:tab w:val="left" w:pos="485"/>
        </w:tabs>
        <w:adjustRightInd w:val="0"/>
        <w:snapToGrid w:val="0"/>
        <w:spacing w:afterLines="100" w:after="312" w:line="259" w:lineRule="auto"/>
        <w:jc w:val="left"/>
        <w:rPr>
          <w:kern w:val="0"/>
          <w:sz w:val="22"/>
          <w:szCs w:val="22"/>
        </w:rPr>
      </w:pPr>
      <w:r w:rsidRPr="00E52D0A">
        <w:rPr>
          <w:sz w:val="22"/>
          <w:szCs w:val="22"/>
        </w:rPr>
        <w:t>(vii)</w:t>
      </w:r>
      <w:r w:rsidRPr="00E52D0A">
        <w:rPr>
          <w:sz w:val="22"/>
          <w:szCs w:val="22"/>
        </w:rPr>
        <w:tab/>
      </w:r>
      <w:r w:rsidR="00E52D0A" w:rsidRPr="00E52D0A">
        <w:rPr>
          <w:rFonts w:hint="eastAsia"/>
          <w:sz w:val="22"/>
          <w:szCs w:val="22"/>
        </w:rPr>
        <w:t xml:space="preserve"> </w:t>
      </w:r>
      <w:r w:rsidRPr="00E52D0A">
        <w:rPr>
          <w:sz w:val="22"/>
          <w:szCs w:val="22"/>
        </w:rPr>
        <w:t>has provided the Exchange with false materials or information;</w:t>
      </w:r>
    </w:p>
    <w:p w14:paraId="63E4D139" w14:textId="1DB77854" w:rsidR="000A2F17" w:rsidRPr="00E52D0A" w:rsidRDefault="000A2F17" w:rsidP="00E52D0A">
      <w:pPr>
        <w:widowControl/>
        <w:tabs>
          <w:tab w:val="left" w:pos="485"/>
        </w:tabs>
        <w:adjustRightInd w:val="0"/>
        <w:snapToGrid w:val="0"/>
        <w:spacing w:afterLines="100" w:after="312" w:line="259" w:lineRule="auto"/>
        <w:jc w:val="left"/>
        <w:rPr>
          <w:kern w:val="0"/>
          <w:sz w:val="22"/>
          <w:szCs w:val="22"/>
        </w:rPr>
      </w:pPr>
      <w:r w:rsidRPr="00E52D0A">
        <w:rPr>
          <w:sz w:val="22"/>
          <w:szCs w:val="22"/>
        </w:rPr>
        <w:t>(viii)</w:t>
      </w:r>
      <w:r w:rsidRPr="00E52D0A">
        <w:rPr>
          <w:sz w:val="22"/>
          <w:szCs w:val="22"/>
        </w:rPr>
        <w:tab/>
      </w:r>
      <w:r w:rsidR="00E52D0A" w:rsidRPr="00E52D0A">
        <w:rPr>
          <w:rFonts w:hint="eastAsia"/>
          <w:sz w:val="22"/>
          <w:szCs w:val="22"/>
        </w:rPr>
        <w:t xml:space="preserve"> </w:t>
      </w:r>
      <w:r w:rsidRPr="00E52D0A">
        <w:rPr>
          <w:sz w:val="22"/>
          <w:szCs w:val="22"/>
        </w:rPr>
        <w:t>is deemed by the Exchange as facing material risks; or</w:t>
      </w:r>
    </w:p>
    <w:p w14:paraId="378B3204" w14:textId="5C3B749C" w:rsidR="003000F6" w:rsidRPr="00E52D0A" w:rsidRDefault="000A2F17" w:rsidP="00C60555">
      <w:pPr>
        <w:widowControl/>
        <w:tabs>
          <w:tab w:val="left" w:pos="567"/>
        </w:tabs>
        <w:adjustRightInd w:val="0"/>
        <w:snapToGrid w:val="0"/>
        <w:spacing w:afterLines="100" w:after="312" w:line="259" w:lineRule="auto"/>
        <w:jc w:val="left"/>
        <w:rPr>
          <w:b/>
          <w:kern w:val="0"/>
          <w:sz w:val="22"/>
          <w:szCs w:val="22"/>
        </w:rPr>
      </w:pPr>
      <w:r w:rsidRPr="00E52D0A">
        <w:rPr>
          <w:sz w:val="22"/>
          <w:szCs w:val="22"/>
        </w:rPr>
        <w:t>(ix)</w:t>
      </w:r>
      <w:r w:rsidRPr="00E52D0A">
        <w:rPr>
          <w:sz w:val="22"/>
          <w:szCs w:val="22"/>
        </w:rPr>
        <w:tab/>
        <w:t>falls under other circumstances as determined by the Exchange.</w:t>
      </w:r>
    </w:p>
    <w:p w14:paraId="1289FDB9" w14:textId="228FEFC8" w:rsidR="000A2F17" w:rsidRPr="00E52D0A" w:rsidRDefault="000A2F17" w:rsidP="00C60555">
      <w:pPr>
        <w:tabs>
          <w:tab w:val="left" w:pos="1276"/>
        </w:tabs>
        <w:adjustRightInd w:val="0"/>
        <w:snapToGrid w:val="0"/>
        <w:spacing w:afterLines="100" w:after="312" w:line="259" w:lineRule="auto"/>
        <w:jc w:val="left"/>
        <w:rPr>
          <w:rFonts w:eastAsia="方正仿宋简体"/>
          <w:kern w:val="0"/>
          <w:sz w:val="22"/>
          <w:szCs w:val="22"/>
        </w:rPr>
      </w:pPr>
      <w:r w:rsidRPr="00E52D0A">
        <w:rPr>
          <w:b/>
          <w:bCs/>
          <w:sz w:val="22"/>
          <w:szCs w:val="22"/>
        </w:rPr>
        <w:lastRenderedPageBreak/>
        <w:t>Article 50</w:t>
      </w:r>
      <w:r w:rsidRPr="00E52D0A">
        <w:rPr>
          <w:sz w:val="22"/>
          <w:szCs w:val="22"/>
        </w:rPr>
        <w:tab/>
        <w:t xml:space="preserve">Where the Exchange decides to revoke </w:t>
      </w:r>
      <w:r w:rsidRPr="005051FF">
        <w:rPr>
          <w:sz w:val="22"/>
          <w:szCs w:val="22"/>
        </w:rPr>
        <w:t xml:space="preserve">a </w:t>
      </w:r>
      <w:r w:rsidRPr="005051FF">
        <w:rPr>
          <w:bCs/>
          <w:sz w:val="22"/>
          <w:szCs w:val="22"/>
        </w:rPr>
        <w:t>Designated</w:t>
      </w:r>
      <w:r w:rsidRPr="005051FF">
        <w:rPr>
          <w:sz w:val="22"/>
          <w:szCs w:val="22"/>
        </w:rPr>
        <w:t xml:space="preserve"> Depository Bank’s qualification for futures margin depository business, it shall issue a revocation notice to the </w:t>
      </w:r>
      <w:r w:rsidRPr="005051FF">
        <w:rPr>
          <w:bCs/>
          <w:sz w:val="22"/>
          <w:szCs w:val="22"/>
        </w:rPr>
        <w:t>Designated</w:t>
      </w:r>
      <w:r w:rsidRPr="005051FF">
        <w:rPr>
          <w:sz w:val="22"/>
          <w:szCs w:val="22"/>
        </w:rPr>
        <w:t xml:space="preserve"> Depository Bank ten (10) business days in advance, report the revocation to the China Securities Regu</w:t>
      </w:r>
      <w:r w:rsidRPr="00E52D0A">
        <w:rPr>
          <w:sz w:val="22"/>
          <w:szCs w:val="22"/>
        </w:rPr>
        <w:t>latory Commission, and announce the decision on its website in a timely manner.</w:t>
      </w:r>
    </w:p>
    <w:p w14:paraId="1927BB9D" w14:textId="52D75768" w:rsidR="003000F6" w:rsidRPr="00E52D0A" w:rsidRDefault="000A2F17" w:rsidP="00C60555">
      <w:pPr>
        <w:autoSpaceDE w:val="0"/>
        <w:autoSpaceDN w:val="0"/>
        <w:adjustRightInd w:val="0"/>
        <w:snapToGrid w:val="0"/>
        <w:spacing w:afterLines="100" w:after="312" w:line="259" w:lineRule="auto"/>
        <w:jc w:val="left"/>
        <w:rPr>
          <w:kern w:val="0"/>
          <w:sz w:val="22"/>
          <w:szCs w:val="22"/>
        </w:rPr>
      </w:pPr>
      <w:r w:rsidRPr="00E52D0A">
        <w:rPr>
          <w:sz w:val="22"/>
          <w:szCs w:val="22"/>
        </w:rPr>
        <w:t>Such revocation does not affect existing legal relationship between the</w:t>
      </w:r>
      <w:r w:rsidRPr="00E52D0A">
        <w:rPr>
          <w:b/>
          <w:bCs/>
          <w:sz w:val="22"/>
          <w:szCs w:val="22"/>
        </w:rPr>
        <w:t xml:space="preserve"> </w:t>
      </w:r>
      <w:r w:rsidRPr="008A57B3">
        <w:rPr>
          <w:bCs/>
          <w:sz w:val="22"/>
          <w:szCs w:val="22"/>
        </w:rPr>
        <w:t>Designated</w:t>
      </w:r>
      <w:r w:rsidRPr="008A57B3">
        <w:rPr>
          <w:sz w:val="22"/>
          <w:szCs w:val="22"/>
        </w:rPr>
        <w:t xml:space="preserve"> Depository Bank and the Exchange, but the Exchange shall be entitled to end the relevant business relationships with the </w:t>
      </w:r>
      <w:r w:rsidRPr="008A57B3">
        <w:rPr>
          <w:bCs/>
          <w:sz w:val="22"/>
          <w:szCs w:val="22"/>
        </w:rPr>
        <w:t>Designated</w:t>
      </w:r>
      <w:r w:rsidRPr="008A57B3">
        <w:rPr>
          <w:sz w:val="22"/>
          <w:szCs w:val="22"/>
        </w:rPr>
        <w:t xml:space="preserve"> Depository Bank according to applicable laws and regu</w:t>
      </w:r>
      <w:r w:rsidRPr="00E52D0A">
        <w:rPr>
          <w:sz w:val="22"/>
          <w:szCs w:val="22"/>
        </w:rPr>
        <w:t>lations.</w:t>
      </w:r>
    </w:p>
    <w:p w14:paraId="24554217" w14:textId="06EE8727" w:rsidR="003000F6" w:rsidRPr="00E52D0A" w:rsidRDefault="00BC3D8F" w:rsidP="00C60555">
      <w:pPr>
        <w:tabs>
          <w:tab w:val="left" w:pos="1276"/>
        </w:tabs>
        <w:adjustRightInd w:val="0"/>
        <w:snapToGrid w:val="0"/>
        <w:spacing w:afterLines="100" w:after="312" w:line="259" w:lineRule="auto"/>
        <w:jc w:val="left"/>
        <w:rPr>
          <w:sz w:val="22"/>
          <w:szCs w:val="22"/>
        </w:rPr>
      </w:pPr>
      <w:r w:rsidRPr="00E52D0A">
        <w:rPr>
          <w:b/>
          <w:bCs/>
          <w:sz w:val="22"/>
          <w:szCs w:val="22"/>
        </w:rPr>
        <w:t>Article 51</w:t>
      </w:r>
      <w:r w:rsidRPr="00E52D0A">
        <w:rPr>
          <w:sz w:val="22"/>
          <w:szCs w:val="22"/>
        </w:rPr>
        <w:tab/>
        <w:t xml:space="preserve">A </w:t>
      </w:r>
      <w:r w:rsidRPr="008A57B3">
        <w:rPr>
          <w:bCs/>
          <w:sz w:val="22"/>
          <w:szCs w:val="22"/>
        </w:rPr>
        <w:t>Designated</w:t>
      </w:r>
      <w:r w:rsidRPr="00E52D0A">
        <w:rPr>
          <w:sz w:val="22"/>
          <w:szCs w:val="22"/>
        </w:rPr>
        <w:t xml:space="preserve"> Depository Bank whose qualification is revoked by the Exchange shall be prohibited from re-applying for such qualification within three (3) years from the date of revocation.</w:t>
      </w:r>
    </w:p>
    <w:p w14:paraId="75D52DD7" w14:textId="77777777" w:rsidR="003000F6" w:rsidRPr="00E52D0A" w:rsidRDefault="003000F6" w:rsidP="000875D5">
      <w:pPr>
        <w:pStyle w:val="2"/>
        <w:rPr>
          <w:sz w:val="22"/>
          <w:szCs w:val="22"/>
        </w:rPr>
      </w:pPr>
      <w:r w:rsidRPr="00E52D0A">
        <w:rPr>
          <w:sz w:val="22"/>
          <w:szCs w:val="22"/>
        </w:rPr>
        <w:t>CHAPTER 8</w:t>
      </w:r>
      <w:r w:rsidRPr="00E52D0A">
        <w:rPr>
          <w:sz w:val="22"/>
          <w:szCs w:val="22"/>
        </w:rPr>
        <w:tab/>
        <w:t>MISCELLANEOUS</w:t>
      </w:r>
    </w:p>
    <w:p w14:paraId="0E4C87DF" w14:textId="2505CCFC" w:rsidR="003000F6" w:rsidRPr="00E52D0A" w:rsidRDefault="00BC3D8F" w:rsidP="00C60555">
      <w:pPr>
        <w:tabs>
          <w:tab w:val="left" w:pos="1276"/>
        </w:tabs>
        <w:adjustRightInd w:val="0"/>
        <w:snapToGrid w:val="0"/>
        <w:spacing w:afterLines="100" w:after="312" w:line="259" w:lineRule="auto"/>
        <w:jc w:val="left"/>
        <w:rPr>
          <w:b/>
          <w:sz w:val="22"/>
          <w:szCs w:val="22"/>
        </w:rPr>
      </w:pPr>
      <w:r w:rsidRPr="00E52D0A">
        <w:rPr>
          <w:b/>
          <w:bCs/>
          <w:sz w:val="22"/>
          <w:szCs w:val="22"/>
        </w:rPr>
        <w:t>Article 52</w:t>
      </w:r>
      <w:r w:rsidRPr="00E52D0A">
        <w:rPr>
          <w:sz w:val="22"/>
          <w:szCs w:val="22"/>
        </w:rPr>
        <w:tab/>
        <w:t>Unless otherwise prescribed by laws and regulat</w:t>
      </w:r>
      <w:r w:rsidRPr="008A57B3">
        <w:rPr>
          <w:sz w:val="22"/>
          <w:szCs w:val="22"/>
        </w:rPr>
        <w:t>ions</w:t>
      </w:r>
      <w:r w:rsidR="004C1727" w:rsidRPr="008A57B3">
        <w:rPr>
          <w:sz w:val="22"/>
          <w:szCs w:val="22"/>
        </w:rPr>
        <w:t xml:space="preserve"> </w:t>
      </w:r>
      <w:r w:rsidR="004C1727" w:rsidRPr="008A57B3">
        <w:rPr>
          <w:bCs/>
          <w:sz w:val="22"/>
          <w:szCs w:val="22"/>
        </w:rPr>
        <w:t>of China</w:t>
      </w:r>
      <w:r w:rsidRPr="008A57B3">
        <w:rPr>
          <w:sz w:val="22"/>
          <w:szCs w:val="22"/>
        </w:rPr>
        <w:t xml:space="preserve">, a </w:t>
      </w:r>
      <w:r w:rsidRPr="008A57B3">
        <w:rPr>
          <w:bCs/>
          <w:sz w:val="22"/>
          <w:szCs w:val="22"/>
        </w:rPr>
        <w:t>Designated</w:t>
      </w:r>
      <w:r w:rsidRPr="008A57B3">
        <w:rPr>
          <w:sz w:val="22"/>
          <w:szCs w:val="22"/>
        </w:rPr>
        <w:t xml:space="preserve"> </w:t>
      </w:r>
      <w:r w:rsidRPr="00E52D0A">
        <w:rPr>
          <w:sz w:val="22"/>
          <w:szCs w:val="22"/>
        </w:rPr>
        <w:t>Depository Bank shall not disclose to any third party by any means any non-public information related to futures margin depository business.</w:t>
      </w:r>
    </w:p>
    <w:p w14:paraId="290525BE" w14:textId="76BEBADE" w:rsidR="003000F6" w:rsidRPr="00E52D0A" w:rsidRDefault="00BC3D8F" w:rsidP="00C60555">
      <w:pPr>
        <w:tabs>
          <w:tab w:val="left" w:pos="1276"/>
        </w:tabs>
        <w:adjustRightInd w:val="0"/>
        <w:snapToGrid w:val="0"/>
        <w:spacing w:afterLines="100" w:after="312" w:line="259" w:lineRule="auto"/>
        <w:jc w:val="left"/>
        <w:rPr>
          <w:kern w:val="0"/>
          <w:sz w:val="22"/>
          <w:szCs w:val="22"/>
        </w:rPr>
      </w:pPr>
      <w:r w:rsidRPr="00E52D0A">
        <w:rPr>
          <w:b/>
          <w:bCs/>
          <w:sz w:val="22"/>
          <w:szCs w:val="22"/>
        </w:rPr>
        <w:t>Article 53</w:t>
      </w:r>
      <w:r w:rsidRPr="00E52D0A">
        <w:rPr>
          <w:sz w:val="22"/>
          <w:szCs w:val="22"/>
        </w:rPr>
        <w:tab/>
        <w:t>A</w:t>
      </w:r>
      <w:r w:rsidRPr="008A57B3">
        <w:rPr>
          <w:sz w:val="22"/>
          <w:szCs w:val="22"/>
        </w:rPr>
        <w:t xml:space="preserve"> </w:t>
      </w:r>
      <w:r w:rsidRPr="008A57B3">
        <w:rPr>
          <w:bCs/>
          <w:sz w:val="22"/>
          <w:szCs w:val="22"/>
        </w:rPr>
        <w:t xml:space="preserve">Designated </w:t>
      </w:r>
      <w:r w:rsidRPr="008A57B3">
        <w:rPr>
          <w:sz w:val="22"/>
          <w:szCs w:val="22"/>
        </w:rPr>
        <w:t>D</w:t>
      </w:r>
      <w:r w:rsidRPr="00E52D0A">
        <w:rPr>
          <w:sz w:val="22"/>
          <w:szCs w:val="22"/>
        </w:rPr>
        <w:t xml:space="preserve">epository Bank that already engages in the relevant businesses before the implementation of these </w:t>
      </w:r>
      <w:r w:rsidRPr="00E52D0A">
        <w:rPr>
          <w:i/>
          <w:sz w:val="22"/>
          <w:szCs w:val="22"/>
        </w:rPr>
        <w:t>Designated Depository Banks Rules</w:t>
      </w:r>
      <w:r w:rsidRPr="00E52D0A">
        <w:rPr>
          <w:sz w:val="22"/>
          <w:szCs w:val="22"/>
        </w:rPr>
        <w:t xml:space="preserve"> is not required to re-apply for the qualification to conduct futures margin depository business.</w:t>
      </w:r>
    </w:p>
    <w:p w14:paraId="4585B88C" w14:textId="0E13CCF7" w:rsidR="003000F6" w:rsidRPr="00E52D0A" w:rsidRDefault="003000F6" w:rsidP="00C60555">
      <w:pPr>
        <w:tabs>
          <w:tab w:val="left" w:pos="1276"/>
        </w:tabs>
        <w:adjustRightInd w:val="0"/>
        <w:snapToGrid w:val="0"/>
        <w:spacing w:afterLines="100" w:after="312" w:line="259" w:lineRule="auto"/>
        <w:jc w:val="left"/>
        <w:rPr>
          <w:sz w:val="22"/>
          <w:szCs w:val="22"/>
        </w:rPr>
      </w:pPr>
      <w:r w:rsidRPr="00E52D0A">
        <w:rPr>
          <w:b/>
          <w:bCs/>
          <w:sz w:val="22"/>
          <w:szCs w:val="22"/>
        </w:rPr>
        <w:t>Article 5</w:t>
      </w:r>
      <w:r w:rsidR="00BC3D8F" w:rsidRPr="00E52D0A">
        <w:rPr>
          <w:b/>
          <w:bCs/>
          <w:sz w:val="22"/>
          <w:szCs w:val="22"/>
        </w:rPr>
        <w:t>4</w:t>
      </w:r>
      <w:r w:rsidRPr="00E52D0A">
        <w:rPr>
          <w:sz w:val="22"/>
          <w:szCs w:val="22"/>
        </w:rPr>
        <w:tab/>
        <w:t xml:space="preserve">The Exchange </w:t>
      </w:r>
      <w:r w:rsidR="00466304" w:rsidRPr="00E52D0A">
        <w:rPr>
          <w:sz w:val="22"/>
          <w:szCs w:val="22"/>
        </w:rPr>
        <w:t xml:space="preserve">reserves the right to interpret and revise </w:t>
      </w:r>
      <w:r w:rsidRPr="00E52D0A">
        <w:rPr>
          <w:sz w:val="22"/>
          <w:szCs w:val="22"/>
        </w:rPr>
        <w:t xml:space="preserve">these </w:t>
      </w:r>
      <w:r w:rsidRPr="00E52D0A">
        <w:rPr>
          <w:i/>
          <w:sz w:val="22"/>
          <w:szCs w:val="22"/>
        </w:rPr>
        <w:t>Designated Depository Banks Rules</w:t>
      </w:r>
      <w:r w:rsidRPr="00E52D0A">
        <w:rPr>
          <w:sz w:val="22"/>
          <w:szCs w:val="22"/>
        </w:rPr>
        <w:t>.</w:t>
      </w:r>
    </w:p>
    <w:p w14:paraId="72138054" w14:textId="48304869" w:rsidR="003000F6" w:rsidRPr="008A57B3" w:rsidRDefault="00BC3D8F" w:rsidP="00C60555">
      <w:pPr>
        <w:snapToGrid w:val="0"/>
        <w:spacing w:afterLines="100" w:after="312" w:line="259" w:lineRule="auto"/>
        <w:jc w:val="left"/>
        <w:rPr>
          <w:sz w:val="22"/>
          <w:szCs w:val="22"/>
        </w:rPr>
      </w:pPr>
      <w:r w:rsidRPr="00E52D0A">
        <w:rPr>
          <w:rFonts w:eastAsia="方正仿宋简体"/>
          <w:b/>
          <w:bCs/>
          <w:kern w:val="0"/>
          <w:sz w:val="22"/>
          <w:szCs w:val="22"/>
        </w:rPr>
        <w:t>Article 55</w:t>
      </w:r>
      <w:r w:rsidR="005F64C5" w:rsidRPr="00E52D0A">
        <w:rPr>
          <w:sz w:val="22"/>
          <w:szCs w:val="22"/>
        </w:rPr>
        <w:tab/>
      </w:r>
      <w:r w:rsidRPr="00E52D0A">
        <w:rPr>
          <w:rFonts w:eastAsia="方正仿宋简体"/>
          <w:kern w:val="0"/>
          <w:sz w:val="22"/>
          <w:szCs w:val="22"/>
        </w:rPr>
        <w:t xml:space="preserve">These </w:t>
      </w:r>
      <w:r w:rsidRPr="00E52D0A">
        <w:rPr>
          <w:rFonts w:eastAsia="方正仿宋简体"/>
          <w:i/>
          <w:iCs/>
          <w:kern w:val="0"/>
          <w:sz w:val="22"/>
          <w:szCs w:val="22"/>
        </w:rPr>
        <w:t>Designated Depository Banks Rules</w:t>
      </w:r>
      <w:r w:rsidRPr="00E52D0A">
        <w:rPr>
          <w:rFonts w:eastAsia="方正仿宋简体"/>
          <w:kern w:val="0"/>
          <w:sz w:val="22"/>
          <w:szCs w:val="22"/>
        </w:rPr>
        <w:t xml:space="preserve"> take effect o</w:t>
      </w:r>
      <w:r w:rsidRPr="008A57B3">
        <w:rPr>
          <w:rFonts w:eastAsia="方正仿宋简体"/>
          <w:kern w:val="0"/>
          <w:sz w:val="22"/>
          <w:szCs w:val="22"/>
        </w:rPr>
        <w:t xml:space="preserve">n </w:t>
      </w:r>
      <w:r w:rsidR="005F2D6C">
        <w:rPr>
          <w:rFonts w:eastAsia="仿宋_GB2312"/>
          <w:kern w:val="0"/>
          <w:sz w:val="22"/>
        </w:rPr>
        <w:t>August 8, 2025</w:t>
      </w:r>
      <w:bookmarkStart w:id="1" w:name="_GoBack"/>
      <w:bookmarkEnd w:id="1"/>
      <w:r w:rsidRPr="008A57B3">
        <w:rPr>
          <w:rFonts w:eastAsia="方正仿宋简体"/>
          <w:kern w:val="0"/>
          <w:sz w:val="22"/>
          <w:szCs w:val="22"/>
        </w:rPr>
        <w:t>.</w:t>
      </w:r>
    </w:p>
    <w:sectPr w:rsidR="003000F6" w:rsidRPr="008A57B3" w:rsidSect="003F06BD">
      <w:footerReference w:type="default" r:id="rId7"/>
      <w:pgSz w:w="11906" w:h="16838"/>
      <w:pgMar w:top="1440" w:right="1440" w:bottom="1440"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549EE9" w16cex:dateUtc="2025-06-04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283BFE" w16cid:durableId="62549E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A2AEB" w14:textId="77777777" w:rsidR="0032400C" w:rsidRDefault="0032400C" w:rsidP="003000F6">
      <w:r>
        <w:separator/>
      </w:r>
    </w:p>
  </w:endnote>
  <w:endnote w:type="continuationSeparator" w:id="0">
    <w:p w14:paraId="5EAA03F2" w14:textId="77777777" w:rsidR="0032400C" w:rsidRDefault="0032400C" w:rsidP="0030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FZDaBiaoSong-B06S">
    <w:altName w:val="微软雅黑"/>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392277"/>
      <w:docPartObj>
        <w:docPartGallery w:val="Page Numbers (Bottom of Page)"/>
        <w:docPartUnique/>
      </w:docPartObj>
    </w:sdtPr>
    <w:sdtEndPr>
      <w:rPr>
        <w:rFonts w:ascii="Times New Roman" w:hAnsi="Times New Roman" w:cs="Times New Roman"/>
        <w:sz w:val="20"/>
        <w:szCs w:val="20"/>
      </w:rPr>
    </w:sdtEndPr>
    <w:sdtContent>
      <w:p w14:paraId="3D9DC5B5" w14:textId="271FC85E" w:rsidR="004207E5" w:rsidRPr="004207E5" w:rsidRDefault="004207E5" w:rsidP="004207E5">
        <w:pPr>
          <w:pStyle w:val="ac"/>
          <w:jc w:val="center"/>
          <w:rPr>
            <w:rFonts w:ascii="Times New Roman" w:hAnsi="Times New Roman" w:cs="Times New Roman"/>
            <w:sz w:val="20"/>
            <w:szCs w:val="20"/>
          </w:rPr>
        </w:pPr>
        <w:r w:rsidRPr="004207E5">
          <w:rPr>
            <w:rFonts w:ascii="Times New Roman" w:hAnsi="Times New Roman" w:cs="Times New Roman"/>
            <w:sz w:val="20"/>
            <w:szCs w:val="20"/>
          </w:rPr>
          <w:fldChar w:fldCharType="begin"/>
        </w:r>
        <w:r w:rsidRPr="004207E5">
          <w:rPr>
            <w:rFonts w:ascii="Times New Roman" w:hAnsi="Times New Roman" w:cs="Times New Roman"/>
            <w:sz w:val="20"/>
            <w:szCs w:val="20"/>
          </w:rPr>
          <w:instrText>PAGE   \* MERGEFORMAT</w:instrText>
        </w:r>
        <w:r w:rsidRPr="004207E5">
          <w:rPr>
            <w:rFonts w:ascii="Times New Roman" w:hAnsi="Times New Roman" w:cs="Times New Roman"/>
            <w:sz w:val="20"/>
            <w:szCs w:val="20"/>
          </w:rPr>
          <w:fldChar w:fldCharType="separate"/>
        </w:r>
        <w:r w:rsidR="005F2D6C" w:rsidRPr="005F2D6C">
          <w:rPr>
            <w:rFonts w:ascii="Times New Roman" w:hAnsi="Times New Roman" w:cs="Times New Roman"/>
            <w:noProof/>
            <w:sz w:val="20"/>
            <w:szCs w:val="20"/>
            <w:lang w:val="zh-CN"/>
          </w:rPr>
          <w:t>10</w:t>
        </w:r>
        <w:r w:rsidRPr="004207E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507AF" w14:textId="77777777" w:rsidR="0032400C" w:rsidRDefault="0032400C" w:rsidP="003000F6">
      <w:r>
        <w:separator/>
      </w:r>
    </w:p>
  </w:footnote>
  <w:footnote w:type="continuationSeparator" w:id="0">
    <w:p w14:paraId="21EC542D" w14:textId="77777777" w:rsidR="0032400C" w:rsidRDefault="0032400C" w:rsidP="00300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62"/>
    <w:rsid w:val="00003408"/>
    <w:rsid w:val="00011091"/>
    <w:rsid w:val="000111C4"/>
    <w:rsid w:val="00015234"/>
    <w:rsid w:val="0002130A"/>
    <w:rsid w:val="000243F7"/>
    <w:rsid w:val="0002695F"/>
    <w:rsid w:val="000407FD"/>
    <w:rsid w:val="00041E82"/>
    <w:rsid w:val="00044617"/>
    <w:rsid w:val="00052CF5"/>
    <w:rsid w:val="0006463B"/>
    <w:rsid w:val="00085564"/>
    <w:rsid w:val="000875D5"/>
    <w:rsid w:val="00097E60"/>
    <w:rsid w:val="000A2F17"/>
    <w:rsid w:val="000A6B86"/>
    <w:rsid w:val="000B1EF4"/>
    <w:rsid w:val="000B492A"/>
    <w:rsid w:val="000B59F4"/>
    <w:rsid w:val="000D29E1"/>
    <w:rsid w:val="000E3961"/>
    <w:rsid w:val="000F0611"/>
    <w:rsid w:val="000F2314"/>
    <w:rsid w:val="000F2CED"/>
    <w:rsid w:val="00103A14"/>
    <w:rsid w:val="00104AED"/>
    <w:rsid w:val="00105868"/>
    <w:rsid w:val="00122B5E"/>
    <w:rsid w:val="00154285"/>
    <w:rsid w:val="00164DD8"/>
    <w:rsid w:val="001650F1"/>
    <w:rsid w:val="00172B69"/>
    <w:rsid w:val="00174B1C"/>
    <w:rsid w:val="001807AA"/>
    <w:rsid w:val="001A3A62"/>
    <w:rsid w:val="001A41C2"/>
    <w:rsid w:val="001B36B9"/>
    <w:rsid w:val="001C0473"/>
    <w:rsid w:val="001C176A"/>
    <w:rsid w:val="001C44B1"/>
    <w:rsid w:val="001E2D2A"/>
    <w:rsid w:val="001E3CEF"/>
    <w:rsid w:val="001F33BE"/>
    <w:rsid w:val="001F564A"/>
    <w:rsid w:val="00200748"/>
    <w:rsid w:val="002010E1"/>
    <w:rsid w:val="00202FAC"/>
    <w:rsid w:val="0020327B"/>
    <w:rsid w:val="002134A5"/>
    <w:rsid w:val="002230B2"/>
    <w:rsid w:val="00242E25"/>
    <w:rsid w:val="0024588A"/>
    <w:rsid w:val="00251934"/>
    <w:rsid w:val="00254EDA"/>
    <w:rsid w:val="0025580E"/>
    <w:rsid w:val="00261270"/>
    <w:rsid w:val="00265376"/>
    <w:rsid w:val="002674ED"/>
    <w:rsid w:val="00272212"/>
    <w:rsid w:val="002C3B09"/>
    <w:rsid w:val="002D7FFB"/>
    <w:rsid w:val="002F0FED"/>
    <w:rsid w:val="002F4763"/>
    <w:rsid w:val="003000F6"/>
    <w:rsid w:val="0030760A"/>
    <w:rsid w:val="003108DA"/>
    <w:rsid w:val="00311165"/>
    <w:rsid w:val="00314C16"/>
    <w:rsid w:val="003214C2"/>
    <w:rsid w:val="0032400C"/>
    <w:rsid w:val="00332503"/>
    <w:rsid w:val="00344F52"/>
    <w:rsid w:val="00345121"/>
    <w:rsid w:val="00355FC8"/>
    <w:rsid w:val="003708BF"/>
    <w:rsid w:val="003768D4"/>
    <w:rsid w:val="00381536"/>
    <w:rsid w:val="003A0A2A"/>
    <w:rsid w:val="003A1AFF"/>
    <w:rsid w:val="003A597A"/>
    <w:rsid w:val="003B2B02"/>
    <w:rsid w:val="003C702C"/>
    <w:rsid w:val="003E60A2"/>
    <w:rsid w:val="003E733C"/>
    <w:rsid w:val="003F06BD"/>
    <w:rsid w:val="00410401"/>
    <w:rsid w:val="004207E5"/>
    <w:rsid w:val="004312D2"/>
    <w:rsid w:val="00443D25"/>
    <w:rsid w:val="00445091"/>
    <w:rsid w:val="00457AFC"/>
    <w:rsid w:val="00466304"/>
    <w:rsid w:val="00473C2F"/>
    <w:rsid w:val="004B45A4"/>
    <w:rsid w:val="004B7D30"/>
    <w:rsid w:val="004C1727"/>
    <w:rsid w:val="005051FF"/>
    <w:rsid w:val="0050638E"/>
    <w:rsid w:val="005151E9"/>
    <w:rsid w:val="00522DDE"/>
    <w:rsid w:val="00537018"/>
    <w:rsid w:val="0053701B"/>
    <w:rsid w:val="00540699"/>
    <w:rsid w:val="00562320"/>
    <w:rsid w:val="00576786"/>
    <w:rsid w:val="00576F6A"/>
    <w:rsid w:val="005823B9"/>
    <w:rsid w:val="005830A7"/>
    <w:rsid w:val="005A0286"/>
    <w:rsid w:val="005A196A"/>
    <w:rsid w:val="005B40B6"/>
    <w:rsid w:val="005D0F48"/>
    <w:rsid w:val="005E2770"/>
    <w:rsid w:val="005F2D6C"/>
    <w:rsid w:val="005F64C5"/>
    <w:rsid w:val="005F6A4B"/>
    <w:rsid w:val="00604613"/>
    <w:rsid w:val="00604D6F"/>
    <w:rsid w:val="00615849"/>
    <w:rsid w:val="00617008"/>
    <w:rsid w:val="00650FA6"/>
    <w:rsid w:val="00654880"/>
    <w:rsid w:val="00655575"/>
    <w:rsid w:val="00655C89"/>
    <w:rsid w:val="00661BC6"/>
    <w:rsid w:val="006768C0"/>
    <w:rsid w:val="0068425B"/>
    <w:rsid w:val="006A2AFD"/>
    <w:rsid w:val="006A7209"/>
    <w:rsid w:val="006D0192"/>
    <w:rsid w:val="006D193C"/>
    <w:rsid w:val="006F4A0D"/>
    <w:rsid w:val="006F663E"/>
    <w:rsid w:val="006F7511"/>
    <w:rsid w:val="00703938"/>
    <w:rsid w:val="007105C0"/>
    <w:rsid w:val="00710A0E"/>
    <w:rsid w:val="00742ECD"/>
    <w:rsid w:val="00753873"/>
    <w:rsid w:val="00764B90"/>
    <w:rsid w:val="00764DBC"/>
    <w:rsid w:val="0076601B"/>
    <w:rsid w:val="00770B0C"/>
    <w:rsid w:val="00775606"/>
    <w:rsid w:val="00787447"/>
    <w:rsid w:val="007C655C"/>
    <w:rsid w:val="007E12D4"/>
    <w:rsid w:val="007E2817"/>
    <w:rsid w:val="007E471B"/>
    <w:rsid w:val="007E64AA"/>
    <w:rsid w:val="00822A56"/>
    <w:rsid w:val="00827C64"/>
    <w:rsid w:val="008328B6"/>
    <w:rsid w:val="00833E5D"/>
    <w:rsid w:val="00834E1C"/>
    <w:rsid w:val="00852CB6"/>
    <w:rsid w:val="0085509A"/>
    <w:rsid w:val="00861283"/>
    <w:rsid w:val="008734C9"/>
    <w:rsid w:val="008763C4"/>
    <w:rsid w:val="00886D90"/>
    <w:rsid w:val="008939C9"/>
    <w:rsid w:val="008A57B3"/>
    <w:rsid w:val="008A66CC"/>
    <w:rsid w:val="008B6A2F"/>
    <w:rsid w:val="008D059B"/>
    <w:rsid w:val="008D2E1F"/>
    <w:rsid w:val="008E44CD"/>
    <w:rsid w:val="008E7857"/>
    <w:rsid w:val="009031B4"/>
    <w:rsid w:val="00921E9F"/>
    <w:rsid w:val="0092480E"/>
    <w:rsid w:val="009250F1"/>
    <w:rsid w:val="00932324"/>
    <w:rsid w:val="009354E4"/>
    <w:rsid w:val="00941411"/>
    <w:rsid w:val="00945A06"/>
    <w:rsid w:val="009508A6"/>
    <w:rsid w:val="00952EB4"/>
    <w:rsid w:val="009606DC"/>
    <w:rsid w:val="00963C1C"/>
    <w:rsid w:val="00965D7A"/>
    <w:rsid w:val="009728A9"/>
    <w:rsid w:val="00980F12"/>
    <w:rsid w:val="00984146"/>
    <w:rsid w:val="00985434"/>
    <w:rsid w:val="009A29A0"/>
    <w:rsid w:val="009D3CF6"/>
    <w:rsid w:val="009E183B"/>
    <w:rsid w:val="009F524D"/>
    <w:rsid w:val="00A004E5"/>
    <w:rsid w:val="00A06BBC"/>
    <w:rsid w:val="00A14AD7"/>
    <w:rsid w:val="00A175E0"/>
    <w:rsid w:val="00A24953"/>
    <w:rsid w:val="00A53217"/>
    <w:rsid w:val="00A543C8"/>
    <w:rsid w:val="00A7099C"/>
    <w:rsid w:val="00A8186A"/>
    <w:rsid w:val="00A83DDB"/>
    <w:rsid w:val="00A844FB"/>
    <w:rsid w:val="00A87A03"/>
    <w:rsid w:val="00A9567B"/>
    <w:rsid w:val="00AB4B0E"/>
    <w:rsid w:val="00AB5CBC"/>
    <w:rsid w:val="00AC2A81"/>
    <w:rsid w:val="00AD5AB6"/>
    <w:rsid w:val="00AE1CAA"/>
    <w:rsid w:val="00AE38B3"/>
    <w:rsid w:val="00AF2ECF"/>
    <w:rsid w:val="00AF484B"/>
    <w:rsid w:val="00AF7C80"/>
    <w:rsid w:val="00B025BB"/>
    <w:rsid w:val="00B07700"/>
    <w:rsid w:val="00B12390"/>
    <w:rsid w:val="00B2352D"/>
    <w:rsid w:val="00B31CB8"/>
    <w:rsid w:val="00B35E61"/>
    <w:rsid w:val="00B7347E"/>
    <w:rsid w:val="00B74447"/>
    <w:rsid w:val="00BA33A8"/>
    <w:rsid w:val="00BA6891"/>
    <w:rsid w:val="00BB530B"/>
    <w:rsid w:val="00BC3D8F"/>
    <w:rsid w:val="00BC708A"/>
    <w:rsid w:val="00BE04D1"/>
    <w:rsid w:val="00BE667E"/>
    <w:rsid w:val="00BF3C73"/>
    <w:rsid w:val="00C00479"/>
    <w:rsid w:val="00C13AD9"/>
    <w:rsid w:val="00C24435"/>
    <w:rsid w:val="00C3017D"/>
    <w:rsid w:val="00C60555"/>
    <w:rsid w:val="00C6650B"/>
    <w:rsid w:val="00C7192D"/>
    <w:rsid w:val="00C801A6"/>
    <w:rsid w:val="00CB15D8"/>
    <w:rsid w:val="00CB7F49"/>
    <w:rsid w:val="00CD2C54"/>
    <w:rsid w:val="00CE37EC"/>
    <w:rsid w:val="00D200E8"/>
    <w:rsid w:val="00D220F6"/>
    <w:rsid w:val="00D44B38"/>
    <w:rsid w:val="00D669F1"/>
    <w:rsid w:val="00D930AF"/>
    <w:rsid w:val="00DB17F9"/>
    <w:rsid w:val="00DB272E"/>
    <w:rsid w:val="00DB4DC5"/>
    <w:rsid w:val="00DB73F8"/>
    <w:rsid w:val="00DB751B"/>
    <w:rsid w:val="00DC1747"/>
    <w:rsid w:val="00DC17AC"/>
    <w:rsid w:val="00DC3E20"/>
    <w:rsid w:val="00DC7F51"/>
    <w:rsid w:val="00DD64BA"/>
    <w:rsid w:val="00DE7198"/>
    <w:rsid w:val="00DF1057"/>
    <w:rsid w:val="00E022FF"/>
    <w:rsid w:val="00E03339"/>
    <w:rsid w:val="00E1427B"/>
    <w:rsid w:val="00E16D42"/>
    <w:rsid w:val="00E22693"/>
    <w:rsid w:val="00E4003C"/>
    <w:rsid w:val="00E508AA"/>
    <w:rsid w:val="00E52D0A"/>
    <w:rsid w:val="00E53A62"/>
    <w:rsid w:val="00E83182"/>
    <w:rsid w:val="00E84488"/>
    <w:rsid w:val="00E853DB"/>
    <w:rsid w:val="00E91B90"/>
    <w:rsid w:val="00E92ED2"/>
    <w:rsid w:val="00E97E4A"/>
    <w:rsid w:val="00EA01AD"/>
    <w:rsid w:val="00EA2369"/>
    <w:rsid w:val="00EA596A"/>
    <w:rsid w:val="00EB41F6"/>
    <w:rsid w:val="00EC4833"/>
    <w:rsid w:val="00ED0A73"/>
    <w:rsid w:val="00ED2104"/>
    <w:rsid w:val="00ED4A59"/>
    <w:rsid w:val="00ED7C6E"/>
    <w:rsid w:val="00EE4FE7"/>
    <w:rsid w:val="00EF6893"/>
    <w:rsid w:val="00F00332"/>
    <w:rsid w:val="00F020B8"/>
    <w:rsid w:val="00F07150"/>
    <w:rsid w:val="00F11924"/>
    <w:rsid w:val="00F13300"/>
    <w:rsid w:val="00F159A2"/>
    <w:rsid w:val="00F30300"/>
    <w:rsid w:val="00F318D3"/>
    <w:rsid w:val="00F35960"/>
    <w:rsid w:val="00F45F00"/>
    <w:rsid w:val="00F473AF"/>
    <w:rsid w:val="00F5296D"/>
    <w:rsid w:val="00F6200F"/>
    <w:rsid w:val="00F732C6"/>
    <w:rsid w:val="00F848AB"/>
    <w:rsid w:val="00F9583E"/>
    <w:rsid w:val="00FA2DFF"/>
    <w:rsid w:val="00FC4BAB"/>
    <w:rsid w:val="00FE3F6A"/>
    <w:rsid w:val="00FF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E223"/>
  <w15:chartTrackingRefBased/>
  <w15:docId w15:val="{CFCBE769-9AB6-434B-B32B-32AF3B47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AD7"/>
    <w:pPr>
      <w:widowControl w:val="0"/>
      <w:spacing w:after="0" w:line="240" w:lineRule="auto"/>
      <w:jc w:val="both"/>
    </w:pPr>
    <w:rPr>
      <w:rFonts w:ascii="Times New Roman" w:eastAsia="宋体" w:hAnsi="Times New Roman" w:cs="Times New Roman"/>
      <w:sz w:val="21"/>
      <w:szCs w:val="21"/>
      <w14:ligatures w14:val="none"/>
    </w:rPr>
  </w:style>
  <w:style w:type="paragraph" w:styleId="1">
    <w:name w:val="heading 1"/>
    <w:basedOn w:val="a0"/>
    <w:next w:val="a"/>
    <w:link w:val="1Char"/>
    <w:uiPriority w:val="9"/>
    <w:qFormat/>
    <w:rsid w:val="000875D5"/>
    <w:pPr>
      <w:snapToGrid w:val="0"/>
      <w:spacing w:afterLines="100" w:after="312" w:line="259" w:lineRule="auto"/>
    </w:pPr>
    <w:rPr>
      <w:rFonts w:ascii="Times New Roman" w:hAnsi="Times New Roman"/>
      <w:b/>
      <w:bCs/>
      <w:sz w:val="28"/>
      <w:szCs w:val="28"/>
    </w:rPr>
  </w:style>
  <w:style w:type="paragraph" w:styleId="2">
    <w:name w:val="heading 2"/>
    <w:basedOn w:val="a"/>
    <w:next w:val="a"/>
    <w:link w:val="2Char"/>
    <w:uiPriority w:val="9"/>
    <w:unhideWhenUsed/>
    <w:qFormat/>
    <w:rsid w:val="000875D5"/>
    <w:pPr>
      <w:widowControl/>
      <w:tabs>
        <w:tab w:val="left" w:pos="1701"/>
      </w:tabs>
      <w:adjustRightInd w:val="0"/>
      <w:snapToGrid w:val="0"/>
      <w:spacing w:afterLines="100" w:after="312" w:line="259" w:lineRule="auto"/>
      <w:jc w:val="center"/>
      <w:outlineLvl w:val="1"/>
    </w:pPr>
    <w:rPr>
      <w:rFonts w:eastAsia="华文中宋"/>
      <w:b/>
      <w:sz w:val="24"/>
      <w:szCs w:val="24"/>
    </w:rPr>
  </w:style>
  <w:style w:type="paragraph" w:styleId="3">
    <w:name w:val="heading 3"/>
    <w:basedOn w:val="a"/>
    <w:next w:val="a"/>
    <w:link w:val="3Char"/>
    <w:uiPriority w:val="9"/>
    <w:semiHidden/>
    <w:unhideWhenUsed/>
    <w:qFormat/>
    <w:rsid w:val="00E53A62"/>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Char"/>
    <w:uiPriority w:val="9"/>
    <w:semiHidden/>
    <w:unhideWhenUsed/>
    <w:qFormat/>
    <w:rsid w:val="00E53A62"/>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Char"/>
    <w:uiPriority w:val="9"/>
    <w:semiHidden/>
    <w:unhideWhenUsed/>
    <w:qFormat/>
    <w:rsid w:val="00E53A62"/>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Char"/>
    <w:uiPriority w:val="9"/>
    <w:semiHidden/>
    <w:unhideWhenUsed/>
    <w:qFormat/>
    <w:rsid w:val="00E53A62"/>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Char"/>
    <w:uiPriority w:val="9"/>
    <w:semiHidden/>
    <w:unhideWhenUsed/>
    <w:qFormat/>
    <w:rsid w:val="00E53A62"/>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Char"/>
    <w:uiPriority w:val="9"/>
    <w:semiHidden/>
    <w:unhideWhenUsed/>
    <w:qFormat/>
    <w:rsid w:val="00E53A62"/>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Char"/>
    <w:uiPriority w:val="9"/>
    <w:semiHidden/>
    <w:unhideWhenUsed/>
    <w:qFormat/>
    <w:rsid w:val="00E53A62"/>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0875D5"/>
    <w:rPr>
      <w:rFonts w:ascii="Times New Roman" w:eastAsia="方正大标宋简体" w:hAnsi="Times New Roman" w:cs="Times New Roman"/>
      <w:b/>
      <w:bCs/>
      <w:sz w:val="28"/>
      <w:szCs w:val="28"/>
      <w14:ligatures w14:val="none"/>
    </w:rPr>
  </w:style>
  <w:style w:type="character" w:customStyle="1" w:styleId="2Char">
    <w:name w:val="标题 2 Char"/>
    <w:basedOn w:val="a1"/>
    <w:link w:val="2"/>
    <w:uiPriority w:val="9"/>
    <w:rsid w:val="000875D5"/>
    <w:rPr>
      <w:rFonts w:ascii="Times New Roman" w:eastAsia="华文中宋" w:hAnsi="Times New Roman" w:cs="Times New Roman"/>
      <w:b/>
      <w:sz w:val="24"/>
      <w14:ligatures w14:val="none"/>
    </w:rPr>
  </w:style>
  <w:style w:type="character" w:customStyle="1" w:styleId="3Char">
    <w:name w:val="标题 3 Char"/>
    <w:basedOn w:val="a1"/>
    <w:link w:val="3"/>
    <w:uiPriority w:val="9"/>
    <w:semiHidden/>
    <w:rsid w:val="00E53A62"/>
    <w:rPr>
      <w:rFonts w:asciiTheme="majorHAnsi" w:eastAsiaTheme="majorEastAsia" w:hAnsiTheme="majorHAnsi" w:cstheme="majorBidi"/>
      <w:color w:val="2F5496" w:themeColor="accent1" w:themeShade="BF"/>
      <w:sz w:val="32"/>
      <w:szCs w:val="32"/>
    </w:rPr>
  </w:style>
  <w:style w:type="character" w:customStyle="1" w:styleId="4Char">
    <w:name w:val="标题 4 Char"/>
    <w:basedOn w:val="a1"/>
    <w:link w:val="4"/>
    <w:uiPriority w:val="9"/>
    <w:semiHidden/>
    <w:rsid w:val="00E53A62"/>
    <w:rPr>
      <w:rFonts w:cstheme="majorBidi"/>
      <w:color w:val="2F5496" w:themeColor="accent1" w:themeShade="BF"/>
      <w:sz w:val="28"/>
      <w:szCs w:val="28"/>
    </w:rPr>
  </w:style>
  <w:style w:type="character" w:customStyle="1" w:styleId="5Char">
    <w:name w:val="标题 5 Char"/>
    <w:basedOn w:val="a1"/>
    <w:link w:val="5"/>
    <w:uiPriority w:val="9"/>
    <w:semiHidden/>
    <w:rsid w:val="00E53A62"/>
    <w:rPr>
      <w:rFonts w:cstheme="majorBidi"/>
      <w:color w:val="2F5496" w:themeColor="accent1" w:themeShade="BF"/>
      <w:sz w:val="24"/>
    </w:rPr>
  </w:style>
  <w:style w:type="character" w:customStyle="1" w:styleId="6Char">
    <w:name w:val="标题 6 Char"/>
    <w:basedOn w:val="a1"/>
    <w:link w:val="6"/>
    <w:uiPriority w:val="9"/>
    <w:semiHidden/>
    <w:rsid w:val="00E53A62"/>
    <w:rPr>
      <w:rFonts w:cstheme="majorBidi"/>
      <w:b/>
      <w:bCs/>
      <w:color w:val="2F5496" w:themeColor="accent1" w:themeShade="BF"/>
    </w:rPr>
  </w:style>
  <w:style w:type="character" w:customStyle="1" w:styleId="7Char">
    <w:name w:val="标题 7 Char"/>
    <w:basedOn w:val="a1"/>
    <w:link w:val="7"/>
    <w:uiPriority w:val="9"/>
    <w:semiHidden/>
    <w:rsid w:val="00E53A62"/>
    <w:rPr>
      <w:rFonts w:cstheme="majorBidi"/>
      <w:b/>
      <w:bCs/>
      <w:color w:val="595959" w:themeColor="text1" w:themeTint="A6"/>
    </w:rPr>
  </w:style>
  <w:style w:type="character" w:customStyle="1" w:styleId="8Char">
    <w:name w:val="标题 8 Char"/>
    <w:basedOn w:val="a1"/>
    <w:link w:val="8"/>
    <w:uiPriority w:val="9"/>
    <w:semiHidden/>
    <w:rsid w:val="00E53A62"/>
    <w:rPr>
      <w:rFonts w:cstheme="majorBidi"/>
      <w:color w:val="595959" w:themeColor="text1" w:themeTint="A6"/>
    </w:rPr>
  </w:style>
  <w:style w:type="character" w:customStyle="1" w:styleId="9Char">
    <w:name w:val="标题 9 Char"/>
    <w:basedOn w:val="a1"/>
    <w:link w:val="9"/>
    <w:uiPriority w:val="9"/>
    <w:semiHidden/>
    <w:rsid w:val="00E53A62"/>
    <w:rPr>
      <w:rFonts w:eastAsiaTheme="majorEastAsia" w:cstheme="majorBidi"/>
      <w:color w:val="595959" w:themeColor="text1" w:themeTint="A6"/>
    </w:rPr>
  </w:style>
  <w:style w:type="paragraph" w:styleId="a4">
    <w:name w:val="Title"/>
    <w:basedOn w:val="a"/>
    <w:next w:val="a"/>
    <w:link w:val="Char"/>
    <w:uiPriority w:val="10"/>
    <w:qFormat/>
    <w:rsid w:val="00E53A6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Char">
    <w:name w:val="标题 Char"/>
    <w:basedOn w:val="a1"/>
    <w:link w:val="a4"/>
    <w:uiPriority w:val="10"/>
    <w:rsid w:val="00E53A62"/>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E53A62"/>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Char0">
    <w:name w:val="副标题 Char"/>
    <w:basedOn w:val="a1"/>
    <w:link w:val="a5"/>
    <w:uiPriority w:val="11"/>
    <w:rsid w:val="00E53A62"/>
    <w:rPr>
      <w:rFonts w:asciiTheme="majorHAnsi" w:eastAsiaTheme="majorEastAsia" w:hAnsiTheme="majorHAnsi" w:cstheme="majorBidi"/>
      <w:color w:val="595959" w:themeColor="text1" w:themeTint="A6"/>
      <w:spacing w:val="15"/>
      <w:sz w:val="28"/>
      <w:szCs w:val="28"/>
    </w:rPr>
  </w:style>
  <w:style w:type="paragraph" w:styleId="a6">
    <w:name w:val="Quote"/>
    <w:basedOn w:val="a"/>
    <w:next w:val="a"/>
    <w:link w:val="Char1"/>
    <w:uiPriority w:val="29"/>
    <w:qFormat/>
    <w:rsid w:val="00E53A62"/>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Char1">
    <w:name w:val="引用 Char"/>
    <w:basedOn w:val="a1"/>
    <w:link w:val="a6"/>
    <w:uiPriority w:val="29"/>
    <w:rsid w:val="00E53A62"/>
    <w:rPr>
      <w:i/>
      <w:iCs/>
      <w:color w:val="404040" w:themeColor="text1" w:themeTint="BF"/>
    </w:rPr>
  </w:style>
  <w:style w:type="paragraph" w:styleId="a7">
    <w:name w:val="List Paragraph"/>
    <w:basedOn w:val="a"/>
    <w:uiPriority w:val="34"/>
    <w:qFormat/>
    <w:rsid w:val="00E53A62"/>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8">
    <w:name w:val="Intense Emphasis"/>
    <w:basedOn w:val="a1"/>
    <w:uiPriority w:val="21"/>
    <w:qFormat/>
    <w:rsid w:val="00E53A62"/>
    <w:rPr>
      <w:i/>
      <w:iCs/>
      <w:color w:val="2F5496" w:themeColor="accent1" w:themeShade="BF"/>
    </w:rPr>
  </w:style>
  <w:style w:type="paragraph" w:styleId="a9">
    <w:name w:val="Intense Quote"/>
    <w:basedOn w:val="a"/>
    <w:next w:val="a"/>
    <w:link w:val="Char2"/>
    <w:uiPriority w:val="30"/>
    <w:qFormat/>
    <w:rsid w:val="00E53A6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Char2">
    <w:name w:val="明显引用 Char"/>
    <w:basedOn w:val="a1"/>
    <w:link w:val="a9"/>
    <w:uiPriority w:val="30"/>
    <w:rsid w:val="00E53A62"/>
    <w:rPr>
      <w:i/>
      <w:iCs/>
      <w:color w:val="2F5496" w:themeColor="accent1" w:themeShade="BF"/>
    </w:rPr>
  </w:style>
  <w:style w:type="character" w:styleId="aa">
    <w:name w:val="Intense Reference"/>
    <w:basedOn w:val="a1"/>
    <w:uiPriority w:val="32"/>
    <w:qFormat/>
    <w:rsid w:val="00E53A62"/>
    <w:rPr>
      <w:b/>
      <w:bCs/>
      <w:smallCaps/>
      <w:color w:val="2F5496" w:themeColor="accent1" w:themeShade="BF"/>
      <w:spacing w:val="5"/>
    </w:rPr>
  </w:style>
  <w:style w:type="paragraph" w:styleId="ab">
    <w:name w:val="header"/>
    <w:basedOn w:val="a"/>
    <w:link w:val="Char3"/>
    <w:uiPriority w:val="99"/>
    <w:unhideWhenUsed/>
    <w:rsid w:val="003000F6"/>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Char3">
    <w:name w:val="页眉 Char"/>
    <w:basedOn w:val="a1"/>
    <w:link w:val="ab"/>
    <w:uiPriority w:val="99"/>
    <w:rsid w:val="003000F6"/>
    <w:rPr>
      <w:sz w:val="18"/>
      <w:szCs w:val="18"/>
    </w:rPr>
  </w:style>
  <w:style w:type="paragraph" w:styleId="ac">
    <w:name w:val="footer"/>
    <w:basedOn w:val="a"/>
    <w:link w:val="Char4"/>
    <w:uiPriority w:val="99"/>
    <w:unhideWhenUsed/>
    <w:rsid w:val="003000F6"/>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Char4">
    <w:name w:val="页脚 Char"/>
    <w:basedOn w:val="a1"/>
    <w:link w:val="ac"/>
    <w:uiPriority w:val="99"/>
    <w:rsid w:val="003000F6"/>
    <w:rPr>
      <w:sz w:val="18"/>
      <w:szCs w:val="18"/>
    </w:rPr>
  </w:style>
  <w:style w:type="paragraph" w:customStyle="1" w:styleId="a0">
    <w:name w:val="一级标题"/>
    <w:basedOn w:val="a"/>
    <w:rsid w:val="003000F6"/>
    <w:pPr>
      <w:spacing w:line="560" w:lineRule="exact"/>
      <w:jc w:val="center"/>
      <w:outlineLvl w:val="0"/>
    </w:pPr>
    <w:rPr>
      <w:rFonts w:ascii="FZDaBiaoSong-B06S" w:eastAsia="方正大标宋简体" w:hAnsi="FZDaBiaoSong-B06S"/>
      <w:sz w:val="42"/>
      <w:szCs w:val="42"/>
    </w:rPr>
  </w:style>
  <w:style w:type="paragraph" w:styleId="ad">
    <w:name w:val="Normal (Web)"/>
    <w:basedOn w:val="a"/>
    <w:semiHidden/>
    <w:unhideWhenUsed/>
    <w:qFormat/>
    <w:rsid w:val="00DF1057"/>
    <w:pPr>
      <w:widowControl/>
      <w:spacing w:before="100" w:beforeAutospacing="1" w:after="100" w:afterAutospacing="1"/>
      <w:jc w:val="left"/>
    </w:pPr>
    <w:rPr>
      <w:rFonts w:ascii="宋体" w:hAnsi="宋体" w:cs="宋体"/>
      <w:kern w:val="0"/>
      <w:sz w:val="24"/>
      <w:szCs w:val="24"/>
    </w:rPr>
  </w:style>
  <w:style w:type="character" w:styleId="ae">
    <w:name w:val="annotation reference"/>
    <w:basedOn w:val="a1"/>
    <w:uiPriority w:val="99"/>
    <w:semiHidden/>
    <w:unhideWhenUsed/>
    <w:rsid w:val="009F524D"/>
    <w:rPr>
      <w:sz w:val="21"/>
      <w:szCs w:val="21"/>
    </w:rPr>
  </w:style>
  <w:style w:type="paragraph" w:styleId="af">
    <w:name w:val="annotation text"/>
    <w:basedOn w:val="a"/>
    <w:link w:val="Char5"/>
    <w:uiPriority w:val="99"/>
    <w:unhideWhenUsed/>
    <w:rsid w:val="009F524D"/>
    <w:pPr>
      <w:jc w:val="left"/>
    </w:pPr>
  </w:style>
  <w:style w:type="character" w:customStyle="1" w:styleId="Char5">
    <w:name w:val="批注文字 Char"/>
    <w:basedOn w:val="a1"/>
    <w:link w:val="af"/>
    <w:uiPriority w:val="99"/>
    <w:rsid w:val="009F524D"/>
    <w:rPr>
      <w:rFonts w:ascii="Times New Roman" w:eastAsia="宋体" w:hAnsi="Times New Roman" w:cs="Times New Roman"/>
      <w:sz w:val="21"/>
      <w:szCs w:val="21"/>
      <w14:ligatures w14:val="none"/>
    </w:rPr>
  </w:style>
  <w:style w:type="paragraph" w:styleId="af0">
    <w:name w:val="annotation subject"/>
    <w:basedOn w:val="af"/>
    <w:next w:val="af"/>
    <w:link w:val="Char6"/>
    <w:uiPriority w:val="99"/>
    <w:semiHidden/>
    <w:unhideWhenUsed/>
    <w:rsid w:val="009F524D"/>
    <w:rPr>
      <w:b/>
      <w:bCs/>
    </w:rPr>
  </w:style>
  <w:style w:type="character" w:customStyle="1" w:styleId="Char6">
    <w:name w:val="批注主题 Char"/>
    <w:basedOn w:val="Char5"/>
    <w:link w:val="af0"/>
    <w:uiPriority w:val="99"/>
    <w:semiHidden/>
    <w:rsid w:val="009F524D"/>
    <w:rPr>
      <w:rFonts w:ascii="Times New Roman" w:eastAsia="宋体" w:hAnsi="Times New Roman" w:cs="Times New Roman"/>
      <w:b/>
      <w:bCs/>
      <w:sz w:val="21"/>
      <w:szCs w:val="21"/>
      <w14:ligatures w14:val="none"/>
    </w:rPr>
  </w:style>
  <w:style w:type="paragraph" w:styleId="af1">
    <w:name w:val="Revision"/>
    <w:hidden/>
    <w:uiPriority w:val="99"/>
    <w:semiHidden/>
    <w:rsid w:val="00BC3D8F"/>
    <w:pPr>
      <w:spacing w:after="0" w:line="240" w:lineRule="auto"/>
    </w:pPr>
    <w:rPr>
      <w:rFonts w:ascii="Times New Roman" w:eastAsia="宋体" w:hAnsi="Times New Roman" w:cs="Times New Roman"/>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17502">
      <w:bodyDiv w:val="1"/>
      <w:marLeft w:val="0"/>
      <w:marRight w:val="0"/>
      <w:marTop w:val="0"/>
      <w:marBottom w:val="0"/>
      <w:divBdr>
        <w:top w:val="none" w:sz="0" w:space="0" w:color="auto"/>
        <w:left w:val="none" w:sz="0" w:space="0" w:color="auto"/>
        <w:bottom w:val="none" w:sz="0" w:space="0" w:color="auto"/>
        <w:right w:val="none" w:sz="0" w:space="0" w:color="auto"/>
      </w:divBdr>
    </w:div>
    <w:div w:id="978414665">
      <w:bodyDiv w:val="1"/>
      <w:marLeft w:val="0"/>
      <w:marRight w:val="0"/>
      <w:marTop w:val="0"/>
      <w:marBottom w:val="0"/>
      <w:divBdr>
        <w:top w:val="none" w:sz="0" w:space="0" w:color="auto"/>
        <w:left w:val="none" w:sz="0" w:space="0" w:color="auto"/>
        <w:bottom w:val="none" w:sz="0" w:space="0" w:color="auto"/>
        <w:right w:val="none" w:sz="0" w:space="0" w:color="auto"/>
      </w:divBdr>
    </w:div>
    <w:div w:id="1679623653">
      <w:bodyDiv w:val="1"/>
      <w:marLeft w:val="0"/>
      <w:marRight w:val="0"/>
      <w:marTop w:val="0"/>
      <w:marBottom w:val="0"/>
      <w:divBdr>
        <w:top w:val="none" w:sz="0" w:space="0" w:color="auto"/>
        <w:left w:val="none" w:sz="0" w:space="0" w:color="auto"/>
        <w:bottom w:val="none" w:sz="0" w:space="0" w:color="auto"/>
        <w:right w:val="none" w:sz="0" w:space="0" w:color="auto"/>
      </w:divBdr>
    </w:div>
    <w:div w:id="1796172213">
      <w:bodyDiv w:val="1"/>
      <w:marLeft w:val="0"/>
      <w:marRight w:val="0"/>
      <w:marTop w:val="0"/>
      <w:marBottom w:val="0"/>
      <w:divBdr>
        <w:top w:val="none" w:sz="0" w:space="0" w:color="auto"/>
        <w:left w:val="none" w:sz="0" w:space="0" w:color="auto"/>
        <w:bottom w:val="none" w:sz="0" w:space="0" w:color="auto"/>
        <w:right w:val="none" w:sz="0" w:space="0" w:color="auto"/>
      </w:divBdr>
    </w:div>
    <w:div w:id="18947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85B7-9D07-4BE0-9533-2B88B6FB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10</Pages>
  <Words>3934</Words>
  <Characters>22429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210</cp:revision>
  <dcterms:created xsi:type="dcterms:W3CDTF">2025-06-03T01:44:00Z</dcterms:created>
  <dcterms:modified xsi:type="dcterms:W3CDTF">2025-07-07T07:03:00Z</dcterms:modified>
</cp:coreProperties>
</file>