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Lines="100" w:line="276" w:lineRule="auto"/>
        <w:jc w:val="left"/>
        <w:rPr>
          <w:rFonts w:ascii="Times New Roman" w:hAnsi="Times New Roman" w:eastAsia="宋体"/>
          <w:b/>
          <w:bCs/>
          <w:color w:val="212121"/>
          <w:kern w:val="0"/>
          <w:sz w:val="22"/>
        </w:rPr>
      </w:pPr>
      <w:bookmarkStart w:id="0" w:name="_GoBack"/>
      <w:bookmarkEnd w:id="0"/>
      <w:r>
        <w:rPr>
          <w:rFonts w:ascii="Times New Roman" w:hAnsi="Times New Roman" w:eastAsia="宋体"/>
          <w:b/>
          <w:bCs/>
          <w:color w:val="212121"/>
          <w:kern w:val="0"/>
          <w:sz w:val="22"/>
        </w:rPr>
        <w:t xml:space="preserve">Appendix </w:t>
      </w:r>
      <w:r>
        <w:rPr>
          <w:rFonts w:hint="eastAsia" w:ascii="Times New Roman" w:hAnsi="Times New Roman" w:eastAsia="宋体"/>
          <w:b/>
          <w:bCs/>
          <w:color w:val="212121"/>
          <w:kern w:val="0"/>
          <w:sz w:val="22"/>
        </w:rPr>
        <w:t>2：</w:t>
      </w:r>
    </w:p>
    <w:p>
      <w:pPr>
        <w:pStyle w:val="2"/>
        <w:spacing w:after="240"/>
        <w:rPr>
          <w:rFonts w:ascii="Times New Roman" w:hAnsi="Times New Roman" w:cs="Times New Roman"/>
          <w:sz w:val="22"/>
        </w:rPr>
      </w:pPr>
      <w:r>
        <w:rPr>
          <w:sz w:val="22"/>
          <w:szCs w:val="22"/>
        </w:rPr>
        <w:t>Offset Paper Options Contract of the Shanghai Futures Exchange</w:t>
      </w:r>
    </w:p>
    <w:p>
      <w:pPr>
        <w:snapToGrid w:val="0"/>
        <w:spacing w:afterLines="100"/>
        <w:rPr>
          <w:rFonts w:ascii="Times New Roman" w:hAnsi="Times New Roman" w:cs="Times New Roman"/>
          <w:sz w:val="2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8"/>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Underlying Asset</w:t>
            </w:r>
          </w:p>
        </w:tc>
        <w:tc>
          <w:tcPr>
            <w:tcW w:w="6321"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Offset Paper Futures (OP) contract (</w:t>
            </w:r>
            <w:r>
              <w:rPr>
                <w:rFonts w:hint="eastAsia" w:ascii="Times New Roman" w:hAnsi="Times New Roman" w:cs="Times New Roman"/>
                <w:sz w:val="22"/>
              </w:rPr>
              <w:t>4</w:t>
            </w:r>
            <w:r>
              <w:rPr>
                <w:rFonts w:ascii="Times New Roman" w:hAnsi="Times New Roman" w:cs="Times New Roman"/>
                <w:sz w:val="22"/>
              </w:rPr>
              <w:t>0 metric tons)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Contract Type</w:t>
            </w:r>
          </w:p>
        </w:tc>
        <w:tc>
          <w:tcPr>
            <w:tcW w:w="6321"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Call option and put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Contract Size</w:t>
            </w:r>
          </w:p>
        </w:tc>
        <w:tc>
          <w:tcPr>
            <w:tcW w:w="6321"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1 OP contract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Price Quotation</w:t>
            </w:r>
          </w:p>
        </w:tc>
        <w:tc>
          <w:tcPr>
            <w:tcW w:w="6321"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RMB yuan/metric 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Minimum Price Fluctuation</w:t>
            </w:r>
          </w:p>
        </w:tc>
        <w:tc>
          <w:tcPr>
            <w:tcW w:w="6321"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1 yuan/metric 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Daily Price Limit</w:t>
            </w:r>
          </w:p>
        </w:tc>
        <w:tc>
          <w:tcPr>
            <w:tcW w:w="6321"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Same as that for the underlying futures contract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Contract Month</w:t>
            </w:r>
          </w:p>
        </w:tc>
        <w:tc>
          <w:tcPr>
            <w:tcW w:w="6321"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Option contracts will be listed for the nearest two consecutive months and, when the open interest of the underlying futures contract, after daily clearing, has reached a specific threshold to be separately announced by SHFE, for later months on the second trading day thereafter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Trading Hours</w:t>
            </w:r>
          </w:p>
        </w:tc>
        <w:tc>
          <w:tcPr>
            <w:tcW w:w="6321"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9:00 a.m. to 11:30 a.m.,1:30 p.m. to 3:00 p.m., and other hours specified by SHFE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Last Trading Day</w:t>
            </w:r>
          </w:p>
        </w:tc>
        <w:tc>
          <w:tcPr>
            <w:tcW w:w="6321"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The fifth-to-last trading day of the month before the delivery month of the underlying futures contract, subject to adjustment by SHFE in case of a national holiday and other special circumstances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Expiration Date</w:t>
            </w:r>
          </w:p>
        </w:tc>
        <w:tc>
          <w:tcPr>
            <w:tcW w:w="6321"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Same as the last trading 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Strike Price</w:t>
            </w:r>
          </w:p>
        </w:tc>
        <w:tc>
          <w:tcPr>
            <w:tcW w:w="6321"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The range of strike price is the previous trading day’s settlement price of the underlying futures contract plus or minus 1.5 times the current day’s price limit. The strike price interval is 50 yuan/metric ton if strike price ≤ 5,000 yuan/metric ton; 100 yuan/metric ton if 5,000 yuan/metric ton &lt; strike price ≤ 10,000 yuan/metric ton; 200 yuan/metric ton if strike price &gt; 10,000 yuan/metric 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Option Style</w:t>
            </w:r>
          </w:p>
        </w:tc>
        <w:tc>
          <w:tcPr>
            <w:tcW w:w="6321"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American. Buyers may submit an exercise request during trading hours on any trading day before the expiration date, and an exercise or abandonment request before 3:30 p.m. on the expiration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Contract Symbol</w:t>
            </w:r>
          </w:p>
        </w:tc>
        <w:tc>
          <w:tcPr>
            <w:tcW w:w="6321"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Calls: OP-Contract Month-C-Strike Price</w:t>
            </w:r>
          </w:p>
          <w:p>
            <w:pPr>
              <w:snapToGrid w:val="0"/>
              <w:spacing w:before="60" w:after="60"/>
              <w:rPr>
                <w:rFonts w:ascii="Times New Roman" w:hAnsi="Times New Roman" w:cs="Times New Roman"/>
                <w:sz w:val="22"/>
              </w:rPr>
            </w:pPr>
            <w:r>
              <w:rPr>
                <w:rFonts w:ascii="Times New Roman" w:hAnsi="Times New Roman" w:cs="Times New Roman"/>
                <w:sz w:val="22"/>
              </w:rPr>
              <w:t>Puts: OP-Contract Month-P-Strike Price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5"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Listing Exchange</w:t>
            </w:r>
          </w:p>
        </w:tc>
        <w:tc>
          <w:tcPr>
            <w:tcW w:w="6321" w:type="dxa"/>
            <w:noWrap w:val="0"/>
            <w:vAlign w:val="top"/>
          </w:tcPr>
          <w:p>
            <w:pPr>
              <w:snapToGrid w:val="0"/>
              <w:spacing w:before="60" w:after="60"/>
              <w:rPr>
                <w:rFonts w:ascii="Times New Roman" w:hAnsi="Times New Roman" w:cs="Times New Roman"/>
                <w:sz w:val="22"/>
              </w:rPr>
            </w:pPr>
            <w:r>
              <w:rPr>
                <w:rFonts w:ascii="Times New Roman" w:hAnsi="Times New Roman" w:cs="Times New Roman"/>
                <w:sz w:val="22"/>
              </w:rPr>
              <w:t>Shanghai Futures Exchange (SHFE)</w:t>
            </w:r>
          </w:p>
        </w:tc>
      </w:tr>
    </w:tbl>
    <w:p>
      <w:pPr>
        <w:snapToGrid w:val="0"/>
        <w:spacing w:afterLines="100"/>
        <w:rPr>
          <w:rFonts w:ascii="Times New Roman" w:hAnsi="Times New Roman" w:cs="Times New Roman"/>
          <w:sz w:val="22"/>
        </w:rPr>
      </w:pPr>
    </w:p>
    <w:p>
      <w:pPr>
        <w:pStyle w:val="2"/>
        <w:spacing w:after="240"/>
        <w:rPr>
          <w:sz w:val="22"/>
          <w:szCs w:val="22"/>
        </w:rPr>
      </w:pPr>
    </w:p>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Liberation Sans">
    <w:altName w:val="华文中宋"/>
    <w:panose1 w:val="00000000000000000000"/>
    <w:charset w:val="00"/>
    <w:family w:val="swiss"/>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Noto Sans CJK SC Regular">
    <w:panose1 w:val="020B0500000000000000"/>
    <w:charset w:val="86"/>
    <w:family w:val="auto"/>
    <w:pitch w:val="default"/>
    <w:sig w:usb0="30000003" w:usb1="2BDF3C10" w:usb2="00000016" w:usb3="00000000" w:csb0="602E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BFFF60FC"/>
    <w:rsid w:val="FF7F0A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9"/>
    <w:pPr>
      <w:widowControl/>
      <w:snapToGrid w:val="0"/>
      <w:spacing w:afterLines="100" w:line="259" w:lineRule="auto"/>
      <w:jc w:val="center"/>
      <w:outlineLvl w:val="0"/>
    </w:pPr>
    <w:rPr>
      <w:rFonts w:ascii="Times New Roman" w:hAnsi="Times New Roman" w:eastAsia="宋体" w:cs="Times New Roman"/>
      <w:b/>
      <w:bCs/>
      <w:sz w:val="28"/>
      <w:szCs w:val="28"/>
    </w:rPr>
  </w:style>
  <w:style w:type="character" w:default="1" w:styleId="7">
    <w:name w:val="Default Paragraph Font"/>
    <w:uiPriority w:val="0"/>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3">
    <w:name w:val="caption"/>
    <w:basedOn w:val="1"/>
    <w:uiPriority w:val="0"/>
    <w:pPr>
      <w:widowControl w:val="0"/>
      <w:suppressLineNumbers/>
      <w:suppressAutoHyphens/>
      <w:spacing w:before="120" w:after="120"/>
    </w:pPr>
    <w:rPr>
      <w:i/>
      <w:iCs/>
      <w:sz w:val="24"/>
      <w:szCs w:val="24"/>
    </w:rPr>
  </w:style>
  <w:style w:type="paragraph" w:styleId="4">
    <w:name w:val="Body Text"/>
    <w:basedOn w:val="1"/>
    <w:uiPriority w:val="0"/>
    <w:pPr>
      <w:spacing w:before="0" w:after="140" w:line="276" w:lineRule="auto"/>
    </w:pPr>
  </w:style>
  <w:style w:type="paragraph" w:styleId="5">
    <w:name w:val="List"/>
    <w:basedOn w:val="4"/>
    <w:uiPriority w:val="0"/>
  </w:style>
  <w:style w:type="character" w:customStyle="1" w:styleId="8">
    <w:name w:val="默认段落字体1"/>
    <w:uiPriority w:val="0"/>
  </w:style>
  <w:style w:type="paragraph" w:customStyle="1" w:styleId="9">
    <w:name w:val="Heading"/>
    <w:basedOn w:val="1"/>
    <w:next w:val="4"/>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0">
    <w:name w:val="Index"/>
    <w:basedOn w:val="1"/>
    <w:uiPriority w:val="0"/>
    <w:pPr>
      <w:widowControl w:val="0"/>
      <w:suppressLineNumbers/>
      <w:suppressAutoHyphens/>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Office_11.8.2.12219_F1E327BC-269C-435d-A152-05C5408002CA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2018-11-27T09:47:00Z</dcterms:created>
  <dc:creator>ye.yong@shfe</dc:creator>
  <cp:lastModifiedBy>ye.yong</cp:lastModifiedBy>
  <dcterms:modified xsi:type="dcterms:W3CDTF">2025-08-18T16:12:28Z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B16807ACDBF66C2E6CE0A268C8D9F15C</vt:lpwstr>
  </property>
</Properties>
</file>