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ascii="Times New Roman" w:hAnsi="Times New Roman" w:eastAsia="方正仿宋简体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方正仿宋简体" w:cs="Times New Roman"/>
          <w:b/>
          <w:bCs/>
          <w:color w:val="000000" w:themeColor="text1"/>
          <w:sz w:val="24"/>
          <w:szCs w:val="24"/>
        </w:rPr>
        <w:t>Attachment:</w:t>
      </w:r>
    </w:p>
    <w:p>
      <w:pPr>
        <w:spacing w:line="640" w:lineRule="exact"/>
        <w:rPr>
          <w:rFonts w:ascii="Times New Roman" w:hAnsi="Times New Roman" w:eastAsia="方正仿宋简体" w:cs="Times New Roman"/>
          <w:color w:val="000000" w:themeColor="text1"/>
          <w:sz w:val="24"/>
          <w:szCs w:val="24"/>
        </w:rPr>
      </w:pPr>
    </w:p>
    <w:p>
      <w:pPr>
        <w:jc w:val="center"/>
        <w:rPr>
          <w:rFonts w:ascii="Times New Roman" w:hAnsi="Times New Roman" w:eastAsia="方正仿宋简体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方正仿宋简体" w:cs="Times New Roman"/>
          <w:b/>
          <w:bCs/>
          <w:color w:val="000000" w:themeColor="text1"/>
          <w:sz w:val="28"/>
          <w:szCs w:val="28"/>
        </w:rPr>
        <w:t>Designated Depository Banks of Shanghai Futures Exchange</w:t>
      </w:r>
    </w:p>
    <w:p/>
    <w:tbl>
      <w:tblPr>
        <w:tblStyle w:val="17"/>
        <w:tblW w:w="5705" w:type="pct"/>
        <w:jc w:val="center"/>
        <w:tblCellSpacing w:w="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D2D2D2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9"/>
        <w:gridCol w:w="2102"/>
        <w:gridCol w:w="2065"/>
        <w:gridCol w:w="1313"/>
        <w:gridCol w:w="1313"/>
        <w:gridCol w:w="1319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Header/>
          <w:tblCellSpacing w:w="7" w:type="dxa"/>
          <w:jc w:val="center"/>
        </w:trPr>
        <w:tc>
          <w:tcPr>
            <w:tcW w:w="464" w:type="pct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Bank Name</w:t>
            </w:r>
          </w:p>
        </w:tc>
        <w:tc>
          <w:tcPr>
            <w:tcW w:w="1001" w:type="pct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Designated Branch</w:t>
            </w:r>
          </w:p>
        </w:tc>
        <w:tc>
          <w:tcPr>
            <w:tcW w:w="984" w:type="pct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Address</w:t>
            </w:r>
          </w:p>
        </w:tc>
        <w:tc>
          <w:tcPr>
            <w:tcW w:w="623" w:type="pct"/>
            <w:shd w:val="clear" w:color="auto" w:fill="E7E6E6" w:themeFill="background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Tel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(+86 21)</w:t>
            </w:r>
          </w:p>
        </w:tc>
        <w:tc>
          <w:tcPr>
            <w:tcW w:w="623" w:type="pct"/>
            <w:shd w:val="clear" w:color="auto" w:fill="E7E6E6" w:themeFill="background2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For Domestic Clients (incl. QFI)</w:t>
            </w:r>
          </w:p>
        </w:tc>
        <w:tc>
          <w:tcPr>
            <w:tcW w:w="626" w:type="pct"/>
            <w:shd w:val="clear" w:color="auto" w:fill="E7E6E6" w:themeFill="background2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For Overseas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</w:t>
            </w:r>
            <w:r>
              <w:rPr>
                <w:rFonts w:hint="eastAsia"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lients</w:t>
            </w:r>
          </w:p>
        </w:tc>
        <w:tc>
          <w:tcPr>
            <w:tcW w:w="623" w:type="pct"/>
            <w:shd w:val="clear" w:color="auto" w:fill="E7E6E6" w:themeFill="background2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For QFI only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ICBC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ICBC Shanghai Futures Tower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F1, 300 Songlin Road, Pudong,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68401031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ABC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ABC Shanghai Futures Tower Sub-branch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, 300 Song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l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in Road Pudong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,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68400986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BOC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BOC Shanghai Futures Tower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2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,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300 Songlin Road, Pudong,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68402759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68402756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CCB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CCB Shanghai Futures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Tower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Sub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-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F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1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, 500 Pudian Road,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Pudong,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68401042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BOCOM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B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O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>OM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Shanghai Futures Tower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500 Pudian Road,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Pudong,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68401029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CMB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China Merchant Bank Co., Ltd. Century Avenue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1st floor,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Changtai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I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nternational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F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inance 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B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uilding,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1589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Century Avenue,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Shang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h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58449005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CITIC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China Citic Bank Shanghai Pudian Road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1/F, Double Dove Tower, 438 Pudian Road,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50192136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SPDB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SPDB Shanghai Futures Exchange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Unit 02A, 1/F, 577 Pudian Road,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50495573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CIB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CIB Shanghai Exchange Sub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China Diamond Exchange Center Bldg,</w:t>
            </w:r>
            <w:r>
              <w:rPr>
                <w:rFonts w:hint="eastAsia"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555 Pudian Roan,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50151450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CEB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CEB Shanghai Futures Exchange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1/F, Chamtime International Financial Center, 1589 Century Avenue,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63797982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CMBC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CMBC Shanghai Futures Exchange Sub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1/F, PingAn FortuneTower, 577 Pudian Road,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50125289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PingAn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PingAn Bank Shanghai Futures Exchange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1/F, SOHO Century Plaza, 288 Xiangcheng Road,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  <w:t>58666527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  <w:t>CGB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CGB Shanghai Futures Center Sub-branch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No.1 Lingshan Road,Pudong New District,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50929589-8002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Microsoft YaHei UI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PSBC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PSBC Shanghai P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u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dong Century Avenue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Room EF, 1F, No. 1777 Century Avenue, Pudong New Area,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58302083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Microsoft YaHei UI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DBS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DBS Bank (China) Limited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Shanghai Branch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16F, 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No. 1318 Lu Jia Zui Ring Road,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Pudong New Area,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38968153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D2D2D2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46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Microsoft YaHei UI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Microsoft YaHei UI" w:cs="Times New Roman"/>
                <w:b/>
                <w:bCs/>
                <w:color w:val="000000" w:themeColor="text1"/>
                <w:kern w:val="0"/>
                <w:szCs w:val="21"/>
              </w:rPr>
              <w:t>Citibank</w:t>
            </w:r>
          </w:p>
        </w:tc>
        <w:tc>
          <w:tcPr>
            <w:tcW w:w="1001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Citibank 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(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China</w:t>
            </w:r>
            <w:r>
              <w:rPr>
                <w:rFonts w:hint="eastAsia"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 xml:space="preserve">) </w:t>
            </w: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Co., Ltd.</w:t>
            </w:r>
          </w:p>
        </w:tc>
        <w:tc>
          <w:tcPr>
            <w:tcW w:w="984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31F Citigroup Tower, No 33 Hua Yuan Shi Qiao Road, Lu Jia Zui Finance and Trade Zone, Shanghai</w:t>
            </w:r>
          </w:p>
        </w:tc>
        <w:tc>
          <w:tcPr>
            <w:tcW w:w="62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  <w:t>28963525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6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华文细黑" w:hAnsi="华文细黑" w:eastAsia="华文细黑" w:cs="宋体"/>
                <w:color w:val="000000"/>
                <w:kern w:val="0"/>
                <w:sz w:val="26"/>
                <w:szCs w:val="26"/>
              </w:rPr>
              <w:t>—</w:t>
            </w:r>
          </w:p>
        </w:tc>
        <w:tc>
          <w:tcPr>
            <w:tcW w:w="623" w:type="pct"/>
            <w:shd w:val="clear" w:color="auto" w:fill="FFFFFF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 w:eastAsia="Arial Unicode MS" w:cs="Times New Roman"/>
                <w:bCs/>
                <w:color w:val="000000" w:themeColor="text1"/>
                <w:kern w:val="0"/>
                <w:szCs w:val="21"/>
              </w:rPr>
            </w:pPr>
            <w:r>
              <w:rPr>
                <w:rFonts w:ascii="Times New Roman" w:hAnsi="Times New Roman" w:eastAsia="华文细黑" w:cs="Times New Roman"/>
                <w:color w:val="000000" w:themeColor="text1"/>
                <w:kern w:val="0"/>
                <w:sz w:val="32"/>
                <w:szCs w:val="32"/>
              </w:rPr>
              <w:t>√</w:t>
            </w:r>
          </w:p>
        </w:tc>
      </w:tr>
    </w:tbl>
    <w:p/>
    <w:p/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方正仿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Microsoft YaHei UI">
    <w:altName w:val="Droid Sans Fallbac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E00183"/>
    <w:rsid w:val="00040DF2"/>
    <w:rsid w:val="00071B3F"/>
    <w:rsid w:val="000C23FE"/>
    <w:rsid w:val="0011323F"/>
    <w:rsid w:val="00295653"/>
    <w:rsid w:val="002B3895"/>
    <w:rsid w:val="00352E2C"/>
    <w:rsid w:val="00436993"/>
    <w:rsid w:val="004C19CD"/>
    <w:rsid w:val="004F1796"/>
    <w:rsid w:val="00514C53"/>
    <w:rsid w:val="0059166C"/>
    <w:rsid w:val="005A7C60"/>
    <w:rsid w:val="005F2827"/>
    <w:rsid w:val="005F5458"/>
    <w:rsid w:val="006B67E3"/>
    <w:rsid w:val="006E08DE"/>
    <w:rsid w:val="00723662"/>
    <w:rsid w:val="00834D97"/>
    <w:rsid w:val="0089610A"/>
    <w:rsid w:val="00B62C4F"/>
    <w:rsid w:val="00BD043E"/>
    <w:rsid w:val="00C12868"/>
    <w:rsid w:val="00CA268A"/>
    <w:rsid w:val="00DF7F99"/>
    <w:rsid w:val="00E00183"/>
    <w:rsid w:val="00E40A5B"/>
    <w:rsid w:val="00E575F2"/>
    <w:rsid w:val="00ED19F6"/>
    <w:rsid w:val="00EE665F"/>
    <w:rsid w:val="00EF036C"/>
    <w:rsid w:val="00F437D9"/>
    <w:rsid w:val="00F63A19"/>
    <w:rsid w:val="00F83DEC"/>
    <w:rsid w:val="00FB01B7"/>
    <w:rsid w:val="00FC070D"/>
    <w:rsid w:val="22FBBB96"/>
    <w:rsid w:val="2BBBED3F"/>
    <w:rsid w:val="3A9FD1FB"/>
    <w:rsid w:val="5CBE25B0"/>
    <w:rsid w:val="67AA7319"/>
    <w:rsid w:val="6ABF180D"/>
    <w:rsid w:val="6FB5D4CE"/>
    <w:rsid w:val="72B4F81E"/>
    <w:rsid w:val="77FFDC98"/>
    <w:rsid w:val="79BAA720"/>
    <w:rsid w:val="79BB5EDF"/>
    <w:rsid w:val="79DD4ABC"/>
    <w:rsid w:val="7D78067F"/>
    <w:rsid w:val="7DB3392B"/>
    <w:rsid w:val="7DF2863B"/>
    <w:rsid w:val="7E5509BF"/>
    <w:rsid w:val="7ECE742A"/>
    <w:rsid w:val="7EFDC475"/>
    <w:rsid w:val="7F47079D"/>
    <w:rsid w:val="7FDB59C3"/>
    <w:rsid w:val="7FEFB8ED"/>
    <w:rsid w:val="85EB2D79"/>
    <w:rsid w:val="86F76C10"/>
    <w:rsid w:val="9C776B42"/>
    <w:rsid w:val="9E83AF35"/>
    <w:rsid w:val="9FFE3A51"/>
    <w:rsid w:val="B77724B4"/>
    <w:rsid w:val="B7FF99AB"/>
    <w:rsid w:val="D5E4B643"/>
    <w:rsid w:val="D7E752BD"/>
    <w:rsid w:val="DDBFD3C8"/>
    <w:rsid w:val="DDE94B99"/>
    <w:rsid w:val="EDBF5E83"/>
    <w:rsid w:val="EE7FFAF7"/>
    <w:rsid w:val="EEEBA0AC"/>
    <w:rsid w:val="EF67D044"/>
    <w:rsid w:val="EF8F4215"/>
    <w:rsid w:val="F2F54EBE"/>
    <w:rsid w:val="F3E9880C"/>
    <w:rsid w:val="F3FC4EB4"/>
    <w:rsid w:val="F7FE8FB4"/>
    <w:rsid w:val="F89FA3FA"/>
    <w:rsid w:val="FC9B5F43"/>
    <w:rsid w:val="FEFF018A"/>
    <w:rsid w:val="FF7D1EB8"/>
    <w:rsid w:val="FFEFBA78"/>
    <w:rsid w:val="FFF8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5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5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5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5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5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85858" w:themeColor="text1" w:themeTint="A6"/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85858" w:themeColor="text1" w:themeTint="A6"/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85858" w:themeColor="text1" w:themeTint="A6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unhideWhenUsed/>
    <w:qFormat/>
    <w:uiPriority w:val="99"/>
    <w:pPr>
      <w:jc w:val="left"/>
    </w:pPr>
  </w:style>
  <w:style w:type="paragraph" w:styleId="12">
    <w:name w:val="Balloon Text"/>
    <w:basedOn w:val="1"/>
    <w:link w:val="41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E75B5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E75B5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E75B5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E75B5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E75B5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E75B5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85858" w:themeColor="text1" w:themeTint="A6"/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85858" w:themeColor="text1" w:themeTint="A6"/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85858" w:themeColor="text1" w:themeTint="A6"/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85858" w:themeColor="text1" w:themeTint="A6"/>
      <w:spacing w:val="15"/>
      <w:sz w:val="28"/>
      <w:szCs w:val="28"/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3F3F3F" w:themeColor="text1" w:themeTint="BF"/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3F3F3F" w:themeColor="text1" w:themeTint="BF"/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2E75B5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5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E75B5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2E75B5" w:themeColor="accent1" w:themeShade="BF"/>
      <w:spacing w:val="5"/>
    </w:rPr>
  </w:style>
  <w:style w:type="character" w:customStyle="1" w:styleId="38">
    <w:name w:val="页眉 字符"/>
    <w:basedOn w:val="18"/>
    <w:link w:val="14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3"/>
    <w:qFormat/>
    <w:uiPriority w:val="99"/>
    <w:rPr>
      <w:sz w:val="18"/>
      <w:szCs w:val="18"/>
    </w:rPr>
  </w:style>
  <w:style w:type="character" w:customStyle="1" w:styleId="40">
    <w:name w:val="批注文字 字符"/>
    <w:basedOn w:val="18"/>
    <w:link w:val="11"/>
    <w:qFormat/>
    <w:uiPriority w:val="99"/>
  </w:style>
  <w:style w:type="character" w:customStyle="1" w:styleId="41">
    <w:name w:val="批注框文本 字符"/>
    <w:basedOn w:val="18"/>
    <w:link w:val="1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2048</Words>
  <Characters>5238</Characters>
  <Lines>43</Lines>
  <Paragraphs>12</Paragraphs>
  <TotalTime>0</TotalTime>
  <ScaleCrop>false</ScaleCrop>
  <LinksUpToDate>false</LinksUpToDate>
  <CharactersWithSpaces>5849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2024-11-19T20:55:00Z</dcterms:created>
  <dc:creator>Jing Xia</dc:creator>
  <cp:lastModifiedBy>zhu.fengxia</cp:lastModifiedBy>
  <dcterms:modified xsi:type="dcterms:W3CDTF">2026-08-20T16:14:12Z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2A22CB3ED0E984523078A668C0753865</vt:lpwstr>
  </property>
</Properties>
</file>