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ind w:right="900"/>
        <w:jc w:val="center"/>
        <w:rPr>
          <w:rFonts w:ascii="Times New Roman" w:hAnsi="Times New Roman" w:eastAsia="Arial Unicode MS" w:cs="Times New Roman"/>
          <w:sz w:val="30"/>
          <w:szCs w:val="30"/>
        </w:rPr>
      </w:pP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方正仿宋简体" w:hAnsi="方正仿宋简体" w:eastAsia="方正仿宋简体" w:cs="方正仿宋简体"/>
          <w:b/>
          <w:sz w:val="30"/>
          <w:szCs w:val="30"/>
          <w:lang w:eastAsia="zh-CN"/>
        </w:rPr>
      </w:pPr>
    </w:p>
    <w:p>
      <w:pPr>
        <w:jc w:val="center"/>
        <w:rPr>
          <w:rFonts w:hint="default" w:ascii="Times New Roman" w:hAnsi="Times New Roman" w:eastAsia="方正大标宋简体" w:cs="Times New Roman"/>
          <w:b/>
          <w:bCs w:val="0"/>
          <w:sz w:val="42"/>
          <w:szCs w:val="42"/>
        </w:rPr>
      </w:pPr>
      <w:r>
        <w:rPr>
          <w:rFonts w:hint="default" w:ascii="Times New Roman" w:hAnsi="Times New Roman" w:eastAsia="方正大标宋简体" w:cs="Times New Roman"/>
          <w:b/>
          <w:bCs w:val="0"/>
          <w:sz w:val="42"/>
          <w:szCs w:val="42"/>
          <w:lang w:eastAsia="zh-CN"/>
        </w:rPr>
        <w:t xml:space="preserve">Guide for the </w:t>
      </w:r>
      <w:r>
        <w:rPr>
          <w:rFonts w:hint="default" w:ascii="Times New Roman" w:hAnsi="Times New Roman" w:eastAsia="方正大标宋简体" w:cs="Times New Roman"/>
          <w:b/>
          <w:bCs w:val="0"/>
          <w:sz w:val="42"/>
          <w:szCs w:val="42"/>
          <w:lang w:val="en-US" w:eastAsia="zh-CN"/>
        </w:rPr>
        <w:t>Whole Market Rehearsal</w:t>
      </w:r>
      <w:r>
        <w:rPr>
          <w:rFonts w:hint="default" w:ascii="Times New Roman" w:hAnsi="Times New Roman" w:eastAsia="方正大标宋简体" w:cs="Times New Roman"/>
          <w:b/>
          <w:bCs w:val="0"/>
          <w:sz w:val="42"/>
          <w:szCs w:val="42"/>
          <w:lang w:eastAsia="zh-CN"/>
        </w:rPr>
        <w:t xml:space="preserve"> of Hot Rolled Coils</w:t>
      </w:r>
      <w:r>
        <w:rPr>
          <w:rFonts w:hint="default" w:ascii="Times New Roman" w:hAnsi="Times New Roman" w:eastAsia="方正大标宋简体" w:cs="Times New Roman"/>
          <w:b/>
          <w:bCs w:val="0"/>
          <w:sz w:val="42"/>
          <w:szCs w:val="42"/>
          <w:lang w:val="en-US" w:eastAsia="zh-CN"/>
        </w:rPr>
        <w:t xml:space="preserve"> and Stainless Steel</w:t>
      </w:r>
      <w:r>
        <w:rPr>
          <w:rFonts w:hint="default" w:ascii="Times New Roman" w:hAnsi="Times New Roman" w:eastAsia="方正大标宋简体" w:cs="Times New Roman"/>
          <w:b/>
          <w:bCs w:val="0"/>
          <w:sz w:val="42"/>
          <w:szCs w:val="42"/>
          <w:lang w:eastAsia="zh-CN"/>
        </w:rPr>
        <w:t xml:space="preserve"> Options</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方正仿宋简体" w:hAnsi="方正仿宋简体" w:eastAsia="方正仿宋简体" w:cs="方正仿宋简体"/>
          <w:b/>
          <w:sz w:val="30"/>
          <w:szCs w:val="30"/>
          <w:lang w:eastAsia="zh-CN"/>
        </w:rPr>
      </w:pPr>
    </w:p>
    <w:p>
      <w:pPr>
        <w:pStyle w:val="24"/>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rPr>
      </w:pPr>
      <w:r>
        <w:rPr>
          <w:rFonts w:hint="default" w:ascii="Times New Roman" w:hAnsi="Times New Roman" w:eastAsia="方正仿宋简体" w:cs="Times New Roman"/>
          <w:b/>
          <w:sz w:val="30"/>
          <w:szCs w:val="30"/>
        </w:rPr>
        <w:t>The Participants</w:t>
      </w:r>
    </w:p>
    <w:p>
      <w:pPr>
        <w:pStyle w:val="24"/>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Arial Unicode MS" w:cs="Times New Roman"/>
          <w:sz w:val="30"/>
          <w:szCs w:val="30"/>
          <w:highlight w:val="none"/>
        </w:rPr>
      </w:pPr>
      <w:r>
        <w:rPr>
          <w:rFonts w:hint="default" w:ascii="Times New Roman" w:hAnsi="Times New Roman" w:eastAsia="Arial Unicode MS" w:cs="Times New Roman"/>
          <w:sz w:val="30"/>
          <w:szCs w:val="30"/>
          <w:highlight w:val="none"/>
        </w:rPr>
        <w:t xml:space="preserve">All </w:t>
      </w:r>
      <w:r>
        <w:rPr>
          <w:rFonts w:hint="eastAsia" w:ascii="Times New Roman" w:hAnsi="Times New Roman" w:eastAsia="Arial Unicode MS" w:cs="Times New Roman"/>
          <w:sz w:val="30"/>
          <w:szCs w:val="30"/>
          <w:highlight w:val="none"/>
          <w:lang w:val="en-US" w:eastAsia="zh-CN"/>
        </w:rPr>
        <w:t>SHFE</w:t>
      </w:r>
      <w:r>
        <w:rPr>
          <w:rFonts w:hint="default" w:ascii="Times New Roman" w:hAnsi="Times New Roman" w:cs="Times New Roman"/>
          <w:sz w:val="30"/>
          <w:szCs w:val="30"/>
          <w:highlight w:val="none"/>
        </w:rPr>
        <w:t xml:space="preserve"> </w:t>
      </w:r>
      <w:r>
        <w:rPr>
          <w:rFonts w:hint="default" w:ascii="Times New Roman" w:hAnsi="Times New Roman" w:eastAsia="Arial Unicode MS" w:cs="Times New Roman"/>
          <w:sz w:val="30"/>
          <w:szCs w:val="30"/>
          <w:highlight w:val="none"/>
        </w:rPr>
        <w:t>members and market data vendors.</w:t>
      </w:r>
    </w:p>
    <w:p>
      <w:pPr>
        <w:pStyle w:val="24"/>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lang w:val="en-US" w:eastAsia="zh-CN"/>
        </w:rPr>
      </w:pPr>
      <w:r>
        <w:rPr>
          <w:rFonts w:hint="default" w:ascii="Times New Roman" w:hAnsi="Times New Roman" w:eastAsia="方正仿宋简体" w:cs="Times New Roman"/>
          <w:b/>
          <w:sz w:val="30"/>
          <w:szCs w:val="30"/>
        </w:rPr>
        <w:t>Underlying Contracts of Hot Rolled Coils and Stainless Steel Options to Be Listed</w:t>
      </w:r>
    </w:p>
    <w:p>
      <w:pPr>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212121"/>
          <w:sz w:val="30"/>
          <w:szCs w:val="30"/>
        </w:rPr>
      </w:pPr>
      <w:r>
        <w:rPr>
          <w:rFonts w:hint="default" w:ascii="Times New Roman" w:hAnsi="Times New Roman" w:eastAsia="方正仿宋简体" w:cs="Times New Roman"/>
          <w:color w:val="212121"/>
          <w:sz w:val="30"/>
          <w:szCs w:val="30"/>
        </w:rPr>
        <w:t xml:space="preserve">Underlying contracts of Hot Rolled Coils and Stainless Steel </w:t>
      </w:r>
      <w:r>
        <w:rPr>
          <w:rFonts w:hint="eastAsia" w:ascii="Times New Roman" w:hAnsi="Times New Roman" w:eastAsia="方正仿宋简体" w:cs="Times New Roman"/>
          <w:color w:val="212121"/>
          <w:sz w:val="30"/>
          <w:szCs w:val="30"/>
          <w:lang w:val="en-US" w:eastAsia="zh-CN"/>
        </w:rPr>
        <w:t>O</w:t>
      </w:r>
      <w:r>
        <w:rPr>
          <w:rFonts w:hint="default" w:ascii="Times New Roman" w:hAnsi="Times New Roman" w:eastAsia="方正仿宋简体" w:cs="Times New Roman"/>
          <w:color w:val="212121"/>
          <w:sz w:val="30"/>
          <w:szCs w:val="30"/>
        </w:rPr>
        <w:t xml:space="preserve">ptions to be listed: </w:t>
      </w:r>
      <w:r>
        <w:rPr>
          <w:rFonts w:hint="eastAsia" w:ascii="Times New Roman" w:hAnsi="Times New Roman" w:eastAsia="方正仿宋简体" w:cs="Times New Roman"/>
          <w:kern w:val="0"/>
          <w:sz w:val="30"/>
          <w:szCs w:val="30"/>
          <w:lang w:val="en-US" w:eastAsia="zh-CN"/>
        </w:rPr>
        <w:t>HC2612</w:t>
      </w:r>
      <w:r>
        <w:rPr>
          <w:rFonts w:hint="default" w:ascii="Times New Roman" w:hAnsi="Times New Roman" w:eastAsia="方正仿宋简体" w:cs="Times New Roman"/>
          <w:kern w:val="0"/>
          <w:sz w:val="30"/>
          <w:szCs w:val="30"/>
        </w:rPr>
        <w:t>、</w:t>
      </w:r>
      <w:r>
        <w:rPr>
          <w:rFonts w:hint="eastAsia" w:ascii="Times New Roman" w:hAnsi="Times New Roman" w:eastAsia="方正仿宋简体" w:cs="Times New Roman"/>
          <w:kern w:val="0"/>
          <w:sz w:val="30"/>
          <w:szCs w:val="30"/>
          <w:lang w:val="en-US" w:eastAsia="zh-CN"/>
        </w:rPr>
        <w:t>HC</w:t>
      </w:r>
      <w:r>
        <w:rPr>
          <w:rFonts w:hint="default" w:ascii="Times New Roman" w:hAnsi="Times New Roman" w:eastAsia="方正仿宋简体" w:cs="Times New Roman"/>
          <w:kern w:val="0"/>
          <w:sz w:val="30"/>
          <w:szCs w:val="30"/>
        </w:rPr>
        <w:t>2</w:t>
      </w:r>
      <w:r>
        <w:rPr>
          <w:rFonts w:hint="default" w:ascii="Times New Roman" w:hAnsi="Times New Roman" w:eastAsia="方正仿宋简体" w:cs="Times New Roman"/>
          <w:kern w:val="0"/>
          <w:sz w:val="30"/>
          <w:szCs w:val="30"/>
          <w:lang w:val="en-US" w:eastAsia="zh-CN"/>
        </w:rPr>
        <w:t>70</w:t>
      </w:r>
      <w:r>
        <w:rPr>
          <w:rFonts w:hint="eastAsia" w:ascii="Times New Roman" w:hAnsi="Times New Roman" w:eastAsia="方正仿宋简体" w:cs="Times New Roman"/>
          <w:kern w:val="0"/>
          <w:sz w:val="30"/>
          <w:szCs w:val="30"/>
          <w:lang w:val="en-US" w:eastAsia="zh-CN"/>
        </w:rPr>
        <w:t>1、SS2612</w:t>
      </w:r>
      <w:r>
        <w:rPr>
          <w:rFonts w:hint="default" w:ascii="Times New Roman" w:hAnsi="Times New Roman" w:eastAsia="方正仿宋简体" w:cs="Times New Roman"/>
          <w:kern w:val="0"/>
          <w:sz w:val="30"/>
          <w:szCs w:val="30"/>
        </w:rPr>
        <w:t>、</w:t>
      </w:r>
      <w:r>
        <w:rPr>
          <w:rFonts w:hint="eastAsia" w:ascii="Times New Roman" w:hAnsi="Times New Roman" w:eastAsia="方正仿宋简体" w:cs="Times New Roman"/>
          <w:kern w:val="0"/>
          <w:sz w:val="30"/>
          <w:szCs w:val="30"/>
          <w:lang w:val="en-US" w:eastAsia="zh-CN"/>
        </w:rPr>
        <w:t>SS</w:t>
      </w:r>
      <w:r>
        <w:rPr>
          <w:rFonts w:hint="default" w:ascii="Times New Roman" w:hAnsi="Times New Roman" w:eastAsia="方正仿宋简体" w:cs="Times New Roman"/>
          <w:kern w:val="0"/>
          <w:sz w:val="30"/>
          <w:szCs w:val="30"/>
        </w:rPr>
        <w:t>2</w:t>
      </w:r>
      <w:r>
        <w:rPr>
          <w:rFonts w:hint="default" w:ascii="Times New Roman" w:hAnsi="Times New Roman" w:eastAsia="方正仿宋简体" w:cs="Times New Roman"/>
          <w:kern w:val="0"/>
          <w:sz w:val="30"/>
          <w:szCs w:val="30"/>
          <w:lang w:val="en-US" w:eastAsia="zh-CN"/>
        </w:rPr>
        <w:t>70</w:t>
      </w:r>
      <w:r>
        <w:rPr>
          <w:rFonts w:hint="eastAsia" w:ascii="Times New Roman" w:hAnsi="Times New Roman" w:eastAsia="方正仿宋简体" w:cs="Times New Roman"/>
          <w:kern w:val="0"/>
          <w:sz w:val="30"/>
          <w:szCs w:val="30"/>
          <w:lang w:val="en-US" w:eastAsia="zh-CN"/>
        </w:rPr>
        <w:t>1</w:t>
      </w:r>
      <w:r>
        <w:rPr>
          <w:rFonts w:hint="default" w:ascii="Times New Roman" w:hAnsi="Times New Roman" w:eastAsia="方正仿宋简体" w:cs="Times New Roman"/>
          <w:color w:val="212121"/>
          <w:sz w:val="30"/>
          <w:szCs w:val="30"/>
        </w:rPr>
        <w:t>.</w:t>
      </w:r>
    </w:p>
    <w:p>
      <w:pPr>
        <w:pStyle w:val="24"/>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highlight w:val="none"/>
        </w:rPr>
      </w:pPr>
      <w:r>
        <w:rPr>
          <w:rFonts w:hint="default" w:ascii="Times New Roman" w:hAnsi="Times New Roman" w:eastAsia="方正仿宋简体" w:cs="Times New Roman"/>
          <w:b/>
          <w:sz w:val="30"/>
          <w:szCs w:val="30"/>
          <w:highlight w:val="none"/>
        </w:rPr>
        <w:t>Rehearsal Schedule</w:t>
      </w:r>
    </w:p>
    <w:p>
      <w:pPr>
        <w:pStyle w:val="24"/>
        <w:keepNext w:val="0"/>
        <w:keepLines w:val="0"/>
        <w:pageBreakBefore w:val="0"/>
        <w:widowControl/>
        <w:numPr>
          <w:ilvl w:val="0"/>
          <w:numId w:val="2"/>
        </w:numPr>
        <w:kinsoku/>
        <w:wordWrap/>
        <w:overflowPunct/>
        <w:topLinePunct w:val="0"/>
        <w:autoSpaceDE/>
        <w:autoSpaceDN/>
        <w:bidi w:val="0"/>
        <w:adjustRightInd/>
        <w:snapToGrid/>
        <w:spacing w:line="560" w:lineRule="exact"/>
        <w:ind w:left="420" w:leftChars="200" w:firstLine="0" w:firstLineChars="0"/>
        <w:jc w:val="left"/>
        <w:textAlignment w:val="auto"/>
        <w:rPr>
          <w:rFonts w:ascii="Times New Roman" w:hAnsi="Times New Roman" w:eastAsia="方正楷体简体" w:cs="Times New Roman"/>
          <w:b/>
          <w:sz w:val="30"/>
          <w:szCs w:val="30"/>
        </w:rPr>
      </w:pPr>
      <w:r>
        <w:rPr>
          <w:rFonts w:hint="default" w:ascii="Times New Roman" w:hAnsi="Times New Roman" w:eastAsia="方正仿宋简体" w:cs="Times New Roman"/>
          <w:sz w:val="30"/>
          <w:szCs w:val="30"/>
          <w:highlight w:val="none"/>
        </w:rPr>
        <w:t>T</w:t>
      </w:r>
      <w:r>
        <w:rPr>
          <w:rFonts w:hint="default" w:ascii="Times New Roman" w:hAnsi="Times New Roman" w:eastAsia="Arial Unicode MS" w:cs="Times New Roman"/>
          <w:sz w:val="30"/>
          <w:szCs w:val="30"/>
          <w:highlight w:val="none"/>
        </w:rPr>
        <w:t xml:space="preserve">he rehearsal schedule for </w:t>
      </w:r>
      <w:r>
        <w:rPr>
          <w:rFonts w:hint="eastAsia" w:ascii="Times New Roman" w:hAnsi="Times New Roman" w:eastAsia="Arial Unicode MS" w:cs="Times New Roman"/>
          <w:sz w:val="30"/>
          <w:szCs w:val="30"/>
          <w:highlight w:val="none"/>
          <w:lang w:val="en-US" w:eastAsia="zh-CN"/>
        </w:rPr>
        <w:t>August</w:t>
      </w:r>
      <w:r>
        <w:rPr>
          <w:rFonts w:hint="default" w:ascii="Times New Roman" w:hAnsi="Times New Roman" w:eastAsia="Arial Unicode MS" w:cs="Times New Roman"/>
          <w:sz w:val="28"/>
          <w:szCs w:val="28"/>
          <w:highlight w:val="none"/>
        </w:rPr>
        <w:t xml:space="preserve"> </w:t>
      </w:r>
      <w:r>
        <w:rPr>
          <w:rFonts w:hint="eastAsia" w:ascii="Times New Roman" w:hAnsi="Times New Roman" w:cs="Times New Roman"/>
          <w:sz w:val="28"/>
          <w:szCs w:val="28"/>
          <w:highlight w:val="none"/>
          <w:lang w:val="en-US" w:eastAsia="zh-CN"/>
        </w:rPr>
        <w:t>29</w:t>
      </w:r>
      <w:r>
        <w:rPr>
          <w:rFonts w:hint="default" w:ascii="Times New Roman" w:hAnsi="Times New Roman" w:eastAsia="Arial Unicode MS" w:cs="Times New Roman"/>
          <w:sz w:val="28"/>
          <w:szCs w:val="28"/>
          <w:highlight w:val="none"/>
        </w:rPr>
        <w:t>, 202</w:t>
      </w:r>
      <w:r>
        <w:rPr>
          <w:rFonts w:hint="default" w:ascii="Times New Roman" w:hAnsi="Times New Roman" w:eastAsia="宋体" w:cs="Times New Roman"/>
          <w:sz w:val="28"/>
          <w:szCs w:val="28"/>
          <w:highlight w:val="none"/>
          <w:lang w:val="en-US" w:eastAsia="zh-CN"/>
        </w:rPr>
        <w:t>6</w:t>
      </w:r>
      <w:r>
        <w:rPr>
          <w:rFonts w:hint="eastAsia" w:ascii="Times New Roman" w:hAnsi="Times New Roman" w:cs="Times New Roman"/>
          <w:sz w:val="28"/>
          <w:szCs w:val="28"/>
          <w:highlight w:val="none"/>
          <w:lang w:val="en-US" w:eastAsia="zh-CN"/>
        </w:rPr>
        <w:t xml:space="preserve"> </w:t>
      </w:r>
      <w:r>
        <w:rPr>
          <w:rFonts w:hint="default" w:ascii="Times New Roman" w:hAnsi="Times New Roman" w:eastAsia="Arial Unicode MS" w:cs="Times New Roman"/>
          <w:sz w:val="28"/>
          <w:szCs w:val="28"/>
          <w:highlight w:val="none"/>
        </w:rPr>
        <w:t>(Saturday)</w:t>
      </w:r>
    </w:p>
    <w:tbl>
      <w:tblPr>
        <w:tblStyle w:val="10"/>
        <w:tblW w:w="6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6"/>
        <w:gridCol w:w="1768"/>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shd w:val="clear" w:color="auto" w:fill="D9D9D9"/>
            <w:vAlign w:val="center"/>
          </w:tcPr>
          <w:p>
            <w:pPr>
              <w:spacing w:line="360" w:lineRule="exact"/>
              <w:jc w:val="center"/>
              <w:rPr>
                <w:rFonts w:hint="eastAsia" w:ascii="Times New Roman" w:hAnsi="Times New Roman" w:eastAsia="方正仿宋简体" w:cs="方正仿宋简体"/>
                <w:kern w:val="2"/>
                <w:sz w:val="21"/>
                <w:szCs w:val="21"/>
                <w:lang w:val="en-US" w:eastAsia="zh-CN" w:bidi="ar-SA"/>
              </w:rPr>
            </w:pPr>
            <w:r>
              <w:rPr>
                <w:rFonts w:hint="eastAsia" w:ascii="Times New Roman" w:hAnsi="Times New Roman" w:eastAsia="Arial Unicode MS" w:cs="Times New Roman"/>
                <w:b/>
                <w:sz w:val="28"/>
                <w:szCs w:val="28"/>
                <w:lang w:val="en-US" w:eastAsia="zh-CN"/>
              </w:rPr>
              <w:t xml:space="preserve">Simulated Test </w:t>
            </w:r>
            <w:r>
              <w:rPr>
                <w:rFonts w:hint="default" w:ascii="Times New Roman" w:hAnsi="Times New Roman" w:eastAsia="Arial Unicode MS" w:cs="Times New Roman"/>
                <w:b/>
                <w:sz w:val="28"/>
                <w:szCs w:val="28"/>
              </w:rPr>
              <w:t>Scenes</w:t>
            </w:r>
          </w:p>
        </w:tc>
        <w:tc>
          <w:tcPr>
            <w:tcW w:w="1768" w:type="dxa"/>
            <w:shd w:val="clear" w:color="auto" w:fill="D9D9D9"/>
            <w:vAlign w:val="center"/>
          </w:tcPr>
          <w:p>
            <w:pPr>
              <w:spacing w:line="360" w:lineRule="exact"/>
              <w:jc w:val="center"/>
              <w:rPr>
                <w:rFonts w:ascii="Times New Roman" w:hAnsi="Times New Roman" w:eastAsia="方正仿宋简体" w:cs="方正仿宋简体"/>
                <w:kern w:val="2"/>
                <w:sz w:val="21"/>
                <w:szCs w:val="21"/>
                <w:lang w:val="en-US" w:eastAsia="zh-CN" w:bidi="ar-SA"/>
              </w:rPr>
            </w:pPr>
            <w:r>
              <w:rPr>
                <w:rFonts w:hint="default" w:ascii="Times New Roman" w:hAnsi="Times New Roman" w:eastAsia="Arial Unicode MS" w:cs="Times New Roman"/>
                <w:b/>
                <w:sz w:val="24"/>
                <w:szCs w:val="24"/>
              </w:rPr>
              <w:t>Time</w:t>
            </w:r>
          </w:p>
        </w:tc>
        <w:tc>
          <w:tcPr>
            <w:tcW w:w="3150" w:type="dxa"/>
            <w:tcBorders>
              <w:bottom w:val="single" w:color="auto" w:sz="4" w:space="0"/>
            </w:tcBorders>
            <w:shd w:val="clear" w:color="auto" w:fill="D9D9D9"/>
            <w:vAlign w:val="center"/>
          </w:tcPr>
          <w:p>
            <w:pPr>
              <w:spacing w:line="360" w:lineRule="exact"/>
              <w:ind w:firstLine="6" w:firstLineChars="3"/>
              <w:jc w:val="center"/>
              <w:rPr>
                <w:rFonts w:ascii="Times New Roman" w:hAnsi="Times New Roman" w:eastAsia="方正仿宋简体" w:cs="方正仿宋简体"/>
                <w:kern w:val="2"/>
                <w:sz w:val="21"/>
                <w:szCs w:val="21"/>
                <w:lang w:val="en-US" w:eastAsia="zh-CN" w:bidi="ar-SA"/>
              </w:rPr>
            </w:pPr>
            <w:r>
              <w:rPr>
                <w:rFonts w:hint="eastAsia" w:ascii="Times New Roman" w:hAnsi="Times New Roman" w:eastAsia="方正仿宋简体" w:cs="方正仿宋简体"/>
              </w:rPr>
              <w:t xml:space="preserve"> </w:t>
            </w:r>
            <w:r>
              <w:rPr>
                <w:rFonts w:hint="default" w:ascii="Times New Roman" w:hAnsi="Times New Roman" w:eastAsia="Arial Unicode MS" w:cs="Times New Roman"/>
                <w:b/>
                <w:sz w:val="24"/>
                <w:szCs w:val="24"/>
              </w:rPr>
              <w:t>Content</w:t>
            </w:r>
            <w:r>
              <w:rPr>
                <w:rFonts w:ascii="Times New Roman" w:hAnsi="Times New Roman" w:eastAsia="方正仿宋简体" w:cs="方正仿宋简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restart"/>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rPr>
              <w:t xml:space="preserve"> </w:t>
            </w:r>
            <w:r>
              <w:rPr>
                <w:rFonts w:ascii="Arial" w:eastAsia="微软雅黑"/>
                <w:b w:val="0"/>
                <w:bCs w:val="0"/>
                <w:i w:val="0"/>
                <w:iCs w:val="0"/>
                <w:strike w:val="0"/>
                <w:color w:val="1A1A1A"/>
                <w:sz w:val="20"/>
                <w:szCs w:val="20"/>
              </w:rPr>
              <w:t>Night trading session of August 28, 2026 (Friday)</w:t>
            </w:r>
          </w:p>
        </w:tc>
        <w:tc>
          <w:tcPr>
            <w:tcW w:w="1768" w:type="dxa"/>
            <w:vAlign w:val="top"/>
          </w:tcPr>
          <w:p>
            <w:pPr>
              <w:spacing w:line="360" w:lineRule="exact"/>
              <w:jc w:val="center"/>
              <w:rPr>
                <w:rFonts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rPr>
              <w:t>08:30:00</w:t>
            </w:r>
          </w:p>
        </w:tc>
        <w:tc>
          <w:tcPr>
            <w:tcW w:w="3150" w:type="dxa"/>
            <w:tcBorders>
              <w:bottom w:val="single" w:color="auto" w:sz="4" w:space="0"/>
            </w:tcBorders>
            <w:vAlign w:val="center"/>
          </w:tcPr>
          <w:p>
            <w:pPr>
              <w:spacing w:line="360" w:lineRule="exact"/>
              <w:jc w:val="center"/>
              <w:rPr>
                <w:rFonts w:hint="eastAsia" w:ascii="Times New Roman" w:hAnsi="Times New Roman" w:eastAsia="方正仿宋简体" w:cs="Times New Roman"/>
                <w:lang w:val="en-US" w:eastAsia="zh-CN"/>
              </w:rPr>
            </w:pPr>
            <w:r>
              <w:rPr>
                <w:rFonts w:hint="default" w:ascii="Times New Roman" w:hAnsi="Times New Roman" w:eastAsia="方正仿宋简体" w:cs="Times New Roman"/>
              </w:rPr>
              <w:t>Members login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hint="eastAsia" w:ascii="Times New Roman" w:hAnsi="Times New Roman" w:eastAsia="方正仿宋简体" w:cs="Times New Roman"/>
              </w:rPr>
            </w:pPr>
          </w:p>
        </w:tc>
        <w:tc>
          <w:tcPr>
            <w:tcW w:w="1768" w:type="dxa"/>
            <w:vAlign w:val="top"/>
          </w:tcPr>
          <w:p>
            <w:pPr>
              <w:spacing w:line="360" w:lineRule="exact"/>
              <w:jc w:val="center"/>
              <w:rPr>
                <w:rFonts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rPr>
              <w:t>08:55:00</w:t>
            </w:r>
          </w:p>
        </w:tc>
        <w:tc>
          <w:tcPr>
            <w:tcW w:w="3150" w:type="dxa"/>
            <w:tcBorders>
              <w:bottom w:val="single" w:color="auto" w:sz="4" w:space="0"/>
            </w:tcBorders>
            <w:vAlign w:val="center"/>
          </w:tcPr>
          <w:p>
            <w:pPr>
              <w:spacing w:line="360" w:lineRule="exact"/>
              <w:jc w:val="center"/>
              <w:rPr>
                <w:rFonts w:hint="eastAsia" w:ascii="Times New Roman" w:hAnsi="Times New Roman" w:eastAsia="方正仿宋简体" w:cs="Times New Roman"/>
                <w:lang w:val="en-US" w:eastAsia="zh-CN"/>
              </w:rPr>
            </w:pPr>
            <w:r>
              <w:rPr>
                <w:rFonts w:hint="default" w:ascii="Times New Roman" w:hAnsi="Times New Roman" w:eastAsia="方正仿宋简体" w:cs="Times New Roman"/>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ascii="Times New Roman" w:hAnsi="Times New Roman" w:eastAsia="方正仿宋简体" w:cs="Times New Roman"/>
              </w:rPr>
              <w:t>08:59:00</w:t>
            </w:r>
          </w:p>
        </w:tc>
        <w:tc>
          <w:tcPr>
            <w:tcW w:w="3150" w:type="dxa"/>
            <w:tcBorders>
              <w:bottom w:val="single" w:color="auto" w:sz="4" w:space="0"/>
            </w:tcBorders>
            <w:vAlign w:val="center"/>
          </w:tcPr>
          <w:p>
            <w:pPr>
              <w:spacing w:line="360" w:lineRule="exact"/>
              <w:jc w:val="center"/>
              <w:rPr>
                <w:rFonts w:hint="eastAsia" w:ascii="Times New Roman" w:hAnsi="Times New Roman" w:eastAsia="方正仿宋简体" w:cs="Times New Roman"/>
              </w:rPr>
            </w:pPr>
            <w:r>
              <w:rPr>
                <w:rFonts w:hint="default" w:ascii="Times New Roman" w:hAnsi="Times New Roman" w:eastAsia="方正仿宋简体" w:cs="Times New Roman"/>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ascii="Times New Roman" w:hAnsi="Times New Roman" w:eastAsia="方正仿宋简体" w:cs="Times New Roman"/>
              </w:rPr>
              <w:t>09:00:00</w:t>
            </w:r>
          </w:p>
        </w:tc>
        <w:tc>
          <w:tcPr>
            <w:tcW w:w="3150" w:type="dxa"/>
            <w:tcBorders>
              <w:top w:val="single" w:color="auto" w:sz="4" w:space="0"/>
            </w:tcBorders>
            <w:vAlign w:val="center"/>
          </w:tcPr>
          <w:p>
            <w:pPr>
              <w:spacing w:line="360" w:lineRule="exact"/>
              <w:jc w:val="center"/>
              <w:rPr>
                <w:rFonts w:hint="eastAsia" w:ascii="Times New Roman" w:hAnsi="Times New Roman" w:eastAsia="方正仿宋简体" w:cs="Times New Roman"/>
              </w:rPr>
            </w:pPr>
            <w:r>
              <w:rPr>
                <w:rFonts w:hint="default" w:ascii="Times New Roman" w:hAnsi="Times New Roman" w:eastAsia="方正仿宋简体" w:cs="Times New Roman"/>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rPr>
              <w:t>09:10</w:t>
            </w:r>
            <w:r>
              <w:rPr>
                <w:rFonts w:ascii="Times New Roman" w:hAnsi="Times New Roman" w:eastAsia="方正仿宋简体" w:cs="Times New Roman"/>
              </w:rPr>
              <w:t>:00</w:t>
            </w:r>
          </w:p>
        </w:tc>
        <w:tc>
          <w:tcPr>
            <w:tcW w:w="3150" w:type="dxa"/>
            <w:tcBorders>
              <w:top w:val="single" w:color="auto" w:sz="4" w:space="0"/>
            </w:tcBorders>
            <w:vAlign w:val="center"/>
          </w:tcPr>
          <w:p>
            <w:pPr>
              <w:spacing w:line="360" w:lineRule="exact"/>
              <w:jc w:val="center"/>
              <w:rPr>
                <w:rFonts w:hint="eastAsia" w:ascii="Times New Roman" w:hAnsi="Times New Roman" w:eastAsia="方正仿宋简体" w:cs="Times New Roman"/>
                <w:lang w:eastAsia="zh-CN"/>
              </w:rPr>
            </w:pPr>
            <w:r>
              <w:rPr>
                <w:rFonts w:hint="default" w:ascii="Times New Roman" w:hAnsi="Times New Roman" w:eastAsia="方正仿宋简体" w:cs="Times New Roman"/>
              </w:rPr>
              <w:t>Continuous trading pause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restart"/>
          </w:tcPr>
          <w:p>
            <w:pPr>
              <w:spacing w:line="360" w:lineRule="exact"/>
              <w:jc w:val="center"/>
              <w:rPr>
                <w:rFonts w:ascii="Times New Roman" w:hAnsi="Times New Roman" w:eastAsia="方正仿宋简体" w:cs="Times New Roman"/>
              </w:rPr>
            </w:pPr>
            <w:r>
              <w:rPr>
                <w:rFonts w:ascii="Arial" w:eastAsia="微软雅黑"/>
                <w:b w:val="0"/>
                <w:bCs w:val="0"/>
                <w:i w:val="0"/>
                <w:iCs w:val="0"/>
                <w:strike w:val="0"/>
                <w:color w:val="1A1A1A"/>
                <w:sz w:val="20"/>
                <w:szCs w:val="20"/>
              </w:rPr>
              <w:t xml:space="preserve">Day trading session of August 28, 2026 (Friday) (Listing of </w:t>
            </w:r>
            <w:r>
              <w:rPr>
                <w:rFonts w:hint="eastAsia" w:ascii="Arial" w:eastAsia="微软雅黑"/>
                <w:b w:val="0"/>
                <w:bCs w:val="0"/>
                <w:i w:val="0"/>
                <w:iCs w:val="0"/>
                <w:strike w:val="0"/>
                <w:color w:val="1A1A1A"/>
                <w:sz w:val="20"/>
                <w:szCs w:val="20"/>
                <w:lang w:eastAsia="zh-CN"/>
              </w:rPr>
              <w:t>Hot Rolled Coils and Stainless Steel</w:t>
            </w:r>
            <w:r>
              <w:rPr>
                <w:rFonts w:ascii="Arial" w:eastAsia="微软雅黑"/>
                <w:b w:val="0"/>
                <w:bCs w:val="0"/>
                <w:i w:val="0"/>
                <w:iCs w:val="0"/>
                <w:strike w:val="0"/>
                <w:color w:val="1A1A1A"/>
                <w:sz w:val="20"/>
                <w:szCs w:val="20"/>
              </w:rPr>
              <w:t xml:space="preserve"> Options)</w:t>
            </w:r>
          </w:p>
        </w:tc>
        <w:tc>
          <w:tcPr>
            <w:tcW w:w="1768" w:type="dxa"/>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rPr>
              <w:t>09:2</w:t>
            </w:r>
            <w:r>
              <w:rPr>
                <w:rFonts w:hint="eastAsia" w:ascii="Times New Roman" w:hAnsi="Times New Roman" w:eastAsia="方正仿宋简体" w:cs="Times New Roman"/>
                <w:lang w:val="en-US" w:eastAsia="zh-CN"/>
              </w:rPr>
              <w:t>0</w:t>
            </w:r>
            <w:r>
              <w:rPr>
                <w:rFonts w:ascii="Times New Roman" w:hAnsi="Times New Roman" w:eastAsia="方正仿宋简体" w:cs="Times New Roman"/>
              </w:rPr>
              <w:t>:00</w:t>
            </w:r>
          </w:p>
        </w:tc>
        <w:tc>
          <w:tcPr>
            <w:tcW w:w="3150" w:type="dxa"/>
            <w:tcBorders>
              <w:top w:val="single" w:color="auto" w:sz="4" w:space="0"/>
            </w:tcBorders>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 xml:space="preserve">Members </w:t>
            </w:r>
            <w:r>
              <w:rPr>
                <w:rFonts w:hint="eastAsia" w:ascii="Times New Roman" w:hAnsi="Times New Roman" w:eastAsia="方正仿宋简体" w:cs="Times New Roman"/>
                <w:lang w:eastAsia="zh-CN"/>
              </w:rPr>
              <w:t>log in</w:t>
            </w:r>
            <w:r>
              <w:rPr>
                <w:rFonts w:hint="default" w:ascii="Times New Roman" w:hAnsi="Times New Roman" w:eastAsia="方正仿宋简体" w:cs="Times New Roman"/>
              </w:rPr>
              <w:t xml:space="preserve">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Merge w:val="continue"/>
          </w:tcPr>
          <w:p>
            <w:pPr>
              <w:spacing w:line="360" w:lineRule="exact"/>
              <w:jc w:val="center"/>
              <w:rPr>
                <w:rFonts w:hint="eastAsia" w:ascii="Times New Roman" w:hAnsi="Times New Roman" w:eastAsia="方正仿宋简体" w:cs="Times New Roman"/>
              </w:rPr>
            </w:pPr>
          </w:p>
        </w:tc>
        <w:tc>
          <w:tcPr>
            <w:tcW w:w="1768" w:type="dxa"/>
            <w:vAlign w:val="top"/>
          </w:tcPr>
          <w:p>
            <w:pPr>
              <w:spacing w:line="360" w:lineRule="exact"/>
              <w:jc w:val="center"/>
              <w:rPr>
                <w:rFonts w:hint="eastAsia" w:ascii="Times New Roman" w:hAnsi="Times New Roman" w:eastAsia="方正仿宋简体" w:cs="Times New Roman"/>
                <w:kern w:val="2"/>
                <w:sz w:val="21"/>
                <w:szCs w:val="21"/>
                <w:lang w:val="en-US" w:eastAsia="zh-CN" w:bidi="ar-SA"/>
              </w:rPr>
            </w:pPr>
            <w:r>
              <w:rPr>
                <w:rFonts w:hint="eastAsia" w:ascii="Times New Roman" w:hAnsi="Times New Roman" w:eastAsia="方正仿宋简体" w:cs="Times New Roman"/>
              </w:rPr>
              <w:t>09:25</w:t>
            </w:r>
            <w:r>
              <w:rPr>
                <w:rFonts w:ascii="Times New Roman" w:hAnsi="Times New Roman" w:eastAsia="方正仿宋简体" w:cs="Times New Roman"/>
              </w:rPr>
              <w:t>:00</w:t>
            </w:r>
          </w:p>
        </w:tc>
        <w:tc>
          <w:tcPr>
            <w:tcW w:w="3150" w:type="dxa"/>
            <w:tcBorders>
              <w:top w:val="single" w:color="auto" w:sz="4" w:space="0"/>
            </w:tcBorders>
            <w:vAlign w:val="center"/>
          </w:tcPr>
          <w:p>
            <w:pPr>
              <w:spacing w:line="360" w:lineRule="exact"/>
              <w:jc w:val="center"/>
              <w:rPr>
                <w:rFonts w:hint="default" w:ascii="Times New Roman" w:hAnsi="Times New Roman" w:eastAsia="方正仿宋简体" w:cs="Times New Roman"/>
                <w:lang w:val="en-US" w:eastAsia="zh-CN"/>
              </w:rPr>
            </w:pPr>
            <w:r>
              <w:rPr>
                <w:rFonts w:hint="default" w:ascii="Times New Roman" w:hAnsi="Times New Roman" w:eastAsia="方正仿宋简体" w:cs="Times New Roman"/>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rPr>
              <w:t>09:29</w:t>
            </w:r>
            <w:r>
              <w:rPr>
                <w:rFonts w:ascii="Times New Roman" w:hAnsi="Times New Roman" w:eastAsia="方正仿宋简体" w:cs="Times New Roman"/>
              </w:rPr>
              <w:t>:00</w:t>
            </w:r>
          </w:p>
        </w:tc>
        <w:tc>
          <w:tcPr>
            <w:tcW w:w="3150" w:type="dxa"/>
            <w:tcBorders>
              <w:top w:val="single" w:color="auto" w:sz="4" w:space="0"/>
            </w:tcBorders>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rPr>
              <w:t>09:30</w:t>
            </w:r>
            <w:r>
              <w:rPr>
                <w:rFonts w:ascii="Times New Roman" w:hAnsi="Times New Roman" w:eastAsia="方正仿宋简体" w:cs="Times New Roman"/>
              </w:rPr>
              <w:t>:00</w:t>
            </w:r>
          </w:p>
        </w:tc>
        <w:tc>
          <w:tcPr>
            <w:tcW w:w="3150" w:type="dxa"/>
            <w:tcBorders>
              <w:top w:val="single" w:color="auto" w:sz="4" w:space="0"/>
            </w:tcBorders>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ascii="Times New Roman" w:hAnsi="Times New Roman" w:eastAsia="方正仿宋简体" w:cs="Times New Roman"/>
              </w:rPr>
              <w:t>11:</w:t>
            </w:r>
            <w:r>
              <w:rPr>
                <w:rFonts w:hint="eastAsia" w:ascii="Times New Roman" w:hAnsi="Times New Roman" w:eastAsia="方正仿宋简体" w:cs="Times New Roman"/>
              </w:rPr>
              <w:t>0</w:t>
            </w:r>
            <w:r>
              <w:rPr>
                <w:rFonts w:ascii="Times New Roman" w:hAnsi="Times New Roman" w:eastAsia="方正仿宋简体" w:cs="Times New Roman"/>
              </w:rPr>
              <w:t>0:00</w:t>
            </w:r>
          </w:p>
        </w:tc>
        <w:tc>
          <w:tcPr>
            <w:tcW w:w="3150" w:type="dxa"/>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Market close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ascii="Times New Roman" w:hAnsi="Times New Roman" w:eastAsia="方正仿宋简体" w:cs="Times New Roman"/>
              </w:rPr>
              <w:t>11:</w:t>
            </w:r>
            <w:r>
              <w:rPr>
                <w:rFonts w:hint="eastAsia" w:ascii="Times New Roman" w:hAnsi="Times New Roman" w:eastAsia="方正仿宋简体" w:cs="Times New Roman"/>
              </w:rPr>
              <w:t>0</w:t>
            </w:r>
            <w:r>
              <w:rPr>
                <w:rFonts w:ascii="Times New Roman" w:hAnsi="Times New Roman" w:eastAsia="方正仿宋简体" w:cs="Times New Roman"/>
              </w:rPr>
              <w:t>0-12:</w:t>
            </w:r>
            <w:r>
              <w:rPr>
                <w:rFonts w:hint="eastAsia" w:ascii="Times New Roman" w:hAnsi="Times New Roman" w:eastAsia="方正仿宋简体" w:cs="Times New Roman"/>
                <w:lang w:val="en-US" w:eastAsia="zh-CN"/>
              </w:rPr>
              <w:t>3</w:t>
            </w:r>
            <w:r>
              <w:rPr>
                <w:rFonts w:ascii="Times New Roman" w:hAnsi="Times New Roman" w:eastAsia="方正仿宋简体" w:cs="Times New Roman"/>
              </w:rPr>
              <w:t>0</w:t>
            </w:r>
          </w:p>
        </w:tc>
        <w:tc>
          <w:tcPr>
            <w:tcW w:w="3150" w:type="dxa"/>
            <w:vAlign w:val="center"/>
          </w:tcPr>
          <w:p>
            <w:pPr>
              <w:spacing w:line="360" w:lineRule="exact"/>
              <w:jc w:val="center"/>
              <w:rPr>
                <w:rFonts w:hint="default" w:ascii="Times New Roman" w:hAnsi="Times New Roman" w:eastAsia="方正仿宋简体" w:cs="Times New Roman"/>
              </w:rPr>
            </w:pPr>
            <w:r>
              <w:rPr>
                <w:rFonts w:hint="eastAsia" w:ascii="Times New Roman" w:hAnsi="Times New Roman" w:eastAsia="方正仿宋简体" w:cs="Times New Roman"/>
                <w:lang w:val="en-US" w:eastAsia="zh-CN"/>
              </w:rPr>
              <w:t>SHFE</w:t>
            </w:r>
            <w:r>
              <w:rPr>
                <w:rFonts w:hint="default" w:ascii="Times New Roman" w:hAnsi="Times New Roman" w:eastAsia="方正仿宋简体" w:cs="Times New Roman"/>
              </w:rPr>
              <w:t xml:space="preserve"> settlement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hint="eastAsia" w:ascii="Times New Roman" w:hAnsi="Times New Roman" w:eastAsia="方正仿宋简体" w:cs="Times New Roman"/>
                <w:lang w:val="en-US" w:eastAsia="zh-CN"/>
              </w:rPr>
            </w:pPr>
            <w:r>
              <w:rPr>
                <w:rFonts w:ascii="Times New Roman" w:hAnsi="Times New Roman" w:eastAsia="方正仿宋简体" w:cs="Times New Roman"/>
              </w:rPr>
              <w:t>12:</w:t>
            </w:r>
            <w:r>
              <w:rPr>
                <w:rFonts w:hint="eastAsia" w:ascii="Times New Roman" w:hAnsi="Times New Roman" w:eastAsia="方正仿宋简体" w:cs="Times New Roman"/>
                <w:lang w:val="en-US" w:eastAsia="zh-CN"/>
              </w:rPr>
              <w:t>3</w:t>
            </w:r>
            <w:r>
              <w:rPr>
                <w:rFonts w:ascii="Times New Roman" w:hAnsi="Times New Roman" w:eastAsia="方正仿宋简体" w:cs="Times New Roman"/>
              </w:rPr>
              <w:t>0-1</w:t>
            </w:r>
            <w:r>
              <w:rPr>
                <w:rFonts w:hint="eastAsia" w:ascii="Times New Roman" w:hAnsi="Times New Roman" w:eastAsia="方正仿宋简体" w:cs="Times New Roman"/>
                <w:lang w:val="en-US" w:eastAsia="zh-CN"/>
              </w:rPr>
              <w:t>3</w:t>
            </w:r>
            <w:r>
              <w:rPr>
                <w:rFonts w:ascii="Times New Roman" w:hAnsi="Times New Roman" w:eastAsia="方正仿宋简体" w:cs="Times New Roman"/>
              </w:rPr>
              <w:t>:</w:t>
            </w:r>
            <w:r>
              <w:rPr>
                <w:rFonts w:hint="eastAsia" w:ascii="Times New Roman" w:hAnsi="Times New Roman" w:eastAsia="方正仿宋简体" w:cs="Times New Roman"/>
                <w:lang w:val="en-US" w:eastAsia="zh-CN"/>
              </w:rPr>
              <w:t>20</w:t>
            </w:r>
          </w:p>
        </w:tc>
        <w:tc>
          <w:tcPr>
            <w:tcW w:w="3150" w:type="dxa"/>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Members settlement, download settlement files and check settlement results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lang w:val="en-US" w:eastAsia="zh-CN"/>
              </w:rPr>
              <w:t xml:space="preserve">Before </w:t>
            </w:r>
            <w:r>
              <w:rPr>
                <w:rFonts w:ascii="Times New Roman" w:hAnsi="Times New Roman" w:eastAsia="方正仿宋简体" w:cs="Times New Roman"/>
              </w:rPr>
              <w:t>1</w:t>
            </w:r>
            <w:r>
              <w:rPr>
                <w:rFonts w:hint="eastAsia" w:ascii="Times New Roman" w:hAnsi="Times New Roman" w:eastAsia="方正仿宋简体" w:cs="Times New Roman"/>
                <w:lang w:val="en-US" w:eastAsia="zh-CN"/>
              </w:rPr>
              <w:t>3</w:t>
            </w:r>
            <w:r>
              <w:rPr>
                <w:rFonts w:ascii="Times New Roman" w:hAnsi="Times New Roman" w:eastAsia="方正仿宋简体" w:cs="Times New Roman"/>
              </w:rPr>
              <w:t>:</w:t>
            </w:r>
            <w:r>
              <w:rPr>
                <w:rFonts w:hint="eastAsia" w:ascii="Times New Roman" w:hAnsi="Times New Roman" w:eastAsia="方正仿宋简体" w:cs="Times New Roman"/>
                <w:lang w:val="en-US" w:eastAsia="zh-CN"/>
              </w:rPr>
              <w:t>20</w:t>
            </w:r>
          </w:p>
        </w:tc>
        <w:tc>
          <w:tcPr>
            <w:tcW w:w="3150" w:type="dxa"/>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Members submit post‑market data to CFMMC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restart"/>
          </w:tcPr>
          <w:p>
            <w:pPr>
              <w:spacing w:line="360" w:lineRule="exact"/>
              <w:jc w:val="center"/>
              <w:rPr>
                <w:rFonts w:ascii="Times New Roman" w:hAnsi="Times New Roman" w:eastAsia="方正仿宋简体" w:cs="Times New Roman"/>
                <w:highlight w:val="yellow"/>
              </w:rPr>
            </w:pPr>
            <w:r>
              <w:rPr>
                <w:rFonts w:ascii="Arial" w:eastAsia="微软雅黑"/>
                <w:b w:val="0"/>
                <w:bCs w:val="0"/>
                <w:i w:val="0"/>
                <w:iCs w:val="0"/>
                <w:strike w:val="0"/>
                <w:color w:val="1A1A1A"/>
                <w:sz w:val="20"/>
                <w:szCs w:val="20"/>
              </w:rPr>
              <w:t>Day trading session of August 31, 2026 (Monday)</w:t>
            </w:r>
          </w:p>
        </w:tc>
        <w:tc>
          <w:tcPr>
            <w:tcW w:w="1768" w:type="dxa"/>
            <w:vAlign w:val="top"/>
          </w:tcPr>
          <w:p>
            <w:pPr>
              <w:spacing w:line="360" w:lineRule="exact"/>
              <w:jc w:val="center"/>
              <w:rPr>
                <w:rFonts w:ascii="Times New Roman" w:hAnsi="Times New Roman" w:eastAsia="方正仿宋简体" w:cs="Times New Roman"/>
                <w:kern w:val="2"/>
                <w:sz w:val="21"/>
                <w:szCs w:val="21"/>
                <w:lang w:val="en-US" w:eastAsia="zh-CN" w:bidi="ar-SA"/>
              </w:rPr>
            </w:pPr>
            <w:r>
              <w:rPr>
                <w:rFonts w:hint="eastAsia" w:ascii="Times New Roman" w:hAnsi="Times New Roman" w:eastAsia="方正仿宋简体" w:cs="Times New Roman"/>
                <w:lang w:val="en-US" w:eastAsia="zh-CN"/>
              </w:rPr>
              <w:t>13</w:t>
            </w:r>
            <w:r>
              <w:rPr>
                <w:rFonts w:hint="eastAsia" w:ascii="Times New Roman" w:hAnsi="Times New Roman" w:eastAsia="方正仿宋简体" w:cs="Times New Roman"/>
              </w:rPr>
              <w:t>:</w:t>
            </w:r>
            <w:r>
              <w:rPr>
                <w:rFonts w:hint="eastAsia" w:ascii="Times New Roman" w:hAnsi="Times New Roman" w:eastAsia="方正仿宋简体" w:cs="Times New Roman"/>
                <w:lang w:val="en-US" w:eastAsia="zh-CN"/>
              </w:rPr>
              <w:t>20</w:t>
            </w:r>
            <w:r>
              <w:rPr>
                <w:rFonts w:ascii="Times New Roman" w:hAnsi="Times New Roman" w:eastAsia="方正仿宋简体" w:cs="Times New Roman"/>
              </w:rPr>
              <w:t>:00</w:t>
            </w:r>
          </w:p>
        </w:tc>
        <w:tc>
          <w:tcPr>
            <w:tcW w:w="3150" w:type="dxa"/>
            <w:tcBorders>
              <w:bottom w:val="single" w:color="auto" w:sz="4" w:space="0"/>
            </w:tcBorders>
            <w:vAlign w:val="center"/>
          </w:tcPr>
          <w:p>
            <w:pPr>
              <w:spacing w:line="360" w:lineRule="exact"/>
              <w:jc w:val="center"/>
              <w:rPr>
                <w:rFonts w:hint="default" w:ascii="Times New Roman" w:hAnsi="Times New Roman" w:eastAsia="方正仿宋简体" w:cs="Times New Roman"/>
                <w:lang w:val="en-US" w:eastAsia="zh-CN"/>
              </w:rPr>
            </w:pPr>
            <w:r>
              <w:rPr>
                <w:rFonts w:hint="default" w:ascii="Times New Roman" w:hAnsi="Times New Roman" w:eastAsia="方正仿宋简体" w:cs="Times New Roman"/>
              </w:rPr>
              <w:t xml:space="preserve">Members </w:t>
            </w:r>
            <w:r>
              <w:rPr>
                <w:rFonts w:hint="eastAsia" w:ascii="Times New Roman" w:hAnsi="Times New Roman" w:eastAsia="方正仿宋简体" w:cs="Times New Roman"/>
                <w:lang w:eastAsia="zh-CN"/>
              </w:rPr>
              <w:t>login</w:t>
            </w:r>
            <w:r>
              <w:rPr>
                <w:rFonts w:hint="default" w:ascii="Times New Roman" w:hAnsi="Times New Roman" w:eastAsia="方正仿宋简体" w:cs="Times New Roman"/>
              </w:rPr>
              <w:t xml:space="preserve">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Merge w:val="continue"/>
          </w:tcPr>
          <w:p>
            <w:pPr>
              <w:spacing w:line="360" w:lineRule="exact"/>
              <w:jc w:val="center"/>
              <w:rPr>
                <w:rFonts w:hint="eastAsia" w:ascii="Times New Roman" w:hAnsi="Times New Roman" w:eastAsia="方正仿宋简体" w:cs="Times New Roman"/>
              </w:rPr>
            </w:pPr>
          </w:p>
        </w:tc>
        <w:tc>
          <w:tcPr>
            <w:tcW w:w="1768" w:type="dxa"/>
            <w:vAlign w:val="top"/>
          </w:tcPr>
          <w:p>
            <w:pPr>
              <w:spacing w:line="360" w:lineRule="exact"/>
              <w:jc w:val="center"/>
              <w:rPr>
                <w:rFonts w:ascii="Times New Roman" w:hAnsi="Times New Roman" w:eastAsia="方正仿宋简体" w:cs="Times New Roman"/>
                <w:kern w:val="2"/>
                <w:sz w:val="21"/>
                <w:szCs w:val="21"/>
                <w:highlight w:val="none"/>
                <w:lang w:val="en-US" w:eastAsia="zh-CN" w:bidi="ar-SA"/>
              </w:rPr>
            </w:pPr>
            <w:r>
              <w:rPr>
                <w:rFonts w:ascii="Times New Roman" w:hAnsi="Times New Roman" w:eastAsia="方正仿宋简体" w:cs="Times New Roman"/>
                <w:highlight w:val="none"/>
              </w:rPr>
              <w:t>1</w:t>
            </w:r>
            <w:r>
              <w:rPr>
                <w:rFonts w:hint="eastAsia" w:ascii="Times New Roman" w:hAnsi="Times New Roman" w:eastAsia="方正仿宋简体" w:cs="Times New Roman"/>
                <w:highlight w:val="none"/>
                <w:lang w:val="en-US" w:eastAsia="zh-CN"/>
              </w:rPr>
              <w:t>3</w:t>
            </w:r>
            <w:r>
              <w:rPr>
                <w:rFonts w:ascii="Times New Roman" w:hAnsi="Times New Roman" w:eastAsia="方正仿宋简体" w:cs="Times New Roman"/>
                <w:highlight w:val="none"/>
              </w:rPr>
              <w:t>:</w:t>
            </w:r>
            <w:r>
              <w:rPr>
                <w:rFonts w:hint="eastAsia" w:ascii="Times New Roman" w:hAnsi="Times New Roman" w:eastAsia="方正仿宋简体" w:cs="Times New Roman"/>
                <w:highlight w:val="none"/>
                <w:lang w:val="en-US" w:eastAsia="zh-CN"/>
              </w:rPr>
              <w:t>2</w:t>
            </w:r>
            <w:r>
              <w:rPr>
                <w:rFonts w:ascii="Times New Roman" w:hAnsi="Times New Roman" w:eastAsia="方正仿宋简体" w:cs="Times New Roman"/>
                <w:highlight w:val="none"/>
              </w:rPr>
              <w:t>5:00</w:t>
            </w:r>
          </w:p>
        </w:tc>
        <w:tc>
          <w:tcPr>
            <w:tcW w:w="3150" w:type="dxa"/>
            <w:tcBorders>
              <w:bottom w:val="single" w:color="auto" w:sz="4" w:space="0"/>
            </w:tcBorders>
            <w:vAlign w:val="center"/>
          </w:tcPr>
          <w:p>
            <w:pPr>
              <w:spacing w:line="360" w:lineRule="exact"/>
              <w:jc w:val="center"/>
              <w:rPr>
                <w:rFonts w:hint="default" w:ascii="Times New Roman" w:hAnsi="Times New Roman" w:eastAsia="方正仿宋简体" w:cs="Times New Roman"/>
                <w:lang w:val="en-US" w:eastAsia="zh-CN"/>
              </w:rPr>
            </w:pPr>
            <w:r>
              <w:rPr>
                <w:rFonts w:hint="default" w:ascii="Times New Roman" w:hAnsi="Times New Roman" w:eastAsia="方正仿宋简体" w:cs="Times New Roman"/>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highlight w:val="yellow"/>
              </w:rPr>
            </w:pPr>
          </w:p>
        </w:tc>
        <w:tc>
          <w:tcPr>
            <w:tcW w:w="1768" w:type="dxa"/>
          </w:tcPr>
          <w:p>
            <w:pPr>
              <w:spacing w:line="360" w:lineRule="exact"/>
              <w:jc w:val="center"/>
              <w:rPr>
                <w:rFonts w:ascii="Times New Roman" w:hAnsi="Times New Roman" w:eastAsia="方正仿宋简体" w:cs="Times New Roman"/>
                <w:highlight w:val="none"/>
              </w:rPr>
            </w:pPr>
            <w:r>
              <w:rPr>
                <w:rFonts w:ascii="Times New Roman" w:hAnsi="Times New Roman" w:eastAsia="方正仿宋简体" w:cs="Times New Roman"/>
                <w:highlight w:val="none"/>
              </w:rPr>
              <w:t>1</w:t>
            </w:r>
            <w:r>
              <w:rPr>
                <w:rFonts w:hint="eastAsia" w:ascii="Times New Roman" w:hAnsi="Times New Roman" w:eastAsia="方正仿宋简体" w:cs="Times New Roman"/>
                <w:highlight w:val="none"/>
                <w:lang w:val="en-US" w:eastAsia="zh-CN"/>
              </w:rPr>
              <w:t>3</w:t>
            </w:r>
            <w:r>
              <w:rPr>
                <w:rFonts w:ascii="Times New Roman" w:hAnsi="Times New Roman" w:eastAsia="方正仿宋简体" w:cs="Times New Roman"/>
                <w:highlight w:val="none"/>
              </w:rPr>
              <w:t>:</w:t>
            </w:r>
            <w:r>
              <w:rPr>
                <w:rFonts w:hint="eastAsia" w:ascii="Times New Roman" w:hAnsi="Times New Roman" w:eastAsia="方正仿宋简体" w:cs="Times New Roman"/>
                <w:highlight w:val="none"/>
                <w:lang w:val="en-US" w:eastAsia="zh-CN"/>
              </w:rPr>
              <w:t>2</w:t>
            </w:r>
            <w:r>
              <w:rPr>
                <w:rFonts w:ascii="Times New Roman" w:hAnsi="Times New Roman" w:eastAsia="方正仿宋简体" w:cs="Times New Roman"/>
                <w:highlight w:val="none"/>
              </w:rPr>
              <w:t>9:00</w:t>
            </w:r>
          </w:p>
        </w:tc>
        <w:tc>
          <w:tcPr>
            <w:tcW w:w="3150" w:type="dxa"/>
            <w:tcBorders>
              <w:bottom w:val="single" w:color="auto" w:sz="4" w:space="0"/>
            </w:tcBorders>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highlight w:val="yellow"/>
              </w:rPr>
            </w:pPr>
          </w:p>
        </w:tc>
        <w:tc>
          <w:tcPr>
            <w:tcW w:w="1768" w:type="dxa"/>
          </w:tcPr>
          <w:p>
            <w:pPr>
              <w:spacing w:line="360" w:lineRule="exact"/>
              <w:jc w:val="center"/>
              <w:rPr>
                <w:rFonts w:ascii="Times New Roman" w:hAnsi="Times New Roman" w:eastAsia="方正仿宋简体" w:cs="Times New Roman"/>
                <w:highlight w:val="none"/>
              </w:rPr>
            </w:pPr>
            <w:r>
              <w:rPr>
                <w:rFonts w:ascii="Times New Roman" w:hAnsi="Times New Roman" w:eastAsia="方正仿宋简体" w:cs="Times New Roman"/>
                <w:highlight w:val="none"/>
              </w:rPr>
              <w:t>13:</w:t>
            </w:r>
            <w:r>
              <w:rPr>
                <w:rFonts w:hint="eastAsia" w:ascii="Times New Roman" w:hAnsi="Times New Roman" w:eastAsia="方正仿宋简体" w:cs="Times New Roman"/>
                <w:highlight w:val="none"/>
                <w:lang w:val="en-US" w:eastAsia="zh-CN"/>
              </w:rPr>
              <w:t>3</w:t>
            </w:r>
            <w:r>
              <w:rPr>
                <w:rFonts w:ascii="Times New Roman" w:hAnsi="Times New Roman" w:eastAsia="方正仿宋简体" w:cs="Times New Roman"/>
                <w:highlight w:val="none"/>
              </w:rPr>
              <w:t>0:00</w:t>
            </w:r>
          </w:p>
        </w:tc>
        <w:tc>
          <w:tcPr>
            <w:tcW w:w="3150" w:type="dxa"/>
            <w:tcBorders>
              <w:top w:val="single" w:color="auto" w:sz="4" w:space="0"/>
            </w:tcBorders>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hint="eastAsia" w:ascii="Times New Roman" w:hAnsi="Times New Roman" w:eastAsia="方正仿宋简体" w:cs="Times New Roman"/>
                <w:highlight w:val="yellow"/>
                <w:lang w:eastAsia="zh-CN"/>
              </w:rPr>
            </w:pPr>
            <w:r>
              <w:rPr>
                <w:rFonts w:hint="eastAsia" w:ascii="Times New Roman" w:hAnsi="Times New Roman" w:eastAsia="方正仿宋简体" w:cs="Times New Roman"/>
                <w:highlight w:val="yellow"/>
                <w:lang w:eastAsia="zh-CN"/>
              </w:rPr>
              <w:t>/</w:t>
            </w:r>
          </w:p>
        </w:tc>
        <w:tc>
          <w:tcPr>
            <w:tcW w:w="1768" w:type="dxa"/>
          </w:tcPr>
          <w:p>
            <w:pPr>
              <w:spacing w:line="360" w:lineRule="exact"/>
              <w:jc w:val="center"/>
              <w:rPr>
                <w:rFonts w:ascii="Times New Roman" w:hAnsi="Times New Roman" w:eastAsia="方正仿宋简体" w:cs="Times New Roman"/>
                <w:highlight w:val="none"/>
              </w:rPr>
            </w:pPr>
            <w:r>
              <w:rPr>
                <w:rFonts w:ascii="Times New Roman" w:hAnsi="Times New Roman" w:eastAsia="方正仿宋简体" w:cs="Times New Roman"/>
                <w:highlight w:val="none"/>
              </w:rPr>
              <w:t>1</w:t>
            </w:r>
            <w:r>
              <w:rPr>
                <w:rFonts w:hint="eastAsia" w:ascii="Times New Roman" w:hAnsi="Times New Roman" w:eastAsia="方正仿宋简体" w:cs="Times New Roman"/>
                <w:highlight w:val="none"/>
              </w:rPr>
              <w:t>4</w:t>
            </w:r>
            <w:r>
              <w:rPr>
                <w:rFonts w:ascii="Times New Roman" w:hAnsi="Times New Roman" w:eastAsia="方正仿宋简体" w:cs="Times New Roman"/>
                <w:highlight w:val="none"/>
              </w:rPr>
              <w:t>:</w:t>
            </w:r>
            <w:r>
              <w:rPr>
                <w:rFonts w:hint="eastAsia" w:ascii="Times New Roman" w:hAnsi="Times New Roman" w:eastAsia="方正仿宋简体" w:cs="Times New Roman"/>
                <w:highlight w:val="none"/>
                <w:lang w:val="en-US" w:eastAsia="zh-CN"/>
              </w:rPr>
              <w:t>3</w:t>
            </w:r>
            <w:r>
              <w:rPr>
                <w:rFonts w:ascii="Times New Roman" w:hAnsi="Times New Roman" w:eastAsia="方正仿宋简体" w:cs="Times New Roman"/>
                <w:highlight w:val="none"/>
              </w:rPr>
              <w:t>0:00</w:t>
            </w:r>
          </w:p>
        </w:tc>
        <w:tc>
          <w:tcPr>
            <w:tcW w:w="3150" w:type="dxa"/>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Market close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Merge w:val="continue"/>
          </w:tcPr>
          <w:p>
            <w:pPr>
              <w:spacing w:line="360" w:lineRule="exact"/>
              <w:jc w:val="center"/>
              <w:rPr>
                <w:rFonts w:ascii="Times New Roman" w:hAnsi="Times New Roman" w:eastAsia="方正仿宋简体" w:cs="Times New Roman"/>
                <w:highlight w:val="yellow"/>
              </w:rPr>
            </w:pPr>
          </w:p>
        </w:tc>
        <w:tc>
          <w:tcPr>
            <w:tcW w:w="1768" w:type="dxa"/>
          </w:tcPr>
          <w:p>
            <w:pPr>
              <w:spacing w:line="360" w:lineRule="exact"/>
              <w:jc w:val="center"/>
              <w:rPr>
                <w:rFonts w:ascii="Times New Roman" w:hAnsi="Times New Roman" w:eastAsia="方正仿宋简体" w:cs="Times New Roman"/>
                <w:highlight w:val="none"/>
              </w:rPr>
            </w:pPr>
            <w:r>
              <w:rPr>
                <w:rFonts w:ascii="Times New Roman" w:hAnsi="Times New Roman" w:eastAsia="方正仿宋简体" w:cs="Times New Roman"/>
                <w:highlight w:val="none"/>
              </w:rPr>
              <w:t>1</w:t>
            </w:r>
            <w:r>
              <w:rPr>
                <w:rFonts w:hint="eastAsia" w:ascii="Times New Roman" w:hAnsi="Times New Roman" w:eastAsia="方正仿宋简体" w:cs="Times New Roman"/>
                <w:highlight w:val="none"/>
              </w:rPr>
              <w:t>4</w:t>
            </w:r>
            <w:r>
              <w:rPr>
                <w:rFonts w:ascii="Times New Roman" w:hAnsi="Times New Roman" w:eastAsia="方正仿宋简体" w:cs="Times New Roman"/>
                <w:highlight w:val="none"/>
              </w:rPr>
              <w:t>:</w:t>
            </w:r>
            <w:r>
              <w:rPr>
                <w:rFonts w:hint="eastAsia" w:ascii="Times New Roman" w:hAnsi="Times New Roman" w:eastAsia="方正仿宋简体" w:cs="Times New Roman"/>
                <w:highlight w:val="none"/>
                <w:lang w:val="en-US" w:eastAsia="zh-CN"/>
              </w:rPr>
              <w:t>3</w:t>
            </w:r>
            <w:r>
              <w:rPr>
                <w:rFonts w:ascii="Times New Roman" w:hAnsi="Times New Roman" w:eastAsia="方正仿宋简体" w:cs="Times New Roman"/>
                <w:highlight w:val="none"/>
              </w:rPr>
              <w:t>0-1</w:t>
            </w:r>
            <w:r>
              <w:rPr>
                <w:rFonts w:hint="eastAsia" w:ascii="Times New Roman" w:hAnsi="Times New Roman" w:eastAsia="方正仿宋简体" w:cs="Times New Roman"/>
                <w:highlight w:val="none"/>
              </w:rPr>
              <w:t>5</w:t>
            </w:r>
            <w:r>
              <w:rPr>
                <w:rFonts w:ascii="Times New Roman" w:hAnsi="Times New Roman" w:eastAsia="方正仿宋简体" w:cs="Times New Roman"/>
                <w:highlight w:val="none"/>
              </w:rPr>
              <w:t>:</w:t>
            </w:r>
            <w:r>
              <w:rPr>
                <w:rFonts w:hint="eastAsia" w:ascii="Times New Roman" w:hAnsi="Times New Roman" w:eastAsia="方正仿宋简体" w:cs="Times New Roman"/>
                <w:highlight w:val="none"/>
                <w:lang w:val="en-US" w:eastAsia="zh-CN"/>
              </w:rPr>
              <w:t>3</w:t>
            </w:r>
            <w:r>
              <w:rPr>
                <w:rFonts w:ascii="Times New Roman" w:hAnsi="Times New Roman" w:eastAsia="方正仿宋简体" w:cs="Times New Roman"/>
                <w:highlight w:val="none"/>
              </w:rPr>
              <w:t>0</w:t>
            </w:r>
          </w:p>
        </w:tc>
        <w:tc>
          <w:tcPr>
            <w:tcW w:w="3150" w:type="dxa"/>
            <w:vAlign w:val="center"/>
          </w:tcPr>
          <w:p>
            <w:pPr>
              <w:spacing w:line="360" w:lineRule="exact"/>
              <w:jc w:val="center"/>
              <w:rPr>
                <w:rFonts w:hint="default" w:ascii="Times New Roman" w:hAnsi="Times New Roman" w:eastAsia="方正仿宋简体" w:cs="Times New Roman"/>
              </w:rPr>
            </w:pPr>
            <w:r>
              <w:rPr>
                <w:rFonts w:hint="eastAsia" w:ascii="Times New Roman" w:hAnsi="Times New Roman" w:eastAsia="方正仿宋简体" w:cs="Times New Roman"/>
                <w:lang w:eastAsia="zh-CN"/>
              </w:rPr>
              <w:t>SHFE</w:t>
            </w:r>
            <w:r>
              <w:rPr>
                <w:rFonts w:hint="default" w:ascii="Times New Roman" w:hAnsi="Times New Roman" w:eastAsia="方正仿宋简体" w:cs="Times New Roman"/>
              </w:rPr>
              <w:t xml:space="preserve"> settlement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highlight w:val="yellow"/>
              </w:rPr>
            </w:pPr>
          </w:p>
        </w:tc>
        <w:tc>
          <w:tcPr>
            <w:tcW w:w="1768" w:type="dxa"/>
          </w:tcPr>
          <w:p>
            <w:pPr>
              <w:spacing w:line="360" w:lineRule="exact"/>
              <w:jc w:val="center"/>
              <w:rPr>
                <w:rFonts w:ascii="Times New Roman" w:hAnsi="Times New Roman" w:eastAsia="方正仿宋简体" w:cs="Times New Roman"/>
                <w:highlight w:val="none"/>
              </w:rPr>
            </w:pPr>
            <w:r>
              <w:rPr>
                <w:rFonts w:ascii="Times New Roman" w:hAnsi="Times New Roman" w:eastAsia="方正仿宋简体" w:cs="Times New Roman"/>
                <w:highlight w:val="none"/>
              </w:rPr>
              <w:t>1</w:t>
            </w:r>
            <w:r>
              <w:rPr>
                <w:rFonts w:hint="eastAsia" w:ascii="Times New Roman" w:hAnsi="Times New Roman" w:eastAsia="方正仿宋简体" w:cs="Times New Roman"/>
                <w:highlight w:val="none"/>
              </w:rPr>
              <w:t>5</w:t>
            </w:r>
            <w:r>
              <w:rPr>
                <w:rFonts w:ascii="Times New Roman" w:hAnsi="Times New Roman" w:eastAsia="方正仿宋简体" w:cs="Times New Roman"/>
                <w:highlight w:val="none"/>
              </w:rPr>
              <w:t>:</w:t>
            </w:r>
            <w:r>
              <w:rPr>
                <w:rFonts w:hint="eastAsia" w:ascii="Times New Roman" w:hAnsi="Times New Roman" w:eastAsia="方正仿宋简体" w:cs="Times New Roman"/>
                <w:highlight w:val="none"/>
                <w:lang w:val="en-US" w:eastAsia="zh-CN"/>
              </w:rPr>
              <w:t>3</w:t>
            </w:r>
            <w:r>
              <w:rPr>
                <w:rFonts w:ascii="Times New Roman" w:hAnsi="Times New Roman" w:eastAsia="方正仿宋简体" w:cs="Times New Roman"/>
                <w:highlight w:val="none"/>
              </w:rPr>
              <w:t>0-1</w:t>
            </w:r>
            <w:r>
              <w:rPr>
                <w:rFonts w:hint="eastAsia" w:ascii="Times New Roman" w:hAnsi="Times New Roman" w:eastAsia="方正仿宋简体" w:cs="Times New Roman"/>
                <w:highlight w:val="none"/>
              </w:rPr>
              <w:t>6</w:t>
            </w:r>
            <w:r>
              <w:rPr>
                <w:rFonts w:ascii="Times New Roman" w:hAnsi="Times New Roman" w:eastAsia="方正仿宋简体" w:cs="Times New Roman"/>
                <w:highlight w:val="none"/>
              </w:rPr>
              <w:t>:</w:t>
            </w:r>
            <w:r>
              <w:rPr>
                <w:rFonts w:hint="eastAsia" w:ascii="Times New Roman" w:hAnsi="Times New Roman" w:eastAsia="方正仿宋简体" w:cs="Times New Roman"/>
                <w:highlight w:val="none"/>
                <w:lang w:val="en-US" w:eastAsia="zh-CN"/>
              </w:rPr>
              <w:t>3</w:t>
            </w:r>
            <w:r>
              <w:rPr>
                <w:rFonts w:ascii="Times New Roman" w:hAnsi="Times New Roman" w:eastAsia="方正仿宋简体" w:cs="Times New Roman"/>
                <w:highlight w:val="none"/>
              </w:rPr>
              <w:t>0</w:t>
            </w:r>
          </w:p>
        </w:tc>
        <w:tc>
          <w:tcPr>
            <w:tcW w:w="3150" w:type="dxa"/>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Members settlement, download settlement files and check settlement results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highlight w:val="yellow"/>
              </w:rPr>
            </w:pPr>
          </w:p>
        </w:tc>
        <w:tc>
          <w:tcPr>
            <w:tcW w:w="1768" w:type="dxa"/>
          </w:tcPr>
          <w:p>
            <w:pPr>
              <w:spacing w:line="360" w:lineRule="exact"/>
              <w:jc w:val="center"/>
              <w:rPr>
                <w:rFonts w:ascii="Times New Roman" w:hAnsi="Times New Roman" w:eastAsia="方正仿宋简体" w:cs="Times New Roman"/>
                <w:highlight w:val="none"/>
              </w:rPr>
            </w:pPr>
            <w:r>
              <w:rPr>
                <w:rFonts w:hint="eastAsia" w:ascii="Times New Roman" w:hAnsi="Times New Roman" w:eastAsia="方正仿宋简体" w:cs="Times New Roman"/>
                <w:highlight w:val="none"/>
                <w:lang w:val="en-US" w:eastAsia="zh-CN"/>
              </w:rPr>
              <w:t xml:space="preserve">Before </w:t>
            </w:r>
            <w:r>
              <w:rPr>
                <w:rFonts w:ascii="Times New Roman" w:hAnsi="Times New Roman" w:eastAsia="方正仿宋简体" w:cs="Times New Roman"/>
                <w:highlight w:val="none"/>
              </w:rPr>
              <w:t>1</w:t>
            </w:r>
            <w:r>
              <w:rPr>
                <w:rFonts w:hint="eastAsia" w:ascii="Times New Roman" w:hAnsi="Times New Roman" w:eastAsia="方正仿宋简体" w:cs="Times New Roman"/>
                <w:highlight w:val="none"/>
              </w:rPr>
              <w:t>6</w:t>
            </w:r>
            <w:r>
              <w:rPr>
                <w:rFonts w:ascii="Times New Roman" w:hAnsi="Times New Roman" w:eastAsia="方正仿宋简体" w:cs="Times New Roman"/>
                <w:highlight w:val="none"/>
              </w:rPr>
              <w:t>:</w:t>
            </w:r>
            <w:r>
              <w:rPr>
                <w:rFonts w:hint="eastAsia" w:ascii="Times New Roman" w:hAnsi="Times New Roman" w:eastAsia="方正仿宋简体" w:cs="Times New Roman"/>
                <w:highlight w:val="none"/>
                <w:lang w:val="en-US" w:eastAsia="zh-CN"/>
              </w:rPr>
              <w:t>3</w:t>
            </w:r>
            <w:r>
              <w:rPr>
                <w:rFonts w:ascii="Times New Roman" w:hAnsi="Times New Roman" w:eastAsia="方正仿宋简体" w:cs="Times New Roman"/>
                <w:highlight w:val="none"/>
              </w:rPr>
              <w:t>0</w:t>
            </w:r>
          </w:p>
        </w:tc>
        <w:tc>
          <w:tcPr>
            <w:tcW w:w="3150" w:type="dxa"/>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Members submit post-market data to CFMMC</w:t>
            </w:r>
          </w:p>
        </w:tc>
      </w:tr>
    </w:tbl>
    <w:p>
      <w:pPr>
        <w:pStyle w:val="29"/>
        <w:jc w:val="both"/>
        <w:rPr>
          <w:rFonts w:hint="default" w:ascii="Times New Roman" w:hAnsi="Times New Roman" w:eastAsia="方正仿宋简体" w:cs="Times New Roman"/>
          <w:color w:val="212121"/>
          <w:kern w:val="2"/>
          <w:sz w:val="30"/>
          <w:szCs w:val="30"/>
          <w:lang w:val="en-US" w:eastAsia="zh-CN" w:bidi="ar-SA"/>
        </w:rPr>
      </w:pPr>
      <w:r>
        <w:rPr>
          <w:rFonts w:hint="default" w:ascii="Times New Roman" w:hAnsi="Times New Roman" w:eastAsia="方正仿宋简体" w:cs="Times New Roman"/>
          <w:color w:val="212121"/>
          <w:kern w:val="2"/>
          <w:sz w:val="30"/>
          <w:szCs w:val="30"/>
          <w:lang w:val="en-US" w:eastAsia="zh-CN" w:bidi="ar-SA"/>
        </w:rPr>
        <w:t>The rehearsal on the morning of August 29, 2026 (Saturday) simulates the trading and settlement of the trading day of August 28, 2026 (Friday), using the data after the settlement of August 27, 2026 (Thursday). The rehearsal on the afternoon of August 29, 2026 (Saturday) simulates the trading and settlement of the trading day of August 31, 2026 (Monday).</w:t>
      </w:r>
    </w:p>
    <w:p>
      <w:pPr>
        <w:pStyle w:val="24"/>
        <w:keepNext w:val="0"/>
        <w:keepLines w:val="0"/>
        <w:pageBreakBefore w:val="0"/>
        <w:widowControl/>
        <w:numPr>
          <w:ilvl w:val="0"/>
          <w:numId w:val="2"/>
        </w:numPr>
        <w:kinsoku/>
        <w:wordWrap/>
        <w:overflowPunct/>
        <w:topLinePunct w:val="0"/>
        <w:autoSpaceDE/>
        <w:autoSpaceDN/>
        <w:bidi w:val="0"/>
        <w:adjustRightInd/>
        <w:snapToGrid/>
        <w:spacing w:line="560" w:lineRule="exact"/>
        <w:ind w:left="420" w:leftChars="200" w:firstLine="0" w:firstLineChars="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The rehearsal schedule for September 5, 2026 (Saturday)</w:t>
      </w:r>
    </w:p>
    <w:tbl>
      <w:tblPr>
        <w:tblStyle w:val="10"/>
        <w:tblW w:w="6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6"/>
        <w:gridCol w:w="1768"/>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shd w:val="clear" w:color="auto" w:fill="D9D9D9"/>
            <w:vAlign w:val="center"/>
          </w:tcPr>
          <w:p>
            <w:pPr>
              <w:spacing w:line="360" w:lineRule="exact"/>
              <w:jc w:val="center"/>
              <w:rPr>
                <w:rFonts w:hint="eastAsia" w:ascii="Times New Roman" w:hAnsi="Times New Roman" w:eastAsia="方正仿宋简体" w:cs="方正仿宋简体"/>
                <w:lang w:eastAsia="zh-CN"/>
              </w:rPr>
            </w:pPr>
            <w:r>
              <w:rPr>
                <w:rFonts w:hint="eastAsia" w:ascii="Times New Roman" w:hAnsi="Times New Roman" w:eastAsia="Arial Unicode MS" w:cs="Times New Roman"/>
                <w:b/>
                <w:sz w:val="28"/>
                <w:szCs w:val="28"/>
                <w:lang w:val="en-US" w:eastAsia="zh-CN"/>
              </w:rPr>
              <w:t xml:space="preserve">Simulated Test </w:t>
            </w:r>
            <w:r>
              <w:rPr>
                <w:rFonts w:hint="default" w:ascii="Times New Roman" w:hAnsi="Times New Roman" w:eastAsia="Arial Unicode MS" w:cs="Times New Roman"/>
                <w:b/>
                <w:sz w:val="28"/>
                <w:szCs w:val="28"/>
              </w:rPr>
              <w:t>Scenes</w:t>
            </w:r>
          </w:p>
        </w:tc>
        <w:tc>
          <w:tcPr>
            <w:tcW w:w="1768" w:type="dxa"/>
            <w:shd w:val="clear" w:color="auto" w:fill="D9D9D9"/>
            <w:vAlign w:val="center"/>
          </w:tcPr>
          <w:p>
            <w:pPr>
              <w:spacing w:line="360" w:lineRule="exact"/>
              <w:jc w:val="center"/>
              <w:rPr>
                <w:rFonts w:ascii="Times New Roman" w:hAnsi="Times New Roman" w:eastAsia="方正仿宋简体" w:cs="方正仿宋简体"/>
              </w:rPr>
            </w:pPr>
            <w:r>
              <w:rPr>
                <w:rFonts w:hint="default" w:ascii="Times New Roman" w:hAnsi="Times New Roman" w:eastAsia="Arial Unicode MS" w:cs="Times New Roman"/>
                <w:b/>
                <w:sz w:val="24"/>
                <w:szCs w:val="24"/>
              </w:rPr>
              <w:t>Time</w:t>
            </w:r>
          </w:p>
        </w:tc>
        <w:tc>
          <w:tcPr>
            <w:tcW w:w="3150" w:type="dxa"/>
            <w:tcBorders>
              <w:bottom w:val="single" w:color="auto" w:sz="4" w:space="0"/>
            </w:tcBorders>
            <w:shd w:val="clear" w:color="auto" w:fill="D9D9D9"/>
            <w:vAlign w:val="center"/>
          </w:tcPr>
          <w:p>
            <w:pPr>
              <w:spacing w:line="360" w:lineRule="exact"/>
              <w:ind w:firstLine="6" w:firstLineChars="3"/>
              <w:jc w:val="center"/>
              <w:rPr>
                <w:rFonts w:ascii="Times New Roman" w:hAnsi="Times New Roman" w:eastAsia="方正仿宋简体" w:cs="方正仿宋简体"/>
              </w:rPr>
            </w:pPr>
            <w:r>
              <w:rPr>
                <w:rFonts w:hint="eastAsia" w:ascii="Times New Roman" w:hAnsi="Times New Roman" w:eastAsia="方正仿宋简体" w:cs="方正仿宋简体"/>
              </w:rPr>
              <w:t xml:space="preserve"> </w:t>
            </w:r>
            <w:r>
              <w:rPr>
                <w:rFonts w:hint="default" w:ascii="Times New Roman" w:hAnsi="Times New Roman" w:eastAsia="Arial Unicode MS" w:cs="Times New Roman"/>
                <w:b/>
                <w:sz w:val="24"/>
                <w:szCs w:val="24"/>
              </w:rPr>
              <w:t>Content</w:t>
            </w:r>
            <w:r>
              <w:rPr>
                <w:rFonts w:ascii="Times New Roman" w:hAnsi="Times New Roman" w:eastAsia="方正仿宋简体" w:cs="方正仿宋简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restart"/>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rPr>
              <w:t xml:space="preserve"> </w:t>
            </w:r>
            <w:r>
              <w:rPr>
                <w:rFonts w:ascii="Arial" w:eastAsia="微软雅黑"/>
                <w:b w:val="0"/>
                <w:bCs w:val="0"/>
                <w:i w:val="0"/>
                <w:iCs w:val="0"/>
                <w:strike w:val="0"/>
                <w:color w:val="1A1A1A"/>
                <w:sz w:val="20"/>
                <w:szCs w:val="20"/>
              </w:rPr>
              <w:t>Night trading session of September 4, 2026 (Friday)</w:t>
            </w:r>
          </w:p>
        </w:tc>
        <w:tc>
          <w:tcPr>
            <w:tcW w:w="1768" w:type="dxa"/>
            <w:vAlign w:val="top"/>
          </w:tcPr>
          <w:p>
            <w:pPr>
              <w:spacing w:line="360" w:lineRule="exact"/>
              <w:jc w:val="center"/>
              <w:rPr>
                <w:rFonts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rPr>
              <w:t>08:30:00</w:t>
            </w:r>
          </w:p>
        </w:tc>
        <w:tc>
          <w:tcPr>
            <w:tcW w:w="3150" w:type="dxa"/>
            <w:tcBorders>
              <w:bottom w:val="single" w:color="auto" w:sz="4" w:space="0"/>
            </w:tcBorders>
            <w:vAlign w:val="center"/>
          </w:tcPr>
          <w:p>
            <w:pPr>
              <w:spacing w:line="360" w:lineRule="exact"/>
              <w:jc w:val="center"/>
              <w:rPr>
                <w:rFonts w:hint="default" w:ascii="Times New Roman" w:hAnsi="Times New Roman" w:eastAsia="方正仿宋简体" w:cs="Times New Roman"/>
                <w:lang w:val="en-US" w:eastAsia="zh-CN"/>
              </w:rPr>
            </w:pPr>
            <w:r>
              <w:rPr>
                <w:rFonts w:hint="default" w:ascii="Times New Roman" w:hAnsi="Times New Roman" w:eastAsia="方正仿宋简体" w:cs="Times New Roman"/>
              </w:rPr>
              <w:t xml:space="preserve">Members </w:t>
            </w:r>
            <w:r>
              <w:rPr>
                <w:rFonts w:hint="eastAsia" w:ascii="Times New Roman" w:hAnsi="Times New Roman" w:eastAsia="方正仿宋简体" w:cs="Times New Roman"/>
                <w:lang w:eastAsia="zh-CN"/>
              </w:rPr>
              <w:t>login</w:t>
            </w:r>
            <w:r>
              <w:rPr>
                <w:rFonts w:hint="default" w:ascii="Times New Roman" w:hAnsi="Times New Roman" w:eastAsia="方正仿宋简体" w:cs="Times New Roman"/>
              </w:rPr>
              <w:t xml:space="preserve">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hint="eastAsia" w:ascii="Times New Roman" w:hAnsi="Times New Roman" w:eastAsia="方正仿宋简体" w:cs="Times New Roman"/>
              </w:rPr>
            </w:pPr>
          </w:p>
        </w:tc>
        <w:tc>
          <w:tcPr>
            <w:tcW w:w="1768" w:type="dxa"/>
            <w:vAlign w:val="top"/>
          </w:tcPr>
          <w:p>
            <w:pPr>
              <w:spacing w:line="360" w:lineRule="exact"/>
              <w:jc w:val="center"/>
              <w:rPr>
                <w:rFonts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rPr>
              <w:t>08:55:00</w:t>
            </w:r>
          </w:p>
        </w:tc>
        <w:tc>
          <w:tcPr>
            <w:tcW w:w="3150" w:type="dxa"/>
            <w:tcBorders>
              <w:bottom w:val="single" w:color="auto" w:sz="4" w:space="0"/>
            </w:tcBorders>
            <w:vAlign w:val="center"/>
          </w:tcPr>
          <w:p>
            <w:pPr>
              <w:spacing w:line="360" w:lineRule="exact"/>
              <w:jc w:val="center"/>
              <w:rPr>
                <w:rFonts w:hint="default" w:ascii="Times New Roman" w:hAnsi="Times New Roman" w:eastAsia="方正仿宋简体" w:cs="Times New Roman"/>
                <w:lang w:val="en-US" w:eastAsia="zh-CN"/>
              </w:rPr>
            </w:pPr>
            <w:r>
              <w:rPr>
                <w:rFonts w:hint="default" w:ascii="Times New Roman" w:hAnsi="Times New Roman" w:eastAsia="方正仿宋简体" w:cs="Times New Roman"/>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ascii="Times New Roman" w:hAnsi="Times New Roman" w:eastAsia="方正仿宋简体" w:cs="Times New Roman"/>
              </w:rPr>
              <w:t>08:59:00</w:t>
            </w:r>
          </w:p>
        </w:tc>
        <w:tc>
          <w:tcPr>
            <w:tcW w:w="3150" w:type="dxa"/>
            <w:tcBorders>
              <w:bottom w:val="single" w:color="auto" w:sz="4" w:space="0"/>
            </w:tcBorders>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ascii="Times New Roman" w:hAnsi="Times New Roman" w:eastAsia="方正仿宋简体" w:cs="Times New Roman"/>
              </w:rPr>
              <w:t>09:00:00</w:t>
            </w:r>
          </w:p>
        </w:tc>
        <w:tc>
          <w:tcPr>
            <w:tcW w:w="3150" w:type="dxa"/>
            <w:tcBorders>
              <w:top w:val="single" w:color="auto" w:sz="4" w:space="0"/>
            </w:tcBorders>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rPr>
              <w:t>09:10</w:t>
            </w:r>
            <w:r>
              <w:rPr>
                <w:rFonts w:ascii="Times New Roman" w:hAnsi="Times New Roman" w:eastAsia="方正仿宋简体" w:cs="Times New Roman"/>
              </w:rPr>
              <w:t>:00</w:t>
            </w:r>
          </w:p>
        </w:tc>
        <w:tc>
          <w:tcPr>
            <w:tcW w:w="3150" w:type="dxa"/>
            <w:tcBorders>
              <w:top w:val="single" w:color="auto" w:sz="4" w:space="0"/>
            </w:tcBorders>
            <w:vAlign w:val="center"/>
          </w:tcPr>
          <w:p>
            <w:pPr>
              <w:spacing w:line="360" w:lineRule="exact"/>
              <w:jc w:val="center"/>
              <w:rPr>
                <w:rFonts w:hint="eastAsia" w:ascii="Times New Roman" w:hAnsi="Times New Roman" w:eastAsia="方正仿宋简体" w:cs="Times New Roman"/>
                <w:lang w:eastAsia="zh-CN"/>
              </w:rPr>
            </w:pPr>
            <w:r>
              <w:rPr>
                <w:rFonts w:hint="default" w:ascii="Times New Roman" w:hAnsi="Times New Roman" w:eastAsia="方正仿宋简体" w:cs="Times New Roman"/>
              </w:rPr>
              <w:t>Continuous trading pause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restart"/>
          </w:tcPr>
          <w:p>
            <w:pPr>
              <w:spacing w:line="360" w:lineRule="exact"/>
              <w:jc w:val="center"/>
              <w:rPr>
                <w:rFonts w:ascii="Times New Roman" w:hAnsi="Times New Roman" w:eastAsia="方正仿宋简体" w:cs="Times New Roman"/>
              </w:rPr>
            </w:pPr>
            <w:r>
              <w:rPr>
                <w:rFonts w:ascii="Arial" w:eastAsia="微软雅黑"/>
                <w:b w:val="0"/>
                <w:bCs w:val="0"/>
                <w:i w:val="0"/>
                <w:iCs w:val="0"/>
                <w:strike w:val="0"/>
                <w:color w:val="1A1A1A"/>
                <w:sz w:val="20"/>
                <w:szCs w:val="20"/>
              </w:rPr>
              <w:t xml:space="preserve">Day trading session of September 4, 2026 (Friday) (Listing of </w:t>
            </w:r>
            <w:r>
              <w:rPr>
                <w:rFonts w:hint="eastAsia" w:ascii="Arial" w:eastAsia="微软雅黑"/>
                <w:b w:val="0"/>
                <w:bCs w:val="0"/>
                <w:i w:val="0"/>
                <w:iCs w:val="0"/>
                <w:strike w:val="0"/>
                <w:color w:val="1A1A1A"/>
                <w:sz w:val="20"/>
                <w:szCs w:val="20"/>
                <w:lang w:eastAsia="zh-CN"/>
              </w:rPr>
              <w:t>Hot Rolled Coils and Stainless Steel</w:t>
            </w:r>
            <w:r>
              <w:rPr>
                <w:rFonts w:ascii="Arial" w:eastAsia="微软雅黑"/>
                <w:b w:val="0"/>
                <w:bCs w:val="0"/>
                <w:i w:val="0"/>
                <w:iCs w:val="0"/>
                <w:strike w:val="0"/>
                <w:color w:val="1A1A1A"/>
                <w:sz w:val="20"/>
                <w:szCs w:val="20"/>
              </w:rPr>
              <w:t xml:space="preserve"> Options)</w:t>
            </w:r>
          </w:p>
        </w:tc>
        <w:tc>
          <w:tcPr>
            <w:tcW w:w="1768" w:type="dxa"/>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rPr>
              <w:t>09:2</w:t>
            </w:r>
            <w:r>
              <w:rPr>
                <w:rFonts w:hint="eastAsia" w:ascii="Times New Roman" w:hAnsi="Times New Roman" w:eastAsia="方正仿宋简体" w:cs="Times New Roman"/>
                <w:lang w:val="en-US" w:eastAsia="zh-CN"/>
              </w:rPr>
              <w:t>0</w:t>
            </w:r>
            <w:r>
              <w:rPr>
                <w:rFonts w:ascii="Times New Roman" w:hAnsi="Times New Roman" w:eastAsia="方正仿宋简体" w:cs="Times New Roman"/>
              </w:rPr>
              <w:t>:00</w:t>
            </w:r>
          </w:p>
        </w:tc>
        <w:tc>
          <w:tcPr>
            <w:tcW w:w="3150" w:type="dxa"/>
            <w:tcBorders>
              <w:top w:val="single" w:color="auto" w:sz="4" w:space="0"/>
            </w:tcBorders>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 xml:space="preserve">Members </w:t>
            </w:r>
            <w:r>
              <w:rPr>
                <w:rFonts w:hint="eastAsia" w:ascii="Times New Roman" w:hAnsi="Times New Roman" w:eastAsia="方正仿宋简体" w:cs="Times New Roman"/>
                <w:lang w:eastAsia="zh-CN"/>
              </w:rPr>
              <w:t>login</w:t>
            </w:r>
            <w:r>
              <w:rPr>
                <w:rFonts w:hint="default" w:ascii="Times New Roman" w:hAnsi="Times New Roman" w:eastAsia="方正仿宋简体" w:cs="Times New Roman"/>
              </w:rPr>
              <w:t xml:space="preserve">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Merge w:val="continue"/>
          </w:tcPr>
          <w:p>
            <w:pPr>
              <w:spacing w:line="360" w:lineRule="exact"/>
              <w:jc w:val="center"/>
              <w:rPr>
                <w:rFonts w:hint="eastAsia" w:ascii="Times New Roman" w:hAnsi="Times New Roman" w:eastAsia="方正仿宋简体" w:cs="Times New Roman"/>
              </w:rPr>
            </w:pPr>
          </w:p>
        </w:tc>
        <w:tc>
          <w:tcPr>
            <w:tcW w:w="1768" w:type="dxa"/>
            <w:vAlign w:val="top"/>
          </w:tcPr>
          <w:p>
            <w:pPr>
              <w:spacing w:line="360" w:lineRule="exact"/>
              <w:jc w:val="center"/>
              <w:rPr>
                <w:rFonts w:hint="eastAsia" w:ascii="Times New Roman" w:hAnsi="Times New Roman" w:eastAsia="方正仿宋简体" w:cs="Times New Roman"/>
                <w:kern w:val="2"/>
                <w:sz w:val="21"/>
                <w:szCs w:val="21"/>
                <w:lang w:val="en-US" w:eastAsia="zh-CN" w:bidi="ar-SA"/>
              </w:rPr>
            </w:pPr>
            <w:r>
              <w:rPr>
                <w:rFonts w:hint="eastAsia" w:ascii="Times New Roman" w:hAnsi="Times New Roman" w:eastAsia="方正仿宋简体" w:cs="Times New Roman"/>
              </w:rPr>
              <w:t>09:25</w:t>
            </w:r>
            <w:r>
              <w:rPr>
                <w:rFonts w:ascii="Times New Roman" w:hAnsi="Times New Roman" w:eastAsia="方正仿宋简体" w:cs="Times New Roman"/>
              </w:rPr>
              <w:t>:00</w:t>
            </w:r>
          </w:p>
        </w:tc>
        <w:tc>
          <w:tcPr>
            <w:tcW w:w="3150" w:type="dxa"/>
            <w:tcBorders>
              <w:top w:val="single" w:color="auto" w:sz="4" w:space="0"/>
            </w:tcBorders>
            <w:vAlign w:val="center"/>
          </w:tcPr>
          <w:p>
            <w:pPr>
              <w:spacing w:line="360" w:lineRule="exact"/>
              <w:jc w:val="center"/>
              <w:rPr>
                <w:rFonts w:hint="default" w:ascii="Times New Roman" w:hAnsi="Times New Roman" w:eastAsia="方正仿宋简体" w:cs="Times New Roman"/>
                <w:lang w:val="en-US" w:eastAsia="zh-CN"/>
              </w:rPr>
            </w:pPr>
            <w:r>
              <w:rPr>
                <w:rFonts w:hint="default" w:ascii="Times New Roman" w:hAnsi="Times New Roman" w:eastAsia="方正仿宋简体" w:cs="Times New Roman"/>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rPr>
              <w:t>09:29</w:t>
            </w:r>
            <w:r>
              <w:rPr>
                <w:rFonts w:ascii="Times New Roman" w:hAnsi="Times New Roman" w:eastAsia="方正仿宋简体" w:cs="Times New Roman"/>
              </w:rPr>
              <w:t>:00</w:t>
            </w:r>
          </w:p>
        </w:tc>
        <w:tc>
          <w:tcPr>
            <w:tcW w:w="3150" w:type="dxa"/>
            <w:tcBorders>
              <w:top w:val="single" w:color="auto" w:sz="4" w:space="0"/>
            </w:tcBorders>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rPr>
              <w:t>09:30</w:t>
            </w:r>
            <w:r>
              <w:rPr>
                <w:rFonts w:ascii="Times New Roman" w:hAnsi="Times New Roman" w:eastAsia="方正仿宋简体" w:cs="Times New Roman"/>
              </w:rPr>
              <w:t>:00</w:t>
            </w:r>
          </w:p>
        </w:tc>
        <w:tc>
          <w:tcPr>
            <w:tcW w:w="3150" w:type="dxa"/>
            <w:tcBorders>
              <w:top w:val="single" w:color="auto" w:sz="4" w:space="0"/>
            </w:tcBorders>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ascii="Times New Roman" w:hAnsi="Times New Roman" w:eastAsia="方正仿宋简体" w:cs="Times New Roman"/>
              </w:rPr>
              <w:t>11:</w:t>
            </w:r>
            <w:r>
              <w:rPr>
                <w:rFonts w:hint="eastAsia" w:ascii="Times New Roman" w:hAnsi="Times New Roman" w:eastAsia="方正仿宋简体" w:cs="Times New Roman"/>
              </w:rPr>
              <w:t>0</w:t>
            </w:r>
            <w:r>
              <w:rPr>
                <w:rFonts w:ascii="Times New Roman" w:hAnsi="Times New Roman" w:eastAsia="方正仿宋简体" w:cs="Times New Roman"/>
              </w:rPr>
              <w:t>0:00</w:t>
            </w:r>
          </w:p>
        </w:tc>
        <w:tc>
          <w:tcPr>
            <w:tcW w:w="3150" w:type="dxa"/>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Market close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ascii="Times New Roman" w:hAnsi="Times New Roman" w:eastAsia="方正仿宋简体" w:cs="Times New Roman"/>
              </w:rPr>
              <w:t>11:</w:t>
            </w:r>
            <w:r>
              <w:rPr>
                <w:rFonts w:hint="eastAsia" w:ascii="Times New Roman" w:hAnsi="Times New Roman" w:eastAsia="方正仿宋简体" w:cs="Times New Roman"/>
              </w:rPr>
              <w:t>0</w:t>
            </w:r>
            <w:r>
              <w:rPr>
                <w:rFonts w:ascii="Times New Roman" w:hAnsi="Times New Roman" w:eastAsia="方正仿宋简体" w:cs="Times New Roman"/>
              </w:rPr>
              <w:t>0-12:</w:t>
            </w:r>
            <w:r>
              <w:rPr>
                <w:rFonts w:hint="eastAsia" w:ascii="Times New Roman" w:hAnsi="Times New Roman" w:eastAsia="方正仿宋简体" w:cs="Times New Roman"/>
                <w:lang w:val="en-US" w:eastAsia="zh-CN"/>
              </w:rPr>
              <w:t>0</w:t>
            </w:r>
            <w:r>
              <w:rPr>
                <w:rFonts w:ascii="Times New Roman" w:hAnsi="Times New Roman" w:eastAsia="方正仿宋简体" w:cs="Times New Roman"/>
              </w:rPr>
              <w:t>0</w:t>
            </w:r>
          </w:p>
        </w:tc>
        <w:tc>
          <w:tcPr>
            <w:tcW w:w="3150" w:type="dxa"/>
            <w:vAlign w:val="center"/>
          </w:tcPr>
          <w:p>
            <w:pPr>
              <w:spacing w:line="360" w:lineRule="exact"/>
              <w:jc w:val="center"/>
              <w:rPr>
                <w:rFonts w:hint="default" w:ascii="Times New Roman" w:hAnsi="Times New Roman" w:eastAsia="方正仿宋简体" w:cs="Times New Roman"/>
              </w:rPr>
            </w:pPr>
            <w:r>
              <w:rPr>
                <w:rFonts w:hint="eastAsia" w:ascii="Times New Roman" w:hAnsi="Times New Roman" w:eastAsia="方正仿宋简体" w:cs="Times New Roman"/>
                <w:lang w:eastAsia="zh-CN"/>
              </w:rPr>
              <w:t>SHFE</w:t>
            </w:r>
            <w:r>
              <w:rPr>
                <w:rFonts w:hint="default" w:ascii="Times New Roman" w:hAnsi="Times New Roman" w:eastAsia="方正仿宋简体" w:cs="Times New Roman"/>
              </w:rPr>
              <w:t xml:space="preserve"> settlement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hint="eastAsia" w:ascii="Times New Roman" w:hAnsi="Times New Roman" w:eastAsia="方正仿宋简体" w:cs="Times New Roman"/>
                <w:lang w:val="en-US" w:eastAsia="zh-CN"/>
              </w:rPr>
            </w:pPr>
            <w:r>
              <w:rPr>
                <w:rFonts w:ascii="Times New Roman" w:hAnsi="Times New Roman" w:eastAsia="方正仿宋简体" w:cs="Times New Roman"/>
              </w:rPr>
              <w:t>12:</w:t>
            </w:r>
            <w:r>
              <w:rPr>
                <w:rFonts w:hint="eastAsia" w:ascii="Times New Roman" w:hAnsi="Times New Roman" w:eastAsia="方正仿宋简体" w:cs="Times New Roman"/>
                <w:lang w:val="en-US" w:eastAsia="zh-CN"/>
              </w:rPr>
              <w:t>0</w:t>
            </w:r>
            <w:r>
              <w:rPr>
                <w:rFonts w:ascii="Times New Roman" w:hAnsi="Times New Roman" w:eastAsia="方正仿宋简体" w:cs="Times New Roman"/>
              </w:rPr>
              <w:t>0-1</w:t>
            </w:r>
            <w:r>
              <w:rPr>
                <w:rFonts w:hint="eastAsia" w:ascii="Times New Roman" w:hAnsi="Times New Roman" w:eastAsia="方正仿宋简体" w:cs="Times New Roman"/>
                <w:lang w:val="en-US" w:eastAsia="zh-CN"/>
              </w:rPr>
              <w:t>3</w:t>
            </w:r>
            <w:r>
              <w:rPr>
                <w:rFonts w:ascii="Times New Roman" w:hAnsi="Times New Roman" w:eastAsia="方正仿宋简体" w:cs="Times New Roman"/>
              </w:rPr>
              <w:t>:</w:t>
            </w:r>
            <w:r>
              <w:rPr>
                <w:rFonts w:hint="eastAsia" w:ascii="Times New Roman" w:hAnsi="Times New Roman" w:eastAsia="方正仿宋简体" w:cs="Times New Roman"/>
                <w:lang w:val="en-US" w:eastAsia="zh-CN"/>
              </w:rPr>
              <w:t>00</w:t>
            </w:r>
          </w:p>
        </w:tc>
        <w:tc>
          <w:tcPr>
            <w:tcW w:w="3150" w:type="dxa"/>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Members settlement, download settlement files and check settlement results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6" w:type="dxa"/>
            <w:vMerge w:val="continue"/>
          </w:tcPr>
          <w:p>
            <w:pPr>
              <w:spacing w:line="360" w:lineRule="exact"/>
              <w:jc w:val="center"/>
              <w:rPr>
                <w:rFonts w:ascii="Times New Roman" w:hAnsi="Times New Roman" w:eastAsia="方正仿宋简体" w:cs="Times New Roman"/>
              </w:rPr>
            </w:pPr>
          </w:p>
        </w:tc>
        <w:tc>
          <w:tcPr>
            <w:tcW w:w="1768" w:type="dxa"/>
          </w:tcPr>
          <w:p>
            <w:pPr>
              <w:spacing w:line="360" w:lineRule="exact"/>
              <w:jc w:val="center"/>
              <w:rPr>
                <w:rFonts w:ascii="Times New Roman" w:hAnsi="Times New Roman" w:eastAsia="方正仿宋简体" w:cs="Times New Roman"/>
              </w:rPr>
            </w:pPr>
            <w:r>
              <w:rPr>
                <w:rFonts w:hint="eastAsia" w:ascii="Times New Roman" w:hAnsi="Times New Roman" w:eastAsia="方正仿宋简体" w:cs="Times New Roman"/>
                <w:lang w:val="en-US" w:eastAsia="zh-CN"/>
              </w:rPr>
              <w:t xml:space="preserve">Before </w:t>
            </w:r>
            <w:r>
              <w:rPr>
                <w:rFonts w:ascii="Times New Roman" w:hAnsi="Times New Roman" w:eastAsia="方正仿宋简体" w:cs="Times New Roman"/>
              </w:rPr>
              <w:t>1</w:t>
            </w:r>
            <w:r>
              <w:rPr>
                <w:rFonts w:hint="eastAsia" w:ascii="Times New Roman" w:hAnsi="Times New Roman" w:eastAsia="方正仿宋简体" w:cs="Times New Roman"/>
                <w:lang w:val="en-US" w:eastAsia="zh-CN"/>
              </w:rPr>
              <w:t>3</w:t>
            </w:r>
            <w:r>
              <w:rPr>
                <w:rFonts w:ascii="Times New Roman" w:hAnsi="Times New Roman" w:eastAsia="方正仿宋简体" w:cs="Times New Roman"/>
              </w:rPr>
              <w:t>:</w:t>
            </w:r>
            <w:r>
              <w:rPr>
                <w:rFonts w:hint="eastAsia" w:ascii="Times New Roman" w:hAnsi="Times New Roman" w:eastAsia="方正仿宋简体" w:cs="Times New Roman"/>
                <w:lang w:val="en-US" w:eastAsia="zh-CN"/>
              </w:rPr>
              <w:t>00</w:t>
            </w:r>
          </w:p>
        </w:tc>
        <w:tc>
          <w:tcPr>
            <w:tcW w:w="3150" w:type="dxa"/>
            <w:vAlign w:val="center"/>
          </w:tcPr>
          <w:p>
            <w:pPr>
              <w:spacing w:line="360" w:lineRule="exact"/>
              <w:jc w:val="center"/>
              <w:rPr>
                <w:rFonts w:hint="default" w:ascii="Times New Roman" w:hAnsi="Times New Roman" w:eastAsia="方正仿宋简体" w:cs="Times New Roman"/>
              </w:rPr>
            </w:pPr>
            <w:r>
              <w:rPr>
                <w:rFonts w:hint="default" w:ascii="Times New Roman" w:hAnsi="Times New Roman" w:eastAsia="方正仿宋简体" w:cs="Times New Roman"/>
              </w:rPr>
              <w:t>Members submit post-market data to CFMMC</w:t>
            </w:r>
          </w:p>
        </w:tc>
      </w:tr>
    </w:tbl>
    <w:p>
      <w:pPr>
        <w:pStyle w:val="29"/>
        <w:jc w:val="both"/>
        <w:rPr>
          <w:rFonts w:ascii="Times New Roman" w:hAnsi="Times New Roman" w:eastAsia="方正仿宋简体" w:cs="Times New Roman"/>
          <w:sz w:val="30"/>
          <w:szCs w:val="30"/>
        </w:rPr>
      </w:pPr>
      <w:r>
        <w:rPr>
          <w:rFonts w:ascii="Times New Roman" w:hAnsi="Times New Roman" w:eastAsia="方正仿宋简体" w:cs="Times New Roman"/>
          <w:sz w:val="30"/>
          <w:szCs w:val="30"/>
        </w:rPr>
        <w:t>The rehearsal on the morning of September 5, 2026 (Saturday) simulates the trading and settlement of the trading day of September 4, 2026 (Friday), using the data after the settlement of September 3, 2026 (Thursday).</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方正黑体简体" w:cs="Times New Roman"/>
          <w:b/>
          <w:bCs/>
          <w:sz w:val="30"/>
          <w:szCs w:val="30"/>
          <w:lang w:eastAsia="zh-CN"/>
        </w:rPr>
      </w:pPr>
      <w:r>
        <w:rPr>
          <w:rFonts w:hint="default" w:ascii="Times New Roman" w:hAnsi="Times New Roman" w:eastAsia="方正黑体简体" w:cs="Times New Roman"/>
          <w:b/>
          <w:bCs/>
          <w:sz w:val="30"/>
          <w:szCs w:val="30"/>
          <w:lang w:eastAsia="zh-CN"/>
        </w:rPr>
        <w:t>Test Parameters for Hot Rolled Coils and Stainless Steel Options</w:t>
      </w:r>
    </w:p>
    <w:p>
      <w:pPr>
        <w:pStyle w:val="24"/>
        <w:keepNext w:val="0"/>
        <w:keepLines w:val="0"/>
        <w:pageBreakBefore w:val="0"/>
        <w:widowControl/>
        <w:numPr>
          <w:ilvl w:val="0"/>
          <w:numId w:val="3"/>
        </w:numPr>
        <w:kinsoku/>
        <w:wordWrap/>
        <w:overflowPunct/>
        <w:topLinePunct w:val="0"/>
        <w:autoSpaceDE/>
        <w:autoSpaceDN/>
        <w:bidi w:val="0"/>
        <w:adjustRightInd/>
        <w:snapToGrid/>
        <w:spacing w:line="560" w:lineRule="exact"/>
        <w:ind w:left="420" w:leftChars="200" w:firstLine="0" w:firstLineChars="0"/>
        <w:jc w:val="left"/>
        <w:textAlignment w:val="auto"/>
        <w:rPr>
          <w:rFonts w:hint="default" w:ascii="Times New Roman" w:hAnsi="Times New Roman" w:eastAsia="方正仿宋简体" w:cs="Times New Roman"/>
          <w:sz w:val="30"/>
          <w:szCs w:val="30"/>
          <w:highlight w:val="none"/>
        </w:rPr>
      </w:pPr>
      <w:r>
        <w:rPr>
          <w:rFonts w:hint="eastAsia" w:ascii="Times New Roman" w:hAnsi="Times New Roman" w:eastAsia="方正仿宋简体" w:cs="Times New Roman"/>
          <w:sz w:val="30"/>
          <w:szCs w:val="30"/>
          <w:highlight w:val="none"/>
          <w:lang w:eastAsia="zh-CN"/>
        </w:rPr>
        <w:t>Hot Rolled Coils</w:t>
      </w:r>
      <w:r>
        <w:rPr>
          <w:rFonts w:hint="eastAsia" w:ascii="Times New Roman" w:hAnsi="Times New Roman" w:eastAsia="方正仿宋简体" w:cs="Times New Roman"/>
          <w:sz w:val="30"/>
          <w:szCs w:val="30"/>
          <w:highlight w:val="none"/>
        </w:rPr>
        <w:t xml:space="preserve"> Options Contract</w:t>
      </w:r>
    </w:p>
    <w:tbl>
      <w:tblPr>
        <w:tblStyle w:val="10"/>
        <w:tblW w:w="7938"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55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D9D9D9"/>
          </w:tcPr>
          <w:p>
            <w:pPr>
              <w:jc w:val="center"/>
              <w:rPr>
                <w:rFonts w:hint="default" w:ascii="Times New Roman" w:hAnsi="Times New Roman" w:eastAsia="方正仿宋简体" w:cs="Times New Roman"/>
                <w:b/>
                <w:lang w:val="en-US" w:eastAsia="zh-CN"/>
              </w:rPr>
            </w:pPr>
            <w:r>
              <w:rPr>
                <w:rFonts w:hint="eastAsia" w:ascii="Times New Roman" w:hAnsi="Times New Roman" w:eastAsia="方正仿宋简体" w:cs="Times New Roman"/>
                <w:b/>
                <w:lang w:val="en-US" w:eastAsia="zh-CN"/>
              </w:rPr>
              <w:t>Parameter</w:t>
            </w:r>
          </w:p>
        </w:tc>
        <w:tc>
          <w:tcPr>
            <w:tcW w:w="5528" w:type="dxa"/>
            <w:shd w:val="clear" w:color="auto" w:fill="D9D9D9"/>
          </w:tcPr>
          <w:p>
            <w:pPr>
              <w:jc w:val="center"/>
              <w:rPr>
                <w:rFonts w:hint="default" w:ascii="Times New Roman" w:hAnsi="Times New Roman" w:eastAsia="方正仿宋简体" w:cs="Times New Roman"/>
                <w:b/>
                <w:lang w:val="en-US"/>
              </w:rPr>
            </w:pPr>
            <w:r>
              <w:rPr>
                <w:rFonts w:hint="eastAsia" w:ascii="Times New Roman" w:hAnsi="Times New Roman" w:eastAsia="方正仿宋简体" w:cs="Times New Roman"/>
                <w:b/>
                <w:lang w:val="en-US" w:eastAsia="zh-CN"/>
              </w:rPr>
              <w:t>Target Value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auto"/>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Underlying</w:t>
            </w:r>
          </w:p>
        </w:tc>
        <w:tc>
          <w:tcPr>
            <w:tcW w:w="5528" w:type="dxa"/>
            <w:vAlign w:val="center"/>
          </w:tcPr>
          <w:p>
            <w:pPr>
              <w:jc w:val="center"/>
              <w:rPr>
                <w:rFonts w:ascii="Times New Roman" w:hAnsi="Times New Roman" w:eastAsia="方正仿宋简体" w:cs="Times New Roman"/>
              </w:rPr>
            </w:pPr>
            <w:r>
              <w:rPr>
                <w:rFonts w:hint="eastAsia" w:ascii="Times New Roman" w:hAnsi="Times New Roman" w:eastAsia="方正仿宋简体" w:cs="Times New Roman"/>
                <w:lang w:eastAsia="zh-CN"/>
              </w:rPr>
              <w:t>Hot Rolled Coils</w:t>
            </w:r>
            <w:r>
              <w:rPr>
                <w:rFonts w:ascii="Times New Roman" w:hAnsi="Times New Roman" w:eastAsia="方正仿宋简体" w:cs="Times New Roman"/>
              </w:rPr>
              <w:t>(</w:t>
            </w:r>
            <w:r>
              <w:rPr>
                <w:rFonts w:hint="eastAsia" w:ascii="Times New Roman" w:hAnsi="Times New Roman" w:eastAsia="方正仿宋简体" w:cs="Times New Roman"/>
                <w:lang w:val="en-US" w:eastAsia="zh-CN"/>
              </w:rPr>
              <w:t>HC</w:t>
            </w:r>
            <w:r>
              <w:rPr>
                <w:rFonts w:ascii="Times New Roman" w:hAnsi="Times New Roman" w:eastAsia="方正仿宋简体" w:cs="Times New Roman"/>
              </w:rPr>
              <w:t>) contract (10 tons)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Contract Type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Call option and put option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shd w:val="clear" w:color="auto" w:fill="auto"/>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Contract Size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1 </w:t>
            </w:r>
            <w:r>
              <w:rPr>
                <w:rFonts w:hint="eastAsia" w:ascii="Times New Roman" w:hAnsi="Times New Roman" w:eastAsia="方正仿宋简体" w:cs="Times New Roman"/>
                <w:lang w:val="en-US" w:eastAsia="zh-CN"/>
              </w:rPr>
              <w:t>HC</w:t>
            </w:r>
            <w:r>
              <w:rPr>
                <w:rFonts w:ascii="Times New Roman" w:hAnsi="Times New Roman" w:eastAsia="方正仿宋简体" w:cs="Times New Roman"/>
              </w:rPr>
              <w:t xml:space="preserve"> contract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Price Quotation</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Yuan (RMB)/ton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auto"/>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Minimum Price Fluctuation</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0.5 Yuan/ton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Daily Price Limit</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Same as that for the underlying </w:t>
            </w:r>
            <w:r>
              <w:rPr>
                <w:rFonts w:hint="eastAsia" w:ascii="Times New Roman" w:hAnsi="Times New Roman" w:eastAsia="方正仿宋简体" w:cs="Times New Roman"/>
                <w:lang w:val="en-US" w:eastAsia="zh-CN"/>
              </w:rPr>
              <w:t>HC</w:t>
            </w:r>
            <w:r>
              <w:rPr>
                <w:rFonts w:ascii="Times New Roman" w:hAnsi="Times New Roman" w:eastAsia="方正仿宋简体" w:cs="Times New Roman"/>
              </w:rPr>
              <w:t xml:space="preserve"> contract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shd w:val="clear" w:color="auto" w:fill="auto"/>
            <w:vAlign w:val="center"/>
          </w:tcPr>
          <w:p>
            <w:pPr>
              <w:spacing w:after="0" w:line="260" w:lineRule="auto"/>
              <w:jc w:val="left"/>
              <w:rPr>
                <w:rFonts w:ascii="Calibri" w:hAnsi="Calibri" w:eastAsia="宋体" w:cs="Calibri"/>
                <w:kern w:val="2"/>
                <w:sz w:val="21"/>
                <w:szCs w:val="21"/>
                <w:lang w:val="en-US" w:eastAsia="zh-CN" w:bidi="ar-SA"/>
              </w:rPr>
            </w:pPr>
            <w:r>
              <w:rPr>
                <w:rFonts w:ascii="Arial" w:eastAsia="微软雅黑"/>
                <w:b w:val="0"/>
                <w:bCs w:val="0"/>
                <w:i w:val="0"/>
                <w:iCs w:val="0"/>
                <w:strike w:val="0"/>
                <w:color w:val="1A1A1A"/>
                <w:sz w:val="20"/>
                <w:szCs w:val="20"/>
              </w:rPr>
              <w:t>Contract Month</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Option contracts will be listed for the nearest two consecutive months and, when the open interest of the underlying futures contract after daily clearing reaches a specific threshold separately announced by Shanghai </w:t>
            </w:r>
            <w:r>
              <w:rPr>
                <w:rFonts w:hint="eastAsia" w:ascii="Times New Roman" w:hAnsi="Times New Roman" w:eastAsia="方正仿宋简体" w:cs="Times New Roman"/>
                <w:lang w:val="en-US" w:eastAsia="zh-CN"/>
              </w:rPr>
              <w:t>Futures</w:t>
            </w:r>
            <w:r>
              <w:rPr>
                <w:rFonts w:ascii="Times New Roman" w:hAnsi="Times New Roman" w:eastAsia="方正仿宋简体" w:cs="Times New Roman"/>
              </w:rPr>
              <w:t xml:space="preserve"> Exchange (</w:t>
            </w:r>
            <w:r>
              <w:rPr>
                <w:rFonts w:hint="eastAsia" w:ascii="Times New Roman" w:hAnsi="Times New Roman" w:eastAsia="方正仿宋简体" w:cs="Times New Roman"/>
                <w:lang w:eastAsia="zh-CN"/>
              </w:rPr>
              <w:t>SHFE</w:t>
            </w:r>
            <w:r>
              <w:rPr>
                <w:rFonts w:ascii="Times New Roman" w:hAnsi="Times New Roman" w:eastAsia="方正仿宋简体" w:cs="Times New Roman"/>
              </w:rPr>
              <w:t>), for later months on the second trading day thereafter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spacing w:after="0" w:line="260" w:lineRule="auto"/>
              <w:jc w:val="left"/>
              <w:rPr>
                <w:rFonts w:ascii="Calibri" w:hAnsi="Calibri" w:eastAsia="宋体" w:cs="Calibri"/>
                <w:kern w:val="2"/>
                <w:sz w:val="21"/>
                <w:szCs w:val="21"/>
                <w:lang w:val="en-US" w:eastAsia="zh-CN" w:bidi="ar-SA"/>
              </w:rPr>
            </w:pPr>
            <w:r>
              <w:rPr>
                <w:rFonts w:ascii="Arial" w:eastAsia="微软雅黑"/>
                <w:b w:val="0"/>
                <w:bCs w:val="0"/>
                <w:i w:val="0"/>
                <w:iCs w:val="0"/>
                <w:strike w:val="0"/>
                <w:color w:val="1A1A1A"/>
                <w:sz w:val="20"/>
                <w:szCs w:val="20"/>
              </w:rPr>
              <w:t>Last Trading Day</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The </w:t>
            </w:r>
            <w:r>
              <w:rPr>
                <w:rFonts w:hint="eastAsia" w:ascii="Times New Roman" w:hAnsi="Times New Roman" w:eastAsia="方正仿宋简体" w:cs="Times New Roman"/>
                <w:b/>
                <w:bCs/>
                <w:lang w:val="en-US" w:eastAsia="zh-CN"/>
              </w:rPr>
              <w:t>fifth</w:t>
            </w:r>
            <w:r>
              <w:rPr>
                <w:rFonts w:ascii="Times New Roman" w:hAnsi="Times New Roman" w:eastAsia="方正仿宋简体" w:cs="Times New Roman"/>
                <w:b/>
                <w:bCs/>
              </w:rPr>
              <w:t>-to-last trading day</w:t>
            </w:r>
            <w:r>
              <w:rPr>
                <w:rFonts w:ascii="Times New Roman" w:hAnsi="Times New Roman" w:eastAsia="方正仿宋简体" w:cs="Times New Roman"/>
              </w:rPr>
              <w:t xml:space="preserve"> of the month before the delivery month of the underlying </w:t>
            </w:r>
            <w:r>
              <w:rPr>
                <w:rFonts w:hint="eastAsia" w:ascii="Times New Roman" w:hAnsi="Times New Roman" w:eastAsia="方正仿宋简体" w:cs="Times New Roman"/>
                <w:lang w:val="en-US" w:eastAsia="zh-CN"/>
              </w:rPr>
              <w:t>HC</w:t>
            </w:r>
            <w:r>
              <w:rPr>
                <w:rFonts w:ascii="Times New Roman" w:hAnsi="Times New Roman" w:eastAsia="方正仿宋简体" w:cs="Times New Roman"/>
              </w:rPr>
              <w:t xml:space="preserve"> contract (subject to adjustment by </w:t>
            </w:r>
            <w:r>
              <w:rPr>
                <w:rFonts w:hint="eastAsia" w:ascii="Times New Roman" w:hAnsi="Times New Roman" w:eastAsia="方正仿宋简体" w:cs="Times New Roman"/>
                <w:lang w:eastAsia="zh-CN"/>
              </w:rPr>
              <w:t>SHFE</w:t>
            </w:r>
            <w:r>
              <w:rPr>
                <w:rFonts w:ascii="Times New Roman" w:hAnsi="Times New Roman" w:eastAsia="方正仿宋简体" w:cs="Times New Roman"/>
              </w:rPr>
              <w:t xml:space="preserve"> in case of a holiday and other special circumstances)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trPr>
        <w:tc>
          <w:tcPr>
            <w:tcW w:w="2410" w:type="dxa"/>
            <w:shd w:val="clear" w:color="auto" w:fill="auto"/>
            <w:vAlign w:val="center"/>
          </w:tcPr>
          <w:p>
            <w:pPr>
              <w:spacing w:after="0" w:line="260" w:lineRule="auto"/>
              <w:jc w:val="left"/>
              <w:rPr>
                <w:rFonts w:ascii="Calibri" w:hAnsi="Calibri" w:eastAsia="宋体" w:cs="Calibri"/>
                <w:kern w:val="2"/>
                <w:sz w:val="21"/>
                <w:szCs w:val="21"/>
                <w:lang w:val="en-US" w:eastAsia="zh-CN" w:bidi="ar-SA"/>
              </w:rPr>
            </w:pPr>
            <w:r>
              <w:rPr>
                <w:rFonts w:ascii="Arial" w:eastAsia="微软雅黑"/>
                <w:b w:val="0"/>
                <w:bCs w:val="0"/>
                <w:i w:val="0"/>
                <w:iCs w:val="0"/>
                <w:strike w:val="0"/>
                <w:color w:val="1A1A1A"/>
                <w:sz w:val="20"/>
                <w:szCs w:val="20"/>
              </w:rPr>
              <w:t>Expiration Date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Same as the last trading day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spacing w:after="0" w:line="260" w:lineRule="auto"/>
              <w:jc w:val="left"/>
              <w:rPr>
                <w:rFonts w:ascii="Calibri" w:hAnsi="Calibri" w:eastAsia="宋体" w:cs="Calibri"/>
                <w:kern w:val="2"/>
                <w:sz w:val="21"/>
                <w:szCs w:val="21"/>
                <w:lang w:val="en-US" w:eastAsia="zh-CN" w:bidi="ar-SA"/>
              </w:rPr>
            </w:pPr>
            <w:r>
              <w:rPr>
                <w:rFonts w:hint="eastAsia" w:ascii="Arial" w:eastAsia="微软雅黑"/>
                <w:b w:val="0"/>
                <w:bCs w:val="0"/>
                <w:i w:val="0"/>
                <w:iCs w:val="0"/>
                <w:strike w:val="0"/>
                <w:color w:val="1A1A1A"/>
                <w:sz w:val="20"/>
                <w:szCs w:val="20"/>
                <w:lang w:val="en-US" w:eastAsia="zh-CN"/>
              </w:rPr>
              <w:t>S</w:t>
            </w:r>
            <w:r>
              <w:rPr>
                <w:rFonts w:hint="eastAsia" w:ascii="Arial" w:eastAsia="微软雅黑"/>
                <w:b w:val="0"/>
                <w:bCs w:val="0"/>
                <w:i w:val="0"/>
                <w:iCs w:val="0"/>
                <w:strike w:val="0"/>
                <w:color w:val="1A1A1A"/>
                <w:sz w:val="20"/>
                <w:szCs w:val="20"/>
                <w:lang w:eastAsia="zh-CN"/>
              </w:rPr>
              <w:t>trike</w:t>
            </w:r>
            <w:r>
              <w:rPr>
                <w:rFonts w:hint="eastAsia" w:ascii="Arial" w:eastAsia="微软雅黑"/>
                <w:b w:val="0"/>
                <w:bCs w:val="0"/>
                <w:i w:val="0"/>
                <w:iCs w:val="0"/>
                <w:strike w:val="0"/>
                <w:color w:val="1A1A1A"/>
                <w:sz w:val="20"/>
                <w:szCs w:val="20"/>
              </w:rPr>
              <w:t xml:space="preserve"> price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The range of </w:t>
            </w:r>
            <w:r>
              <w:rPr>
                <w:rFonts w:hint="eastAsia" w:ascii="Times New Roman" w:hAnsi="Times New Roman" w:eastAsia="方正仿宋简体" w:cs="Times New Roman"/>
                <w:lang w:val="en-US" w:eastAsia="zh-CN"/>
              </w:rPr>
              <w:t>strike</w:t>
            </w:r>
            <w:r>
              <w:rPr>
                <w:rFonts w:ascii="Times New Roman" w:hAnsi="Times New Roman" w:eastAsia="方正仿宋简体" w:cs="Times New Roman"/>
              </w:rPr>
              <w:t xml:space="preserve"> price is the previous trading day's settlement price of the </w:t>
            </w:r>
            <w:r>
              <w:rPr>
                <w:rFonts w:hint="eastAsia" w:ascii="Times New Roman" w:hAnsi="Times New Roman" w:eastAsia="方正仿宋简体" w:cs="Times New Roman"/>
                <w:lang w:val="en-US" w:eastAsia="zh-CN"/>
              </w:rPr>
              <w:t>HC</w:t>
            </w:r>
            <w:r>
              <w:rPr>
                <w:rFonts w:ascii="Times New Roman" w:hAnsi="Times New Roman" w:eastAsia="方正仿宋简体" w:cs="Times New Roman"/>
              </w:rPr>
              <w:t xml:space="preserve"> contract plus or minus 1.5 times the current day's price limit. The </w:t>
            </w:r>
            <w:r>
              <w:rPr>
                <w:rFonts w:hint="eastAsia" w:ascii="Times New Roman" w:hAnsi="Times New Roman" w:eastAsia="方正仿宋简体" w:cs="Times New Roman"/>
                <w:lang w:val="en-US" w:eastAsia="zh-CN"/>
              </w:rPr>
              <w:t>strike</w:t>
            </w:r>
            <w:r>
              <w:rPr>
                <w:rFonts w:ascii="Times New Roman" w:hAnsi="Times New Roman" w:eastAsia="方正仿宋简体" w:cs="Times New Roman"/>
              </w:rPr>
              <w:t xml:space="preserve"> price interval is 20 Yuan/ton if </w:t>
            </w:r>
            <w:r>
              <w:rPr>
                <w:rFonts w:hint="eastAsia" w:ascii="Times New Roman" w:hAnsi="Times New Roman" w:eastAsia="方正仿宋简体" w:cs="Times New Roman"/>
                <w:lang w:val="en-US" w:eastAsia="zh-CN"/>
              </w:rPr>
              <w:t xml:space="preserve">strike </w:t>
            </w:r>
            <w:r>
              <w:rPr>
                <w:rFonts w:ascii="Times New Roman" w:hAnsi="Times New Roman" w:eastAsia="方正仿宋简体" w:cs="Times New Roman"/>
              </w:rPr>
              <w:t>price ≤ 2000 Yuan/ton; 50 Yuan/ton if 2000 Yuan/ton &lt; strike price ≤ 5000 Yuan/ton; 100 Yuan/ton if strike price &gt; 5000 Yuan/ton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auto"/>
            <w:vAlign w:val="center"/>
          </w:tcPr>
          <w:p>
            <w:pPr>
              <w:spacing w:after="0" w:line="260" w:lineRule="auto"/>
              <w:jc w:val="left"/>
              <w:rPr>
                <w:rFonts w:ascii="Calibri" w:hAnsi="Calibri" w:eastAsia="宋体" w:cs="Calibri"/>
                <w:kern w:val="2"/>
                <w:sz w:val="21"/>
                <w:szCs w:val="21"/>
                <w:lang w:val="en-US" w:eastAsia="zh-CN" w:bidi="ar-SA"/>
              </w:rPr>
            </w:pPr>
            <w:r>
              <w:rPr>
                <w:rFonts w:ascii="Arial" w:eastAsia="微软雅黑"/>
                <w:b w:val="0"/>
                <w:bCs w:val="0"/>
                <w:i w:val="0"/>
                <w:iCs w:val="0"/>
                <w:strike w:val="0"/>
                <w:color w:val="1A1A1A"/>
                <w:sz w:val="20"/>
                <w:szCs w:val="20"/>
              </w:rPr>
              <w:t>Option Style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American style. Buyers may submit a </w:t>
            </w:r>
            <w:r>
              <w:rPr>
                <w:rFonts w:hint="eastAsia" w:ascii="Times New Roman" w:hAnsi="Times New Roman" w:eastAsia="方正仿宋简体" w:cs="Times New Roman"/>
                <w:lang w:eastAsia="zh-CN"/>
              </w:rPr>
              <w:t>strike</w:t>
            </w:r>
            <w:r>
              <w:rPr>
                <w:rFonts w:ascii="Times New Roman" w:hAnsi="Times New Roman" w:eastAsia="方正仿宋简体" w:cs="Times New Roman"/>
              </w:rPr>
              <w:t xml:space="preserve"> request during trading hours on any trading day before the expiration date and a </w:t>
            </w:r>
            <w:r>
              <w:rPr>
                <w:rFonts w:hint="eastAsia" w:ascii="Times New Roman" w:hAnsi="Times New Roman" w:eastAsia="方正仿宋简体" w:cs="Times New Roman"/>
                <w:lang w:eastAsia="zh-CN"/>
              </w:rPr>
              <w:t>strike</w:t>
            </w:r>
            <w:r>
              <w:rPr>
                <w:rFonts w:ascii="Times New Roman" w:hAnsi="Times New Roman" w:eastAsia="方正仿宋简体" w:cs="Times New Roman"/>
              </w:rPr>
              <w:t xml:space="preserve"> or abandonment request before 3:30 p.m. on the expiration date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spacing w:after="0" w:line="260" w:lineRule="auto"/>
              <w:jc w:val="left"/>
              <w:rPr>
                <w:rFonts w:ascii="Calibri" w:hAnsi="Calibri" w:eastAsia="宋体" w:cs="Calibri"/>
                <w:kern w:val="2"/>
                <w:sz w:val="21"/>
                <w:szCs w:val="21"/>
                <w:lang w:val="en-US" w:eastAsia="zh-CN" w:bidi="ar-SA"/>
              </w:rPr>
            </w:pPr>
            <w:r>
              <w:rPr>
                <w:rFonts w:hint="eastAsia" w:ascii="Arial" w:eastAsia="微软雅黑"/>
                <w:b w:val="0"/>
                <w:bCs w:val="0"/>
                <w:i w:val="0"/>
                <w:iCs w:val="0"/>
                <w:strike w:val="0"/>
                <w:color w:val="1A1A1A"/>
                <w:sz w:val="20"/>
                <w:szCs w:val="20"/>
                <w:lang w:val="en-US" w:eastAsia="zh-CN"/>
              </w:rPr>
              <w:t>T</w:t>
            </w:r>
            <w:r>
              <w:rPr>
                <w:rFonts w:hint="eastAsia" w:ascii="Arial" w:eastAsia="微软雅黑"/>
                <w:b w:val="0"/>
                <w:bCs w:val="0"/>
                <w:i w:val="0"/>
                <w:iCs w:val="0"/>
                <w:strike w:val="0"/>
                <w:color w:val="1A1A1A"/>
                <w:sz w:val="20"/>
                <w:szCs w:val="20"/>
              </w:rPr>
              <w:t>ransaction code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Call option:</w:t>
            </w:r>
            <w:r>
              <w:rPr>
                <w:rFonts w:hint="eastAsia" w:ascii="Times New Roman" w:hAnsi="Times New Roman" w:eastAsia="方正仿宋简体" w:cs="Times New Roman"/>
                <w:lang w:val="en-US" w:eastAsia="zh-CN"/>
              </w:rPr>
              <w:t>HC</w:t>
            </w:r>
            <w:r>
              <w:rPr>
                <w:rFonts w:ascii="Times New Roman" w:hAnsi="Times New Roman" w:eastAsia="方正仿宋简体" w:cs="Times New Roman"/>
              </w:rPr>
              <w:t>-Contract Month-C-</w:t>
            </w:r>
            <w:r>
              <w:rPr>
                <w:rFonts w:hint="eastAsia" w:ascii="Times New Roman" w:hAnsi="Times New Roman" w:eastAsia="方正仿宋简体" w:cs="Times New Roman"/>
                <w:lang w:val="en-US" w:eastAsia="zh-CN"/>
              </w:rPr>
              <w:t xml:space="preserve">Strike </w:t>
            </w:r>
            <w:r>
              <w:rPr>
                <w:rFonts w:ascii="Times New Roman" w:hAnsi="Times New Roman" w:eastAsia="方正仿宋简体" w:cs="Times New Roman"/>
              </w:rPr>
              <w:t xml:space="preserve">Price; </w:t>
            </w:r>
            <w:r>
              <w:rPr>
                <w:rFonts w:ascii="Times New Roman" w:hAnsi="Times New Roman" w:eastAsia="方正仿宋简体" w:cs="Times New Roman"/>
              </w:rPr>
              <w:br w:type="textWrapping"/>
            </w:r>
            <w:r>
              <w:rPr>
                <w:rFonts w:ascii="Times New Roman" w:hAnsi="Times New Roman" w:eastAsia="方正仿宋简体" w:cs="Times New Roman"/>
              </w:rPr>
              <w:t xml:space="preserve">Put option: </w:t>
            </w:r>
            <w:r>
              <w:rPr>
                <w:rFonts w:hint="eastAsia" w:ascii="Times New Roman" w:hAnsi="Times New Roman" w:eastAsia="方正仿宋简体" w:cs="Times New Roman"/>
                <w:lang w:val="en-US" w:eastAsia="zh-CN"/>
              </w:rPr>
              <w:t>HC-</w:t>
            </w:r>
            <w:r>
              <w:rPr>
                <w:rFonts w:ascii="Times New Roman" w:hAnsi="Times New Roman" w:eastAsia="方正仿宋简体" w:cs="Times New Roman"/>
              </w:rPr>
              <w:t>Contract Month-P-Strike Price</w:t>
            </w:r>
          </w:p>
        </w:tc>
      </w:tr>
    </w:tbl>
    <w:p>
      <w:pPr>
        <w:pStyle w:val="24"/>
        <w:keepNext w:val="0"/>
        <w:keepLines w:val="0"/>
        <w:pageBreakBefore w:val="0"/>
        <w:widowControl/>
        <w:numPr>
          <w:ilvl w:val="0"/>
          <w:numId w:val="3"/>
        </w:numPr>
        <w:kinsoku/>
        <w:wordWrap/>
        <w:overflowPunct/>
        <w:topLinePunct w:val="0"/>
        <w:autoSpaceDE/>
        <w:autoSpaceDN/>
        <w:bidi w:val="0"/>
        <w:adjustRightInd/>
        <w:snapToGrid/>
        <w:spacing w:line="560" w:lineRule="exact"/>
        <w:ind w:left="420" w:leftChars="200" w:firstLine="0" w:firstLineChars="0"/>
        <w:jc w:val="left"/>
        <w:textAlignment w:val="auto"/>
        <w:rPr>
          <w:rFonts w:hint="eastAsia" w:ascii="Times New Roman" w:hAnsi="Times New Roman" w:eastAsia="方正仿宋简体" w:cs="Times New Roman"/>
          <w:sz w:val="30"/>
          <w:szCs w:val="30"/>
          <w:highlight w:val="none"/>
        </w:rPr>
      </w:pPr>
      <w:r>
        <w:rPr>
          <w:rFonts w:hint="eastAsia" w:ascii="Times New Roman" w:hAnsi="Times New Roman" w:eastAsia="方正仿宋简体" w:cs="Times New Roman"/>
          <w:sz w:val="30"/>
          <w:szCs w:val="30"/>
          <w:highlight w:val="none"/>
          <w:lang w:eastAsia="zh-CN"/>
        </w:rPr>
        <w:t>Stainless Steel</w:t>
      </w:r>
      <w:r>
        <w:rPr>
          <w:rFonts w:hint="eastAsia" w:ascii="Times New Roman" w:hAnsi="Times New Roman" w:eastAsia="方正仿宋简体" w:cs="Times New Roman"/>
          <w:sz w:val="30"/>
          <w:szCs w:val="30"/>
          <w:highlight w:val="none"/>
          <w:lang w:val="en-US" w:eastAsia="zh-CN"/>
        </w:rPr>
        <w:t xml:space="preserve"> </w:t>
      </w:r>
      <w:r>
        <w:rPr>
          <w:rFonts w:hint="eastAsia" w:ascii="Times New Roman" w:hAnsi="Times New Roman" w:eastAsia="方正仿宋简体" w:cs="Times New Roman"/>
          <w:sz w:val="30"/>
          <w:szCs w:val="30"/>
          <w:highlight w:val="none"/>
        </w:rPr>
        <w:t>Options Contract</w:t>
      </w:r>
    </w:p>
    <w:tbl>
      <w:tblPr>
        <w:tblStyle w:val="10"/>
        <w:tblW w:w="7938"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55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D9D9D9"/>
          </w:tcPr>
          <w:p>
            <w:pPr>
              <w:jc w:val="center"/>
              <w:rPr>
                <w:rFonts w:hint="default" w:ascii="Times New Roman" w:hAnsi="Times New Roman" w:eastAsia="方正仿宋简体" w:cs="Times New Roman"/>
                <w:b/>
                <w:lang w:val="en-US" w:eastAsia="zh-CN"/>
              </w:rPr>
            </w:pPr>
            <w:r>
              <w:rPr>
                <w:rFonts w:hint="eastAsia" w:ascii="Times New Roman" w:hAnsi="Times New Roman" w:eastAsia="方正仿宋简体" w:cs="Times New Roman"/>
                <w:b/>
                <w:lang w:val="en-US" w:eastAsia="zh-CN"/>
              </w:rPr>
              <w:t>Parameter</w:t>
            </w:r>
          </w:p>
        </w:tc>
        <w:tc>
          <w:tcPr>
            <w:tcW w:w="5528" w:type="dxa"/>
            <w:shd w:val="clear" w:color="auto" w:fill="D9D9D9"/>
          </w:tcPr>
          <w:p>
            <w:pPr>
              <w:jc w:val="center"/>
              <w:rPr>
                <w:rFonts w:hint="default" w:ascii="Times New Roman" w:hAnsi="Times New Roman" w:eastAsia="方正仿宋简体" w:cs="Times New Roman"/>
                <w:b/>
                <w:lang w:val="en-US"/>
              </w:rPr>
            </w:pPr>
            <w:r>
              <w:rPr>
                <w:rFonts w:hint="eastAsia" w:ascii="Times New Roman" w:hAnsi="Times New Roman" w:eastAsia="方正仿宋简体" w:cs="Times New Roman"/>
                <w:b/>
                <w:lang w:val="en-US" w:eastAsia="zh-CN"/>
              </w:rPr>
              <w:t>Target Value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auto"/>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Underlying</w:t>
            </w:r>
          </w:p>
        </w:tc>
        <w:tc>
          <w:tcPr>
            <w:tcW w:w="5528" w:type="dxa"/>
            <w:vAlign w:val="center"/>
          </w:tcPr>
          <w:p>
            <w:pPr>
              <w:jc w:val="center"/>
              <w:rPr>
                <w:rFonts w:ascii="Times New Roman" w:hAnsi="Times New Roman" w:eastAsia="方正仿宋简体" w:cs="Times New Roman"/>
              </w:rPr>
            </w:pPr>
            <w:r>
              <w:rPr>
                <w:rFonts w:hint="eastAsia" w:ascii="Times New Roman" w:hAnsi="Times New Roman" w:eastAsia="方正仿宋简体" w:cs="Times New Roman"/>
                <w:lang w:eastAsia="zh-CN"/>
              </w:rPr>
              <w:t>Stainless Steel</w:t>
            </w:r>
            <w:r>
              <w:rPr>
                <w:rFonts w:ascii="Times New Roman" w:hAnsi="Times New Roman" w:eastAsia="方正仿宋简体" w:cs="Times New Roman"/>
              </w:rPr>
              <w:t xml:space="preserve"> futures (</w:t>
            </w:r>
            <w:r>
              <w:rPr>
                <w:rFonts w:hint="eastAsia" w:ascii="Times New Roman" w:hAnsi="Times New Roman" w:eastAsia="方正仿宋简体" w:cs="Times New Roman"/>
                <w:lang w:val="en-US" w:eastAsia="zh-CN"/>
              </w:rPr>
              <w:t>SS</w:t>
            </w:r>
            <w:r>
              <w:rPr>
                <w:rFonts w:ascii="Times New Roman" w:hAnsi="Times New Roman" w:eastAsia="方正仿宋简体" w:cs="Times New Roman"/>
              </w:rPr>
              <w:t>) contract (</w:t>
            </w:r>
            <w:r>
              <w:rPr>
                <w:rFonts w:hint="eastAsia" w:ascii="Times New Roman" w:hAnsi="Times New Roman" w:eastAsia="方正仿宋简体" w:cs="Times New Roman"/>
                <w:lang w:val="en-US" w:eastAsia="zh-CN"/>
              </w:rPr>
              <w:t xml:space="preserve">5 </w:t>
            </w:r>
            <w:r>
              <w:rPr>
                <w:rFonts w:ascii="Times New Roman" w:hAnsi="Times New Roman" w:eastAsia="方正仿宋简体" w:cs="Times New Roman"/>
              </w:rPr>
              <w:t>tons)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Contract Type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Call option and put option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shd w:val="clear" w:color="auto" w:fill="auto"/>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Contract Size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1 </w:t>
            </w:r>
            <w:r>
              <w:rPr>
                <w:rFonts w:hint="eastAsia" w:ascii="Times New Roman" w:hAnsi="Times New Roman" w:eastAsia="方正仿宋简体" w:cs="Times New Roman"/>
                <w:lang w:val="en-US" w:eastAsia="zh-CN"/>
              </w:rPr>
              <w:t>SS</w:t>
            </w:r>
            <w:r>
              <w:rPr>
                <w:rFonts w:ascii="Times New Roman" w:hAnsi="Times New Roman" w:eastAsia="方正仿宋简体" w:cs="Times New Roman"/>
              </w:rPr>
              <w:t xml:space="preserve"> contract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Price Quotation</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Yuan (RMB)/ton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auto"/>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Minimum Price Fluctuation</w:t>
            </w:r>
          </w:p>
        </w:tc>
        <w:tc>
          <w:tcPr>
            <w:tcW w:w="5528" w:type="dxa"/>
            <w:vAlign w:val="center"/>
          </w:tcPr>
          <w:p>
            <w:pPr>
              <w:jc w:val="center"/>
              <w:rPr>
                <w:rFonts w:ascii="Times New Roman" w:hAnsi="Times New Roman" w:eastAsia="方正仿宋简体" w:cs="Times New Roman"/>
              </w:rPr>
            </w:pPr>
            <w:r>
              <w:rPr>
                <w:rFonts w:hint="eastAsia" w:ascii="Times New Roman" w:hAnsi="Times New Roman" w:eastAsia="方正仿宋简体" w:cs="Times New Roman"/>
                <w:lang w:val="en-US" w:eastAsia="zh-CN"/>
              </w:rPr>
              <w:t>1</w:t>
            </w:r>
            <w:r>
              <w:rPr>
                <w:rFonts w:ascii="Times New Roman" w:hAnsi="Times New Roman" w:eastAsia="方正仿宋简体" w:cs="Times New Roman"/>
              </w:rPr>
              <w:t xml:space="preserve"> Yuan/ton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Daily Price Limit</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Same as that for the underlying </w:t>
            </w:r>
            <w:r>
              <w:rPr>
                <w:rFonts w:hint="eastAsia" w:ascii="Times New Roman" w:hAnsi="Times New Roman" w:eastAsia="方正仿宋简体" w:cs="Times New Roman"/>
                <w:lang w:val="en-US" w:eastAsia="zh-CN"/>
              </w:rPr>
              <w:t>SS</w:t>
            </w:r>
            <w:r>
              <w:rPr>
                <w:rFonts w:ascii="Times New Roman" w:hAnsi="Times New Roman" w:eastAsia="方正仿宋简体" w:cs="Times New Roman"/>
              </w:rPr>
              <w:t xml:space="preserve"> contract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0" w:type="dxa"/>
            <w:shd w:val="clear" w:color="auto" w:fill="auto"/>
            <w:vAlign w:val="center"/>
          </w:tcPr>
          <w:p>
            <w:pPr>
              <w:spacing w:after="0" w:line="260" w:lineRule="auto"/>
              <w:jc w:val="left"/>
              <w:rPr>
                <w:rFonts w:ascii="Calibri" w:hAnsi="Calibri" w:eastAsia="宋体" w:cs="Calibri"/>
                <w:kern w:val="2"/>
                <w:sz w:val="21"/>
                <w:szCs w:val="21"/>
                <w:lang w:val="en-US" w:eastAsia="zh-CN" w:bidi="ar-SA"/>
              </w:rPr>
            </w:pPr>
            <w:r>
              <w:rPr>
                <w:rFonts w:ascii="Arial" w:eastAsia="微软雅黑"/>
                <w:b w:val="0"/>
                <w:bCs w:val="0"/>
                <w:i w:val="0"/>
                <w:iCs w:val="0"/>
                <w:strike w:val="0"/>
                <w:color w:val="1A1A1A"/>
                <w:sz w:val="20"/>
                <w:szCs w:val="20"/>
              </w:rPr>
              <w:t>Contract Month</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Option contracts will be listed for the nearest two consecutive months and, when the open interest of the underlying futures contract after daily clearing reaches a specific threshold separately announced by Shanghai </w:t>
            </w:r>
            <w:r>
              <w:rPr>
                <w:rFonts w:hint="eastAsia" w:ascii="Times New Roman" w:hAnsi="Times New Roman" w:eastAsia="方正仿宋简体" w:cs="Times New Roman"/>
                <w:lang w:val="en-US" w:eastAsia="zh-CN"/>
              </w:rPr>
              <w:t>Futures</w:t>
            </w:r>
            <w:r>
              <w:rPr>
                <w:rFonts w:ascii="Times New Roman" w:hAnsi="Times New Roman" w:eastAsia="方正仿宋简体" w:cs="Times New Roman"/>
              </w:rPr>
              <w:t xml:space="preserve"> Exchange (</w:t>
            </w:r>
            <w:r>
              <w:rPr>
                <w:rFonts w:hint="eastAsia" w:ascii="Times New Roman" w:hAnsi="Times New Roman" w:eastAsia="方正仿宋简体" w:cs="Times New Roman"/>
                <w:lang w:eastAsia="zh-CN"/>
              </w:rPr>
              <w:t>SHFE</w:t>
            </w:r>
            <w:r>
              <w:rPr>
                <w:rFonts w:ascii="Times New Roman" w:hAnsi="Times New Roman" w:eastAsia="方正仿宋简体" w:cs="Times New Roman"/>
              </w:rPr>
              <w:t>), for later months on the second trading day thereafter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spacing w:after="0" w:line="260" w:lineRule="auto"/>
              <w:jc w:val="left"/>
              <w:rPr>
                <w:rFonts w:ascii="Calibri" w:hAnsi="Calibri" w:eastAsia="宋体" w:cs="Calibri"/>
                <w:kern w:val="2"/>
                <w:sz w:val="21"/>
                <w:szCs w:val="21"/>
                <w:lang w:val="en-US" w:eastAsia="zh-CN" w:bidi="ar-SA"/>
              </w:rPr>
            </w:pPr>
            <w:r>
              <w:rPr>
                <w:rFonts w:ascii="Arial" w:eastAsia="微软雅黑"/>
                <w:b w:val="0"/>
                <w:bCs w:val="0"/>
                <w:i w:val="0"/>
                <w:iCs w:val="0"/>
                <w:strike w:val="0"/>
                <w:color w:val="1A1A1A"/>
                <w:sz w:val="20"/>
                <w:szCs w:val="20"/>
              </w:rPr>
              <w:t>Last Trading Day</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The </w:t>
            </w:r>
            <w:r>
              <w:rPr>
                <w:rFonts w:hint="eastAsia" w:ascii="Times New Roman" w:hAnsi="Times New Roman" w:eastAsia="方正仿宋简体" w:cs="Times New Roman"/>
                <w:b/>
                <w:bCs/>
                <w:lang w:val="en-US" w:eastAsia="zh-CN"/>
              </w:rPr>
              <w:t>fifth</w:t>
            </w:r>
            <w:r>
              <w:rPr>
                <w:rFonts w:ascii="Times New Roman" w:hAnsi="Times New Roman" w:eastAsia="方正仿宋简体" w:cs="Times New Roman"/>
                <w:b/>
                <w:bCs/>
              </w:rPr>
              <w:t>-to-last trading day</w:t>
            </w:r>
            <w:r>
              <w:rPr>
                <w:rFonts w:ascii="Times New Roman" w:hAnsi="Times New Roman" w:eastAsia="方正仿宋简体" w:cs="Times New Roman"/>
              </w:rPr>
              <w:t xml:space="preserve"> of the month before the delivery month of the underlying </w:t>
            </w:r>
            <w:r>
              <w:rPr>
                <w:rFonts w:hint="eastAsia" w:ascii="Times New Roman" w:hAnsi="Times New Roman" w:eastAsia="方正仿宋简体" w:cs="Times New Roman"/>
                <w:lang w:val="en-US" w:eastAsia="zh-CN"/>
              </w:rPr>
              <w:t>SS</w:t>
            </w:r>
            <w:r>
              <w:rPr>
                <w:rFonts w:ascii="Times New Roman" w:hAnsi="Times New Roman" w:eastAsia="方正仿宋简体" w:cs="Times New Roman"/>
              </w:rPr>
              <w:t xml:space="preserve"> contract (subject to adjustment by </w:t>
            </w:r>
            <w:r>
              <w:rPr>
                <w:rFonts w:hint="eastAsia" w:ascii="Times New Roman" w:hAnsi="Times New Roman" w:eastAsia="方正仿宋简体" w:cs="Times New Roman"/>
                <w:lang w:eastAsia="zh-CN"/>
              </w:rPr>
              <w:t>SHFE</w:t>
            </w:r>
            <w:r>
              <w:rPr>
                <w:rFonts w:ascii="Times New Roman" w:hAnsi="Times New Roman" w:eastAsia="方正仿宋简体" w:cs="Times New Roman"/>
              </w:rPr>
              <w:t xml:space="preserve"> in case of a holiday and other special circumstances)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trPr>
        <w:tc>
          <w:tcPr>
            <w:tcW w:w="2410" w:type="dxa"/>
            <w:shd w:val="clear" w:color="auto" w:fill="auto"/>
            <w:vAlign w:val="center"/>
          </w:tcPr>
          <w:p>
            <w:pPr>
              <w:spacing w:after="0" w:line="260" w:lineRule="auto"/>
              <w:jc w:val="left"/>
              <w:rPr>
                <w:rFonts w:ascii="Calibri" w:hAnsi="Calibri" w:eastAsia="宋体" w:cs="Calibri"/>
                <w:kern w:val="2"/>
                <w:sz w:val="21"/>
                <w:szCs w:val="21"/>
                <w:lang w:val="en-US" w:eastAsia="zh-CN" w:bidi="ar-SA"/>
              </w:rPr>
            </w:pPr>
            <w:r>
              <w:rPr>
                <w:rFonts w:ascii="Arial" w:eastAsia="微软雅黑"/>
                <w:b w:val="0"/>
                <w:bCs w:val="0"/>
                <w:i w:val="0"/>
                <w:iCs w:val="0"/>
                <w:strike w:val="0"/>
                <w:color w:val="1A1A1A"/>
                <w:sz w:val="20"/>
                <w:szCs w:val="20"/>
              </w:rPr>
              <w:t>Expiration Date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Same as the last trading day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spacing w:after="0" w:line="260" w:lineRule="auto"/>
              <w:jc w:val="left"/>
              <w:rPr>
                <w:rFonts w:ascii="Calibri" w:hAnsi="Calibri" w:eastAsia="宋体" w:cs="Calibri"/>
                <w:kern w:val="2"/>
                <w:sz w:val="21"/>
                <w:szCs w:val="21"/>
                <w:lang w:val="en-US" w:eastAsia="zh-CN" w:bidi="ar-SA"/>
              </w:rPr>
            </w:pPr>
            <w:r>
              <w:rPr>
                <w:rFonts w:hint="eastAsia" w:ascii="Arial" w:eastAsia="微软雅黑"/>
                <w:b w:val="0"/>
                <w:bCs w:val="0"/>
                <w:i w:val="0"/>
                <w:iCs w:val="0"/>
                <w:strike w:val="0"/>
                <w:color w:val="1A1A1A"/>
                <w:sz w:val="20"/>
                <w:szCs w:val="20"/>
                <w:lang w:val="en-US" w:eastAsia="zh-CN"/>
              </w:rPr>
              <w:t>S</w:t>
            </w:r>
            <w:r>
              <w:rPr>
                <w:rFonts w:hint="eastAsia" w:ascii="Arial" w:eastAsia="微软雅黑"/>
                <w:b w:val="0"/>
                <w:bCs w:val="0"/>
                <w:i w:val="0"/>
                <w:iCs w:val="0"/>
                <w:strike w:val="0"/>
                <w:color w:val="1A1A1A"/>
                <w:sz w:val="20"/>
                <w:szCs w:val="20"/>
                <w:lang w:eastAsia="zh-CN"/>
              </w:rPr>
              <w:t>trike</w:t>
            </w:r>
            <w:r>
              <w:rPr>
                <w:rFonts w:hint="eastAsia" w:ascii="Arial" w:eastAsia="微软雅黑"/>
                <w:b w:val="0"/>
                <w:bCs w:val="0"/>
                <w:i w:val="0"/>
                <w:iCs w:val="0"/>
                <w:strike w:val="0"/>
                <w:color w:val="1A1A1A"/>
                <w:sz w:val="20"/>
                <w:szCs w:val="20"/>
              </w:rPr>
              <w:t xml:space="preserve"> price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The range of </w:t>
            </w:r>
            <w:r>
              <w:rPr>
                <w:rFonts w:hint="eastAsia" w:ascii="Times New Roman" w:hAnsi="Times New Roman" w:eastAsia="方正仿宋简体" w:cs="Times New Roman"/>
                <w:lang w:val="en-US" w:eastAsia="zh-CN"/>
              </w:rPr>
              <w:t>strike</w:t>
            </w:r>
            <w:r>
              <w:rPr>
                <w:rFonts w:ascii="Times New Roman" w:hAnsi="Times New Roman" w:eastAsia="方正仿宋简体" w:cs="Times New Roman"/>
              </w:rPr>
              <w:t xml:space="preserve"> price is the previous trading day's settlement price of the</w:t>
            </w:r>
            <w:r>
              <w:rPr>
                <w:rFonts w:hint="eastAsia" w:ascii="Times New Roman" w:hAnsi="Times New Roman" w:eastAsia="方正仿宋简体" w:cs="Times New Roman"/>
                <w:lang w:val="en-US" w:eastAsia="zh-CN"/>
              </w:rPr>
              <w:t xml:space="preserve"> SS</w:t>
            </w:r>
            <w:r>
              <w:rPr>
                <w:rFonts w:ascii="Times New Roman" w:hAnsi="Times New Roman" w:eastAsia="方正仿宋简体" w:cs="Times New Roman"/>
              </w:rPr>
              <w:t xml:space="preserve"> contract plus or minus 1.5 times the current day's price limit. The </w:t>
            </w:r>
            <w:r>
              <w:rPr>
                <w:rFonts w:hint="eastAsia" w:ascii="Times New Roman" w:hAnsi="Times New Roman" w:eastAsia="方正仿宋简体" w:cs="Times New Roman"/>
                <w:lang w:val="en-US" w:eastAsia="zh-CN"/>
              </w:rPr>
              <w:t>strike</w:t>
            </w:r>
            <w:r>
              <w:rPr>
                <w:rFonts w:ascii="Times New Roman" w:hAnsi="Times New Roman" w:eastAsia="方正仿宋简体" w:cs="Times New Roman"/>
              </w:rPr>
              <w:t xml:space="preserve"> price interval is </w:t>
            </w:r>
            <w:r>
              <w:rPr>
                <w:rFonts w:hint="eastAsia" w:ascii="Times New Roman" w:hAnsi="Times New Roman" w:eastAsia="方正仿宋简体" w:cs="Times New Roman"/>
                <w:lang w:val="en-US" w:eastAsia="zh-CN"/>
              </w:rPr>
              <w:t>100</w:t>
            </w:r>
            <w:r>
              <w:rPr>
                <w:rFonts w:ascii="Times New Roman" w:hAnsi="Times New Roman" w:eastAsia="方正仿宋简体" w:cs="Times New Roman"/>
              </w:rPr>
              <w:t xml:space="preserve"> Yuan/ton if </w:t>
            </w:r>
            <w:r>
              <w:rPr>
                <w:rFonts w:hint="eastAsia" w:ascii="Times New Roman" w:hAnsi="Times New Roman" w:eastAsia="方正仿宋简体" w:cs="Times New Roman"/>
                <w:lang w:val="en-US" w:eastAsia="zh-CN"/>
              </w:rPr>
              <w:t xml:space="preserve">strike </w:t>
            </w:r>
            <w:r>
              <w:rPr>
                <w:rFonts w:ascii="Times New Roman" w:hAnsi="Times New Roman" w:eastAsia="方正仿宋简体" w:cs="Times New Roman"/>
              </w:rPr>
              <w:t xml:space="preserve">price ≤ </w:t>
            </w:r>
            <w:r>
              <w:rPr>
                <w:rFonts w:hint="eastAsia" w:ascii="Times New Roman" w:hAnsi="Times New Roman" w:eastAsia="方正仿宋简体" w:cs="Times New Roman"/>
                <w:lang w:val="en-US" w:eastAsia="zh-CN"/>
              </w:rPr>
              <w:t>10000</w:t>
            </w:r>
            <w:r>
              <w:rPr>
                <w:rFonts w:ascii="Times New Roman" w:hAnsi="Times New Roman" w:eastAsia="方正仿宋简体" w:cs="Times New Roman"/>
              </w:rPr>
              <w:t xml:space="preserve"> Yuan/ton; </w:t>
            </w:r>
            <w:r>
              <w:rPr>
                <w:rFonts w:hint="eastAsia" w:ascii="Times New Roman" w:hAnsi="Times New Roman" w:eastAsia="方正仿宋简体" w:cs="Times New Roman"/>
                <w:lang w:val="en-US" w:eastAsia="zh-CN"/>
              </w:rPr>
              <w:t>200</w:t>
            </w:r>
            <w:r>
              <w:rPr>
                <w:rFonts w:ascii="Times New Roman" w:hAnsi="Times New Roman" w:eastAsia="方正仿宋简体" w:cs="Times New Roman"/>
              </w:rPr>
              <w:t xml:space="preserve"> Yuan/ton if </w:t>
            </w:r>
            <w:r>
              <w:rPr>
                <w:rFonts w:hint="eastAsia" w:ascii="Times New Roman" w:hAnsi="Times New Roman" w:eastAsia="方正仿宋简体" w:cs="Times New Roman"/>
                <w:lang w:val="en-US" w:eastAsia="zh-CN"/>
              </w:rPr>
              <w:t>10000</w:t>
            </w:r>
            <w:r>
              <w:rPr>
                <w:rFonts w:ascii="Times New Roman" w:hAnsi="Times New Roman" w:eastAsia="方正仿宋简体" w:cs="Times New Roman"/>
              </w:rPr>
              <w:t xml:space="preserve"> Yuan/ton &lt; strike price ≤ </w:t>
            </w:r>
            <w:r>
              <w:rPr>
                <w:rFonts w:hint="eastAsia" w:ascii="Times New Roman" w:hAnsi="Times New Roman" w:eastAsia="方正仿宋简体" w:cs="Times New Roman"/>
                <w:lang w:val="en-US" w:eastAsia="zh-CN"/>
              </w:rPr>
              <w:t>20000</w:t>
            </w:r>
            <w:r>
              <w:rPr>
                <w:rFonts w:ascii="Times New Roman" w:hAnsi="Times New Roman" w:eastAsia="方正仿宋简体" w:cs="Times New Roman"/>
              </w:rPr>
              <w:t xml:space="preserve"> Yuan/ton; </w:t>
            </w:r>
            <w:r>
              <w:rPr>
                <w:rFonts w:hint="eastAsia" w:ascii="Times New Roman" w:hAnsi="Times New Roman" w:eastAsia="方正仿宋简体" w:cs="Times New Roman"/>
                <w:lang w:val="en-US" w:eastAsia="zh-CN"/>
              </w:rPr>
              <w:t>500</w:t>
            </w:r>
            <w:r>
              <w:rPr>
                <w:rFonts w:ascii="Times New Roman" w:hAnsi="Times New Roman" w:eastAsia="方正仿宋简体" w:cs="Times New Roman"/>
              </w:rPr>
              <w:t xml:space="preserve"> Yuan/ton if strike price &gt; </w:t>
            </w:r>
            <w:r>
              <w:rPr>
                <w:rFonts w:hint="eastAsia" w:ascii="Times New Roman" w:hAnsi="Times New Roman" w:eastAsia="方正仿宋简体" w:cs="Times New Roman"/>
                <w:lang w:val="en-US" w:eastAsia="zh-CN"/>
              </w:rPr>
              <w:t>20000</w:t>
            </w:r>
            <w:r>
              <w:rPr>
                <w:rFonts w:ascii="Times New Roman" w:hAnsi="Times New Roman" w:eastAsia="方正仿宋简体" w:cs="Times New Roman"/>
              </w:rPr>
              <w:t xml:space="preserve"> Yuan/ton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auto"/>
            <w:vAlign w:val="center"/>
          </w:tcPr>
          <w:p>
            <w:pPr>
              <w:spacing w:after="0" w:line="260" w:lineRule="auto"/>
              <w:jc w:val="left"/>
              <w:rPr>
                <w:rFonts w:ascii="Calibri" w:hAnsi="Calibri" w:eastAsia="宋体" w:cs="Calibri"/>
                <w:kern w:val="2"/>
                <w:sz w:val="21"/>
                <w:szCs w:val="21"/>
                <w:lang w:val="en-US" w:eastAsia="zh-CN" w:bidi="ar-SA"/>
              </w:rPr>
            </w:pPr>
            <w:r>
              <w:rPr>
                <w:rFonts w:ascii="Arial" w:eastAsia="微软雅黑"/>
                <w:b w:val="0"/>
                <w:bCs w:val="0"/>
                <w:i w:val="0"/>
                <w:iCs w:val="0"/>
                <w:strike w:val="0"/>
                <w:color w:val="1A1A1A"/>
                <w:sz w:val="20"/>
                <w:szCs w:val="20"/>
              </w:rPr>
              <w:t>Option Style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American style. Buyers may submit a </w:t>
            </w:r>
            <w:r>
              <w:rPr>
                <w:rFonts w:hint="eastAsia" w:ascii="Times New Roman" w:hAnsi="Times New Roman" w:eastAsia="方正仿宋简体" w:cs="Times New Roman"/>
                <w:lang w:eastAsia="zh-CN"/>
              </w:rPr>
              <w:t>strike</w:t>
            </w:r>
            <w:r>
              <w:rPr>
                <w:rFonts w:ascii="Times New Roman" w:hAnsi="Times New Roman" w:eastAsia="方正仿宋简体" w:cs="Times New Roman"/>
              </w:rPr>
              <w:t xml:space="preserve"> request during trading hours on any trading day before the expiration date and a </w:t>
            </w:r>
            <w:r>
              <w:rPr>
                <w:rFonts w:hint="eastAsia" w:ascii="Times New Roman" w:hAnsi="Times New Roman" w:eastAsia="方正仿宋简体" w:cs="Times New Roman"/>
                <w:lang w:eastAsia="zh-CN"/>
              </w:rPr>
              <w:t>strike</w:t>
            </w:r>
            <w:r>
              <w:rPr>
                <w:rFonts w:ascii="Times New Roman" w:hAnsi="Times New Roman" w:eastAsia="方正仿宋简体" w:cs="Times New Roman"/>
              </w:rPr>
              <w:t xml:space="preserve"> or abandonment request before 3:30 p.m. on the expiration date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shd w:val="clear" w:color="auto" w:fill="F2F2F2"/>
            <w:vAlign w:val="center"/>
          </w:tcPr>
          <w:p>
            <w:pPr>
              <w:spacing w:after="0" w:line="260" w:lineRule="auto"/>
              <w:jc w:val="left"/>
              <w:rPr>
                <w:rFonts w:ascii="Calibri" w:hAnsi="Calibri" w:eastAsia="宋体" w:cs="Calibri"/>
                <w:kern w:val="2"/>
                <w:sz w:val="21"/>
                <w:szCs w:val="21"/>
                <w:lang w:val="en-US" w:eastAsia="zh-CN" w:bidi="ar-SA"/>
              </w:rPr>
            </w:pPr>
            <w:r>
              <w:rPr>
                <w:rFonts w:hint="eastAsia" w:ascii="Arial" w:eastAsia="微软雅黑"/>
                <w:b w:val="0"/>
                <w:bCs w:val="0"/>
                <w:i w:val="0"/>
                <w:iCs w:val="0"/>
                <w:strike w:val="0"/>
                <w:color w:val="1A1A1A"/>
                <w:sz w:val="20"/>
                <w:szCs w:val="20"/>
                <w:lang w:val="en-US" w:eastAsia="zh-CN"/>
              </w:rPr>
              <w:t>T</w:t>
            </w:r>
            <w:r>
              <w:rPr>
                <w:rFonts w:hint="eastAsia" w:ascii="Arial" w:eastAsia="微软雅黑"/>
                <w:b w:val="0"/>
                <w:bCs w:val="0"/>
                <w:i w:val="0"/>
                <w:iCs w:val="0"/>
                <w:strike w:val="0"/>
                <w:color w:val="1A1A1A"/>
                <w:sz w:val="20"/>
                <w:szCs w:val="20"/>
              </w:rPr>
              <w:t>ransaction code</w:t>
            </w:r>
          </w:p>
        </w:tc>
        <w:tc>
          <w:tcPr>
            <w:tcW w:w="5528"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 xml:space="preserve">Call option: </w:t>
            </w:r>
            <w:r>
              <w:rPr>
                <w:rFonts w:hint="eastAsia" w:ascii="Times New Roman" w:hAnsi="Times New Roman" w:eastAsia="方正仿宋简体" w:cs="Times New Roman"/>
                <w:lang w:val="en-US" w:eastAsia="zh-CN"/>
              </w:rPr>
              <w:t>SS</w:t>
            </w:r>
            <w:r>
              <w:rPr>
                <w:rFonts w:ascii="Times New Roman" w:hAnsi="Times New Roman" w:eastAsia="方正仿宋简体" w:cs="Times New Roman"/>
              </w:rPr>
              <w:t>-Contract Month-C-</w:t>
            </w:r>
            <w:r>
              <w:rPr>
                <w:rFonts w:hint="eastAsia" w:ascii="Times New Roman" w:hAnsi="Times New Roman" w:eastAsia="方正仿宋简体" w:cs="Times New Roman"/>
                <w:lang w:val="en-US" w:eastAsia="zh-CN"/>
              </w:rPr>
              <w:t xml:space="preserve">Strike </w:t>
            </w:r>
            <w:r>
              <w:rPr>
                <w:rFonts w:ascii="Times New Roman" w:hAnsi="Times New Roman" w:eastAsia="方正仿宋简体" w:cs="Times New Roman"/>
              </w:rPr>
              <w:t xml:space="preserve">Price; </w:t>
            </w:r>
            <w:r>
              <w:rPr>
                <w:rFonts w:ascii="Times New Roman" w:hAnsi="Times New Roman" w:eastAsia="方正仿宋简体" w:cs="Times New Roman"/>
              </w:rPr>
              <w:br w:type="textWrapping"/>
            </w:r>
            <w:r>
              <w:rPr>
                <w:rFonts w:ascii="Times New Roman" w:hAnsi="Times New Roman" w:eastAsia="方正仿宋简体" w:cs="Times New Roman"/>
              </w:rPr>
              <w:t xml:space="preserve">Put option: </w:t>
            </w:r>
            <w:r>
              <w:rPr>
                <w:rFonts w:hint="eastAsia" w:ascii="Times New Roman" w:hAnsi="Times New Roman" w:eastAsia="方正仿宋简体" w:cs="Times New Roman"/>
                <w:lang w:val="en-US" w:eastAsia="zh-CN"/>
              </w:rPr>
              <w:t>SS</w:t>
            </w:r>
            <w:r>
              <w:rPr>
                <w:rFonts w:ascii="Times New Roman" w:hAnsi="Times New Roman" w:eastAsia="方正仿宋简体" w:cs="Times New Roman"/>
              </w:rPr>
              <w:t>-Contract Month-P-Strike Price</w:t>
            </w:r>
          </w:p>
        </w:tc>
      </w:tr>
    </w:tbl>
    <w:p>
      <w:pPr>
        <w:pStyle w:val="24"/>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简体" w:cs="Times New Roman"/>
          <w:sz w:val="30"/>
          <w:szCs w:val="30"/>
          <w:highlight w:val="none"/>
        </w:rPr>
      </w:pPr>
    </w:p>
    <w:p>
      <w:pPr>
        <w:pStyle w:val="24"/>
        <w:keepNext w:val="0"/>
        <w:keepLines w:val="0"/>
        <w:pageBreakBefore w:val="0"/>
        <w:widowControl/>
        <w:numPr>
          <w:ilvl w:val="0"/>
          <w:numId w:val="3"/>
        </w:numPr>
        <w:kinsoku/>
        <w:wordWrap/>
        <w:overflowPunct/>
        <w:topLinePunct w:val="0"/>
        <w:autoSpaceDE/>
        <w:autoSpaceDN/>
        <w:bidi w:val="0"/>
        <w:adjustRightInd/>
        <w:snapToGrid/>
        <w:spacing w:line="560" w:lineRule="exact"/>
        <w:ind w:left="420" w:leftChars="200" w:firstLine="0" w:firstLineChars="0"/>
        <w:jc w:val="left"/>
        <w:textAlignment w:val="auto"/>
        <w:rPr>
          <w:rFonts w:hint="eastAsia" w:ascii="Times New Roman" w:hAnsi="Times New Roman" w:eastAsia="方正仿宋简体" w:cs="Times New Roman"/>
          <w:sz w:val="30"/>
          <w:szCs w:val="30"/>
          <w:highlight w:val="none"/>
        </w:rPr>
      </w:pPr>
      <w:r>
        <w:rPr>
          <w:rFonts w:hint="eastAsia" w:ascii="Times New Roman" w:hAnsi="Times New Roman" w:eastAsia="方正仿宋简体" w:cs="Times New Roman"/>
          <w:sz w:val="30"/>
          <w:szCs w:val="30"/>
          <w:highlight w:val="none"/>
          <w:lang w:eastAsia="zh-CN"/>
        </w:rPr>
        <w:t>Relevant Parameters</w:t>
      </w:r>
    </w:p>
    <w:tbl>
      <w:tblPr>
        <w:tblStyle w:val="10"/>
        <w:tblW w:w="7958"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60"/>
        <w:gridCol w:w="2649"/>
        <w:gridCol w:w="26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center"/>
              <w:rPr>
                <w:rFonts w:hint="default" w:ascii="Times New Roman" w:hAnsi="Times New Roman" w:eastAsia="方正仿宋简体" w:cs="Times New Roman"/>
                <w:kern w:val="0"/>
                <w:lang w:val="en-US" w:eastAsia="zh-CN"/>
              </w:rPr>
            </w:pPr>
            <w:r>
              <w:rPr>
                <w:rFonts w:hint="eastAsia" w:ascii="Times New Roman" w:hAnsi="Times New Roman" w:eastAsia="方正仿宋简体" w:cs="Times New Roman"/>
                <w:kern w:val="0"/>
                <w:lang w:val="en-US" w:eastAsia="zh-CN"/>
              </w:rPr>
              <w:t>Item</w:t>
            </w:r>
          </w:p>
        </w:tc>
        <w:tc>
          <w:tcPr>
            <w:tcW w:w="2649" w:type="dxa"/>
            <w:tcBorders>
              <w:top w:val="single" w:color="000000" w:sz="4" w:space="0"/>
              <w:left w:val="single" w:color="000000" w:sz="4" w:space="0"/>
              <w:bottom w:val="single" w:color="000000" w:sz="4" w:space="0"/>
              <w:right w:val="single" w:color="000000" w:sz="4" w:space="0"/>
            </w:tcBorders>
            <w:shd w:val="clear" w:color="auto" w:fill="D9D9D9"/>
          </w:tcPr>
          <w:p>
            <w:pPr>
              <w:rPr>
                <w:rFonts w:ascii="Times New Roman" w:hAnsi="Times New Roman" w:eastAsia="方正仿宋简体" w:cs="Times New Roman"/>
                <w:kern w:val="0"/>
              </w:rPr>
            </w:pPr>
            <w:r>
              <w:rPr>
                <w:rFonts w:hint="eastAsia" w:ascii="Times New Roman" w:hAnsi="Times New Roman" w:eastAsia="方正仿宋简体" w:cs="Times New Roman"/>
                <w:kern w:val="0"/>
                <w:lang w:eastAsia="zh-CN"/>
              </w:rPr>
              <w:t>Test Parameter Values for Hot Rolled Coils</w:t>
            </w:r>
          </w:p>
        </w:tc>
        <w:tc>
          <w:tcPr>
            <w:tcW w:w="2649" w:type="dxa"/>
            <w:tcBorders>
              <w:top w:val="single" w:color="000000" w:sz="4" w:space="0"/>
              <w:left w:val="single" w:color="000000" w:sz="4" w:space="0"/>
              <w:bottom w:val="single" w:color="000000" w:sz="4" w:space="0"/>
              <w:right w:val="single" w:color="000000" w:sz="4" w:space="0"/>
            </w:tcBorders>
            <w:shd w:val="clear" w:color="auto" w:fill="D9D9D9"/>
          </w:tcPr>
          <w:p>
            <w:pPr>
              <w:rPr>
                <w:rFonts w:hint="eastAsia" w:ascii="Times New Roman" w:hAnsi="Times New Roman" w:eastAsia="方正仿宋简体" w:cs="Times New Roman"/>
                <w:kern w:val="0"/>
                <w:lang w:eastAsia="zh-CN"/>
              </w:rPr>
            </w:pPr>
            <w:r>
              <w:rPr>
                <w:rFonts w:hint="eastAsia" w:ascii="Times New Roman" w:hAnsi="Times New Roman" w:eastAsia="方正仿宋简体" w:cs="Times New Roman"/>
                <w:kern w:val="0"/>
                <w:lang w:eastAsia="zh-CN"/>
              </w:rPr>
              <w:t>Test Parameter Values for Stainless Steel Options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Transaction Fee</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2 Yuan/lot</w:t>
            </w:r>
          </w:p>
        </w:tc>
        <w:tc>
          <w:tcPr>
            <w:tcW w:w="2649" w:type="dxa"/>
            <w:vAlign w:val="center"/>
          </w:tcPr>
          <w:p>
            <w:pPr>
              <w:jc w:val="center"/>
              <w:rPr>
                <w:rFonts w:ascii="Times New Roman" w:hAnsi="Times New Roman" w:eastAsia="方正仿宋简体" w:cs="Times New Roman"/>
              </w:rPr>
            </w:pPr>
            <w:r>
              <w:rPr>
                <w:rFonts w:hint="eastAsia" w:ascii="Times New Roman" w:hAnsi="Times New Roman" w:eastAsia="方正仿宋简体" w:cs="Times New Roman"/>
                <w:lang w:val="en-US" w:eastAsia="zh-CN"/>
              </w:rPr>
              <w:t>1</w:t>
            </w:r>
            <w:r>
              <w:rPr>
                <w:rFonts w:ascii="Times New Roman" w:hAnsi="Times New Roman" w:eastAsia="方正仿宋简体" w:cs="Times New Roman"/>
              </w:rPr>
              <w:t xml:space="preserve"> Yuan/lot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rPr>
            </w:pPr>
            <w:r>
              <w:rPr>
                <w:rFonts w:hint="eastAsia" w:ascii="Times New Roman" w:hAnsi="Times New Roman" w:eastAsia="方正仿宋简体" w:cs="Times New Roman"/>
                <w:kern w:val="0"/>
              </w:rPr>
              <w:t>T</w:t>
            </w:r>
            <w:r>
              <w:rPr>
                <w:rFonts w:ascii="Times New Roman" w:hAnsi="Times New Roman" w:eastAsia="方正仿宋简体" w:cs="Times New Roman"/>
                <w:kern w:val="0"/>
              </w:rPr>
              <w:t>ransaction Fee for hedging</w:t>
            </w:r>
          </w:p>
        </w:tc>
        <w:tc>
          <w:tcPr>
            <w:tcW w:w="2649" w:type="dxa"/>
            <w:vAlign w:val="center"/>
          </w:tcPr>
          <w:p>
            <w:pPr>
              <w:jc w:val="center"/>
              <w:rPr>
                <w:rFonts w:ascii="Times New Roman" w:hAnsi="Times New Roman" w:eastAsia="方正仿宋简体" w:cs="Times New Roman"/>
              </w:rPr>
            </w:pPr>
            <w:r>
              <w:rPr>
                <w:rFonts w:hint="eastAsia" w:ascii="Times New Roman" w:hAnsi="Times New Roman" w:eastAsia="方正仿宋简体" w:cs="Times New Roman"/>
                <w:lang w:val="en-US" w:eastAsia="zh-CN"/>
              </w:rPr>
              <w:t>1</w:t>
            </w:r>
            <w:r>
              <w:rPr>
                <w:rFonts w:ascii="Times New Roman" w:hAnsi="Times New Roman" w:eastAsia="方正仿宋简体" w:cs="Times New Roman"/>
              </w:rPr>
              <w:t xml:space="preserve"> Yuan/lot (except for high-frequency traders recognized by </w:t>
            </w:r>
            <w:r>
              <w:rPr>
                <w:rFonts w:hint="eastAsia" w:ascii="Times New Roman" w:hAnsi="Times New Roman" w:eastAsia="方正仿宋简体" w:cs="Times New Roman"/>
                <w:lang w:eastAsia="zh-CN"/>
              </w:rPr>
              <w:t>SHFE</w:t>
            </w:r>
            <w:r>
              <w:rPr>
                <w:rFonts w:ascii="Times New Roman" w:hAnsi="Times New Roman" w:eastAsia="方正仿宋简体" w:cs="Times New Roman"/>
              </w:rPr>
              <w:t>)</w:t>
            </w:r>
          </w:p>
        </w:tc>
        <w:tc>
          <w:tcPr>
            <w:tcW w:w="2649" w:type="dxa"/>
            <w:vAlign w:val="center"/>
          </w:tcPr>
          <w:p>
            <w:pPr>
              <w:jc w:val="center"/>
              <w:rPr>
                <w:rFonts w:ascii="Times New Roman" w:hAnsi="Times New Roman" w:eastAsia="方正仿宋简体" w:cs="Times New Roman"/>
              </w:rPr>
            </w:pPr>
            <w:r>
              <w:rPr>
                <w:rFonts w:hint="eastAsia" w:ascii="Times New Roman" w:hAnsi="Times New Roman" w:eastAsia="方正仿宋简体" w:cs="Times New Roman"/>
                <w:lang w:val="en-US" w:eastAsia="zh-CN"/>
              </w:rPr>
              <w:t>0.5</w:t>
            </w:r>
            <w:r>
              <w:rPr>
                <w:rFonts w:ascii="Times New Roman" w:hAnsi="Times New Roman" w:eastAsia="方正仿宋简体" w:cs="Times New Roman"/>
              </w:rPr>
              <w:t xml:space="preserve"> Yuan/lot (except for high-frequency traders recognized by </w:t>
            </w:r>
            <w:r>
              <w:rPr>
                <w:rFonts w:hint="eastAsia" w:ascii="Times New Roman" w:hAnsi="Times New Roman" w:eastAsia="方正仿宋简体" w:cs="Times New Roman"/>
                <w:lang w:eastAsia="zh-CN"/>
              </w:rPr>
              <w:t>SHFE</w:t>
            </w:r>
            <w:r>
              <w:rPr>
                <w:rFonts w:ascii="Times New Roman" w:hAnsi="Times New Roman" w:eastAsia="方正仿宋简体" w:cs="Times New Roma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Transaction Fee for closing out the position opened on the same day</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Free</w:t>
            </w:r>
          </w:p>
        </w:tc>
        <w:tc>
          <w:tcPr>
            <w:tcW w:w="2649" w:type="dxa"/>
            <w:shd w:val="clear" w:color="auto" w:fill="auto"/>
            <w:vAlign w:val="center"/>
          </w:tcPr>
          <w:p>
            <w:pPr>
              <w:jc w:val="center"/>
              <w:rPr>
                <w:rFonts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rPr>
              <w:t>Free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Transaction Fee for closing out the position opened on the same day for hed</w:t>
            </w:r>
            <w:r>
              <w:rPr>
                <w:rFonts w:hint="eastAsia" w:ascii="Times New Roman" w:hAnsi="Times New Roman" w:eastAsia="方正仿宋简体" w:cs="Times New Roman"/>
                <w:kern w:val="0"/>
              </w:rPr>
              <w:t>g</w:t>
            </w:r>
            <w:r>
              <w:rPr>
                <w:rFonts w:ascii="Times New Roman" w:hAnsi="Times New Roman" w:eastAsia="方正仿宋简体" w:cs="Times New Roman"/>
                <w:kern w:val="0"/>
              </w:rPr>
              <w:t>ing</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Free</w:t>
            </w:r>
          </w:p>
        </w:tc>
        <w:tc>
          <w:tcPr>
            <w:tcW w:w="2649" w:type="dxa"/>
            <w:shd w:val="clear" w:color="auto" w:fill="auto"/>
            <w:vAlign w:val="center"/>
          </w:tcPr>
          <w:p>
            <w:pPr>
              <w:jc w:val="center"/>
              <w:rPr>
                <w:rFonts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rPr>
              <w:t>Free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Exercise/Performance Fee</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2 Yuan/lot</w:t>
            </w:r>
          </w:p>
        </w:tc>
        <w:tc>
          <w:tcPr>
            <w:tcW w:w="2649" w:type="dxa"/>
            <w:vAlign w:val="center"/>
          </w:tcPr>
          <w:p>
            <w:pPr>
              <w:jc w:val="center"/>
              <w:rPr>
                <w:rFonts w:ascii="Times New Roman" w:hAnsi="Times New Roman" w:eastAsia="方正仿宋简体" w:cs="Times New Roman"/>
              </w:rPr>
            </w:pPr>
            <w:r>
              <w:rPr>
                <w:rFonts w:hint="eastAsia" w:ascii="Times New Roman" w:hAnsi="Times New Roman" w:eastAsia="方正仿宋简体" w:cs="Times New Roman"/>
                <w:lang w:val="en-US" w:eastAsia="zh-CN"/>
              </w:rPr>
              <w:t xml:space="preserve">1 </w:t>
            </w:r>
            <w:r>
              <w:rPr>
                <w:rFonts w:ascii="Times New Roman" w:hAnsi="Times New Roman" w:eastAsia="方正仿宋简体" w:cs="Times New Roman"/>
              </w:rPr>
              <w:t>Yuan/lot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Option Offset Fee Before Exercise</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2 Yuan/lot</w:t>
            </w:r>
          </w:p>
        </w:tc>
        <w:tc>
          <w:tcPr>
            <w:tcW w:w="2649" w:type="dxa"/>
            <w:vAlign w:val="center"/>
          </w:tcPr>
          <w:p>
            <w:pPr>
              <w:jc w:val="center"/>
              <w:rPr>
                <w:rFonts w:ascii="Times New Roman" w:hAnsi="Times New Roman" w:eastAsia="方正仿宋简体" w:cs="Times New Roman"/>
              </w:rPr>
            </w:pPr>
            <w:r>
              <w:rPr>
                <w:rFonts w:hint="eastAsia" w:ascii="Times New Roman" w:hAnsi="Times New Roman" w:eastAsia="方正仿宋简体" w:cs="Times New Roman"/>
                <w:lang w:val="en-US" w:eastAsia="zh-CN"/>
              </w:rPr>
              <w:t xml:space="preserve">1 </w:t>
            </w:r>
            <w:r>
              <w:rPr>
                <w:rFonts w:ascii="Times New Roman" w:hAnsi="Times New Roman" w:eastAsia="方正仿宋简体" w:cs="Times New Roman"/>
              </w:rPr>
              <w:t>Yuan/lot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Option Offset Fee for Market Makers</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Free</w:t>
            </w:r>
          </w:p>
        </w:tc>
        <w:tc>
          <w:tcPr>
            <w:tcW w:w="2649" w:type="dxa"/>
            <w:shd w:val="clear" w:color="auto" w:fill="auto"/>
            <w:vAlign w:val="center"/>
          </w:tcPr>
          <w:p>
            <w:pPr>
              <w:jc w:val="center"/>
              <w:rPr>
                <w:rFonts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rPr>
              <w:t>Free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Futures Offset Fee after Exercise</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Free</w:t>
            </w:r>
          </w:p>
        </w:tc>
        <w:tc>
          <w:tcPr>
            <w:tcW w:w="2649" w:type="dxa"/>
            <w:shd w:val="clear" w:color="auto" w:fill="auto"/>
            <w:vAlign w:val="center"/>
          </w:tcPr>
          <w:p>
            <w:pPr>
              <w:jc w:val="center"/>
              <w:rPr>
                <w:rFonts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rPr>
              <w:t>Free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Risk Free Rate</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1.5%</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Minimum Order Quantity for Limit Orders</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1 lot</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1 lot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Maximum Order Quantity for Limit Orders</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100 lots</w:t>
            </w:r>
          </w:p>
        </w:tc>
        <w:tc>
          <w:tcPr>
            <w:tcW w:w="2649" w:type="dxa"/>
            <w:vAlign w:val="center"/>
          </w:tcPr>
          <w:p>
            <w:pPr>
              <w:jc w:val="center"/>
              <w:rPr>
                <w:rFonts w:ascii="Times New Roman" w:hAnsi="Times New Roman" w:eastAsia="方正仿宋简体" w:cs="Times New Roman"/>
              </w:rPr>
            </w:pPr>
            <w:r>
              <w:rPr>
                <w:rFonts w:ascii="Times New Roman" w:hAnsi="Times New Roman" w:eastAsia="方正仿宋简体" w:cs="Times New Roman"/>
              </w:rPr>
              <w:t>100 lots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lang w:val="en-US" w:eastAsia="zh-CN"/>
              </w:rPr>
            </w:pPr>
            <w:r>
              <w:rPr>
                <w:rFonts w:ascii="Times New Roman" w:hAnsi="Times New Roman" w:eastAsia="方正仿宋简体" w:cs="Times New Roman"/>
                <w:kern w:val="0"/>
              </w:rPr>
              <w:t>Minimum Order Quantity for Market Orders</w:t>
            </w:r>
          </w:p>
        </w:tc>
        <w:tc>
          <w:tcPr>
            <w:tcW w:w="2649" w:type="dxa"/>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1 lot</w:t>
            </w:r>
          </w:p>
        </w:tc>
        <w:tc>
          <w:tcPr>
            <w:tcW w:w="2649" w:type="dxa"/>
            <w:shd w:val="clear" w:color="auto" w:fill="auto"/>
            <w:vAlign w:val="center"/>
          </w:tcPr>
          <w:p>
            <w:pPr>
              <w:jc w:val="center"/>
              <w:rPr>
                <w:rFonts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rPr>
              <w:t>1 lot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lang w:val="en-US" w:eastAsia="zh-CN"/>
              </w:rPr>
            </w:pPr>
            <w:r>
              <w:rPr>
                <w:rFonts w:ascii="Times New Roman" w:hAnsi="Times New Roman" w:eastAsia="方正仿宋简体" w:cs="Times New Roman"/>
                <w:kern w:val="0"/>
              </w:rPr>
              <w:t>Maximum Order Quantity for Market Orders</w:t>
            </w:r>
          </w:p>
        </w:tc>
        <w:tc>
          <w:tcPr>
            <w:tcW w:w="2649" w:type="dxa"/>
            <w:vAlign w:val="center"/>
          </w:tcPr>
          <w:p>
            <w:pPr>
              <w:jc w:val="center"/>
              <w:rPr>
                <w:rFonts w:ascii="Times New Roman" w:hAnsi="Times New Roman" w:eastAsia="方正仿宋简体" w:cs="Times New Roman"/>
                <w:lang w:val="en-US" w:eastAsia="zh-CN"/>
              </w:rPr>
            </w:pPr>
            <w:r>
              <w:rPr>
                <w:rFonts w:ascii="Times New Roman" w:hAnsi="Times New Roman" w:eastAsia="方正仿宋简体" w:cs="Times New Roman"/>
              </w:rPr>
              <w:t>30 lots</w:t>
            </w:r>
          </w:p>
        </w:tc>
        <w:tc>
          <w:tcPr>
            <w:tcW w:w="2649" w:type="dxa"/>
            <w:shd w:val="clear" w:color="auto" w:fill="auto"/>
            <w:vAlign w:val="center"/>
          </w:tcPr>
          <w:p>
            <w:pPr>
              <w:jc w:val="center"/>
              <w:rPr>
                <w:rFonts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rPr>
              <w:t>30 lots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vAlign w:val="center"/>
          </w:tcPr>
          <w:p>
            <w:pPr>
              <w:jc w:val="center"/>
              <w:rPr>
                <w:rFonts w:ascii="Times New Roman" w:hAnsi="Times New Roman" w:eastAsia="方正仿宋简体" w:cs="Times New Roman"/>
                <w:kern w:val="0"/>
              </w:rPr>
            </w:pPr>
            <w:r>
              <w:rPr>
                <w:rFonts w:ascii="Times New Roman" w:hAnsi="Times New Roman" w:eastAsia="方正仿宋简体" w:cs="Times New Roman"/>
                <w:kern w:val="0"/>
              </w:rPr>
              <w:t>Position Limit Threshold for the Underlying Contracts</w:t>
            </w:r>
          </w:p>
        </w:tc>
        <w:tc>
          <w:tcPr>
            <w:tcW w:w="2649" w:type="dxa"/>
            <w:vAlign w:val="center"/>
          </w:tcPr>
          <w:p>
            <w:pPr>
              <w:jc w:val="center"/>
              <w:rPr>
                <w:rFonts w:ascii="Times New Roman" w:hAnsi="Times New Roman" w:eastAsia="方正仿宋简体" w:cs="Times New Roman"/>
              </w:rPr>
            </w:pPr>
            <w:r>
              <w:rPr>
                <w:rFonts w:hint="eastAsia" w:ascii="Times New Roman" w:hAnsi="Times New Roman" w:eastAsia="方正仿宋简体" w:cs="Times New Roman"/>
                <w:lang w:val="en-US" w:eastAsia="zh-CN"/>
              </w:rPr>
              <w:t>5</w:t>
            </w:r>
            <w:r>
              <w:rPr>
                <w:rFonts w:ascii="Times New Roman" w:hAnsi="Times New Roman" w:eastAsia="方正仿宋简体" w:cs="Times New Roman"/>
              </w:rPr>
              <w:t>0000 lot</w:t>
            </w:r>
            <w:r>
              <w:rPr>
                <w:rFonts w:hint="eastAsia" w:ascii="Times New Roman" w:hAnsi="Times New Roman" w:eastAsia="方正仿宋简体" w:cs="Times New Roman"/>
                <w:lang w:val="en-US" w:eastAsia="zh-CN"/>
              </w:rPr>
              <w:t>s</w:t>
            </w:r>
            <w:r>
              <w:rPr>
                <w:rFonts w:ascii="Times New Roman" w:hAnsi="Times New Roman" w:eastAsia="方正仿宋简体" w:cs="Times New Roman"/>
              </w:rPr>
              <w:t xml:space="preserve"> (single-counted)</w:t>
            </w:r>
          </w:p>
        </w:tc>
        <w:tc>
          <w:tcPr>
            <w:tcW w:w="2649" w:type="dxa"/>
            <w:vAlign w:val="center"/>
          </w:tcPr>
          <w:p>
            <w:pPr>
              <w:jc w:val="center"/>
              <w:rPr>
                <w:rFonts w:ascii="Times New Roman" w:hAnsi="Times New Roman" w:eastAsia="方正仿宋简体" w:cs="Times New Roman"/>
              </w:rPr>
            </w:pPr>
            <w:r>
              <w:rPr>
                <w:rFonts w:hint="eastAsia" w:ascii="Times New Roman" w:hAnsi="Times New Roman" w:eastAsia="方正仿宋简体" w:cs="Times New Roman"/>
                <w:lang w:val="en-US" w:eastAsia="zh-CN"/>
              </w:rPr>
              <w:t>1</w:t>
            </w:r>
            <w:r>
              <w:rPr>
                <w:rFonts w:ascii="Times New Roman" w:hAnsi="Times New Roman" w:eastAsia="方正仿宋简体" w:cs="Times New Roman"/>
              </w:rPr>
              <w:t>0000 lot</w:t>
            </w:r>
            <w:r>
              <w:rPr>
                <w:rFonts w:hint="eastAsia" w:ascii="Times New Roman" w:hAnsi="Times New Roman" w:eastAsia="方正仿宋简体" w:cs="Times New Roman"/>
                <w:lang w:val="en-US" w:eastAsia="zh-CN"/>
              </w:rPr>
              <w:t>s</w:t>
            </w:r>
            <w:r>
              <w:rPr>
                <w:rFonts w:ascii="Times New Roman" w:hAnsi="Times New Roman" w:eastAsia="方正仿宋简体" w:cs="Times New Roman"/>
              </w:rPr>
              <w:t xml:space="preserve"> (single-counted)</w:t>
            </w:r>
          </w:p>
        </w:tc>
      </w:tr>
    </w:tbl>
    <w:p>
      <w:pPr>
        <w:pStyle w:val="24"/>
        <w:keepNext w:val="0"/>
        <w:keepLines w:val="0"/>
        <w:pageBreakBefore w:val="0"/>
        <w:widowControl/>
        <w:numPr>
          <w:ilvl w:val="0"/>
          <w:numId w:val="3"/>
        </w:numPr>
        <w:kinsoku/>
        <w:wordWrap/>
        <w:overflowPunct/>
        <w:topLinePunct w:val="0"/>
        <w:autoSpaceDE/>
        <w:autoSpaceDN/>
        <w:bidi w:val="0"/>
        <w:adjustRightInd/>
        <w:snapToGrid/>
        <w:spacing w:line="560" w:lineRule="exact"/>
        <w:ind w:left="420" w:leftChars="200" w:firstLine="0" w:firstLineChars="0"/>
        <w:jc w:val="left"/>
        <w:textAlignment w:val="auto"/>
        <w:rPr>
          <w:rFonts w:hint="eastAsia" w:ascii="Times New Roman" w:hAnsi="Times New Roman" w:eastAsia="方正仿宋简体" w:cs="Times New Roman"/>
          <w:sz w:val="30"/>
          <w:szCs w:val="30"/>
          <w:highlight w:val="none"/>
          <w:lang w:eastAsia="zh-CN"/>
        </w:rPr>
      </w:pPr>
      <w:r>
        <w:rPr>
          <w:rFonts w:hint="eastAsia" w:ascii="Times New Roman" w:hAnsi="Times New Roman" w:eastAsia="方正仿宋简体" w:cs="Times New Roman"/>
          <w:sz w:val="30"/>
          <w:szCs w:val="30"/>
          <w:highlight w:val="none"/>
          <w:lang w:eastAsia="zh-CN"/>
        </w:rPr>
        <w:t>Position Limit</w:t>
      </w:r>
    </w:p>
    <w:tbl>
      <w:tblPr>
        <w:tblStyle w:val="10"/>
        <w:tblW w:w="8213" w:type="dxa"/>
        <w:tblInd w:w="562" w:type="dxa"/>
        <w:tblLayout w:type="fixed"/>
        <w:tblCellMar>
          <w:top w:w="0" w:type="dxa"/>
          <w:left w:w="108" w:type="dxa"/>
          <w:bottom w:w="0" w:type="dxa"/>
          <w:right w:w="108" w:type="dxa"/>
        </w:tblCellMar>
      </w:tblPr>
      <w:tblGrid>
        <w:gridCol w:w="1226"/>
        <w:gridCol w:w="1835"/>
        <w:gridCol w:w="1647"/>
        <w:gridCol w:w="1795"/>
        <w:gridCol w:w="1710"/>
      </w:tblGrid>
      <w:tr>
        <w:tblPrEx>
          <w:tblCellMar>
            <w:top w:w="0" w:type="dxa"/>
            <w:left w:w="108" w:type="dxa"/>
            <w:bottom w:w="0" w:type="dxa"/>
            <w:right w:w="108" w:type="dxa"/>
          </w:tblCellMar>
        </w:tblPrEx>
        <w:trPr>
          <w:trHeight w:val="1529" w:hRule="atLeast"/>
        </w:trPr>
        <w:tc>
          <w:tcPr>
            <w:tcW w:w="122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rPr>
                <w:rFonts w:hint="default" w:ascii="Times New Roman" w:hAnsi="Times New Roman" w:eastAsia="方正仿宋简体" w:cs="方正仿宋简体"/>
                <w:kern w:val="0"/>
                <w:lang w:val="en-US" w:eastAsia="zh-CN"/>
              </w:rPr>
            </w:pPr>
            <w:r>
              <w:rPr>
                <w:rFonts w:hint="eastAsia" w:ascii="Times New Roman" w:hAnsi="Times New Roman" w:eastAsia="方正仿宋简体" w:cs="方正仿宋简体"/>
                <w:kern w:val="0"/>
                <w:lang w:val="en-US" w:eastAsia="zh-CN"/>
              </w:rPr>
              <w:t>Products</w:t>
            </w:r>
          </w:p>
        </w:tc>
        <w:tc>
          <w:tcPr>
            <w:tcW w:w="3482" w:type="dxa"/>
            <w:gridSpan w:val="2"/>
            <w:tcBorders>
              <w:top w:val="single" w:color="auto" w:sz="4" w:space="0"/>
              <w:left w:val="single" w:color="auto" w:sz="4" w:space="0"/>
              <w:bottom w:val="single" w:color="000000" w:sz="4" w:space="0"/>
              <w:right w:val="single" w:color="000000" w:sz="4" w:space="0"/>
            </w:tcBorders>
            <w:shd w:val="clear" w:color="auto" w:fill="auto"/>
            <w:vAlign w:val="center"/>
          </w:tcPr>
          <w:p>
            <w:pPr>
              <w:rPr>
                <w:rFonts w:hint="eastAsia" w:ascii="Times New Roman" w:hAnsi="Times New Roman" w:eastAsia="方正仿宋简体" w:cs="方正仿宋简体"/>
                <w:kern w:val="0"/>
                <w:lang w:val="en-US" w:eastAsia="zh-CN"/>
              </w:rPr>
            </w:pPr>
            <w:r>
              <w:rPr>
                <w:rFonts w:hint="eastAsia" w:ascii="Times New Roman" w:hAnsi="Times New Roman" w:eastAsia="方正仿宋简体" w:cs="方正仿宋简体"/>
                <w:kern w:val="0"/>
                <w:lang w:val="en-US" w:eastAsia="zh-CN"/>
              </w:rPr>
              <w:t>From the listing of the underlying futures contract to the second month prior to the delivery month (from the listing of the option contract to the month prior to the expiration month)</w:t>
            </w:r>
          </w:p>
        </w:tc>
        <w:tc>
          <w:tcPr>
            <w:tcW w:w="3505"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imes New Roman" w:hAnsi="Times New Roman" w:eastAsia="方正仿宋简体" w:cs="方正仿宋简体"/>
                <w:kern w:val="0"/>
                <w:lang w:val="en-US" w:eastAsia="zh-CN"/>
              </w:rPr>
            </w:pPr>
            <w:r>
              <w:rPr>
                <w:rFonts w:hint="eastAsia" w:ascii="Times New Roman" w:hAnsi="Times New Roman" w:eastAsia="方正仿宋简体" w:cs="方正仿宋简体"/>
                <w:kern w:val="0"/>
                <w:lang w:val="en-US" w:eastAsia="zh-CN"/>
              </w:rPr>
              <w:t>The month prior to the delivery month of the underlying futures contract (the expiration month of the option contract)</w:t>
            </w:r>
          </w:p>
        </w:tc>
      </w:tr>
      <w:tr>
        <w:tblPrEx>
          <w:tblCellMar>
            <w:top w:w="0" w:type="dxa"/>
            <w:left w:w="108" w:type="dxa"/>
            <w:bottom w:w="0" w:type="dxa"/>
            <w:right w:w="108" w:type="dxa"/>
          </w:tblCellMar>
        </w:tblPrEx>
        <w:trPr>
          <w:trHeight w:val="372" w:hRule="atLeast"/>
        </w:trPr>
        <w:tc>
          <w:tcPr>
            <w:tcW w:w="1226" w:type="dxa"/>
            <w:vMerge w:val="continue"/>
            <w:tcBorders>
              <w:top w:val="single" w:color="auto" w:sz="4" w:space="0"/>
              <w:left w:val="single" w:color="auto" w:sz="4" w:space="0"/>
              <w:bottom w:val="single" w:color="000000" w:sz="4" w:space="0"/>
              <w:right w:val="single" w:color="auto" w:sz="4" w:space="0"/>
            </w:tcBorders>
            <w:vAlign w:val="center"/>
          </w:tcPr>
          <w:p>
            <w:pPr>
              <w:rPr>
                <w:rFonts w:ascii="Times New Roman" w:hAnsi="Times New Roman" w:eastAsia="方正仿宋简体" w:cs="方正仿宋简体"/>
                <w:kern w:val="0"/>
              </w:rPr>
            </w:pPr>
          </w:p>
        </w:tc>
        <w:tc>
          <w:tcPr>
            <w:tcW w:w="3482" w:type="dxa"/>
            <w:gridSpan w:val="2"/>
            <w:tcBorders>
              <w:top w:val="single" w:color="auto" w:sz="4" w:space="0"/>
              <w:left w:val="nil"/>
              <w:bottom w:val="single" w:color="auto" w:sz="4" w:space="0"/>
              <w:right w:val="single" w:color="auto" w:sz="4" w:space="0"/>
            </w:tcBorders>
            <w:shd w:val="clear" w:color="auto" w:fill="auto"/>
            <w:vAlign w:val="center"/>
          </w:tcPr>
          <w:p>
            <w:pPr>
              <w:rPr>
                <w:rFonts w:ascii="Times New Roman" w:hAnsi="Times New Roman" w:eastAsia="方正仿宋简体" w:cs="方正仿宋简体"/>
                <w:kern w:val="0"/>
              </w:rPr>
            </w:pPr>
            <w:r>
              <w:rPr>
                <w:rFonts w:hint="eastAsia" w:ascii="Times New Roman" w:hAnsi="Times New Roman" w:eastAsia="方正仿宋简体" w:cs="方正仿宋简体"/>
                <w:kern w:val="0"/>
                <w:lang w:val="en-US" w:eastAsia="zh-CN"/>
              </w:rPr>
              <w:t>Position Limit (lots, single-counted)</w:t>
            </w:r>
          </w:p>
        </w:tc>
        <w:tc>
          <w:tcPr>
            <w:tcW w:w="3505" w:type="dxa"/>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方正仿宋简体" w:cs="方正仿宋简体"/>
                <w:kern w:val="0"/>
              </w:rPr>
            </w:pPr>
            <w:r>
              <w:rPr>
                <w:rFonts w:hint="eastAsia" w:ascii="Times New Roman" w:hAnsi="Times New Roman" w:eastAsia="方正仿宋简体" w:cs="方正仿宋简体"/>
                <w:kern w:val="0"/>
                <w:lang w:val="en-US" w:eastAsia="zh-CN"/>
              </w:rPr>
              <w:t>Position Limit (lots, single-counted)</w:t>
            </w:r>
          </w:p>
        </w:tc>
      </w:tr>
      <w:tr>
        <w:tblPrEx>
          <w:tblCellMar>
            <w:top w:w="0" w:type="dxa"/>
            <w:left w:w="108" w:type="dxa"/>
            <w:bottom w:w="0" w:type="dxa"/>
            <w:right w:w="108" w:type="dxa"/>
          </w:tblCellMar>
        </w:tblPrEx>
        <w:trPr>
          <w:trHeight w:val="471" w:hRule="atLeast"/>
        </w:trPr>
        <w:tc>
          <w:tcPr>
            <w:tcW w:w="122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方正仿宋简体" w:cs="方正仿宋简体"/>
                <w:kern w:val="0"/>
              </w:rPr>
            </w:pPr>
          </w:p>
        </w:tc>
        <w:tc>
          <w:tcPr>
            <w:tcW w:w="1835" w:type="dxa"/>
            <w:tcBorders>
              <w:top w:val="single" w:color="auto" w:sz="4" w:space="0"/>
              <w:left w:val="nil"/>
              <w:bottom w:val="single" w:color="auto" w:sz="4" w:space="0"/>
              <w:right w:val="single" w:color="auto" w:sz="4" w:space="0"/>
            </w:tcBorders>
            <w:vAlign w:val="center"/>
          </w:tcPr>
          <w:p>
            <w:pPr>
              <w:jc w:val="left"/>
              <w:rPr>
                <w:rFonts w:hint="eastAsia" w:ascii="Times New Roman" w:hAnsi="Times New Roman" w:eastAsia="方正仿宋简体" w:cs="方正仿宋简体"/>
                <w:kern w:val="0"/>
              </w:rPr>
            </w:pPr>
            <w:r>
              <w:rPr>
                <w:rFonts w:hint="eastAsia" w:ascii="Times New Roman" w:hAnsi="Times New Roman" w:eastAsia="方正仿宋简体" w:cs="方正仿宋简体"/>
                <w:kern w:val="0"/>
              </w:rPr>
              <w:t>Non-FF Member, OSNBP</w:t>
            </w:r>
          </w:p>
        </w:tc>
        <w:tc>
          <w:tcPr>
            <w:tcW w:w="1647" w:type="dxa"/>
            <w:tcBorders>
              <w:top w:val="nil"/>
              <w:left w:val="single" w:color="auto" w:sz="4" w:space="0"/>
              <w:bottom w:val="single" w:color="auto" w:sz="4" w:space="0"/>
              <w:right w:val="single" w:color="auto" w:sz="4" w:space="0"/>
            </w:tcBorders>
            <w:vAlign w:val="center"/>
          </w:tcPr>
          <w:p>
            <w:pPr>
              <w:jc w:val="left"/>
              <w:rPr>
                <w:rFonts w:hint="eastAsia" w:ascii="Times New Roman" w:hAnsi="Times New Roman" w:eastAsia="方正仿宋简体" w:cs="方正仿宋简体"/>
                <w:kern w:val="0"/>
              </w:rPr>
            </w:pPr>
            <w:r>
              <w:rPr>
                <w:rFonts w:hint="eastAsia" w:ascii="Times New Roman" w:hAnsi="Times New Roman" w:eastAsia="方正仿宋简体" w:cs="方正仿宋简体"/>
                <w:kern w:val="0"/>
              </w:rPr>
              <w:t>Client</w:t>
            </w:r>
          </w:p>
        </w:tc>
        <w:tc>
          <w:tcPr>
            <w:tcW w:w="1795" w:type="dxa"/>
            <w:tcBorders>
              <w:top w:val="nil"/>
              <w:left w:val="nil"/>
              <w:bottom w:val="single" w:color="auto" w:sz="4" w:space="0"/>
              <w:right w:val="single" w:color="auto" w:sz="4" w:space="0"/>
            </w:tcBorders>
            <w:shd w:val="clear" w:color="auto" w:fill="auto"/>
            <w:vAlign w:val="center"/>
          </w:tcPr>
          <w:p>
            <w:pPr>
              <w:jc w:val="left"/>
              <w:rPr>
                <w:rFonts w:hint="eastAsia" w:ascii="Times New Roman" w:hAnsi="Times New Roman" w:eastAsia="方正仿宋简体" w:cs="方正仿宋简体"/>
                <w:kern w:val="0"/>
              </w:rPr>
            </w:pPr>
            <w:r>
              <w:rPr>
                <w:rFonts w:hint="eastAsia" w:ascii="Times New Roman" w:hAnsi="Times New Roman" w:eastAsia="方正仿宋简体" w:cs="方正仿宋简体"/>
                <w:kern w:val="0"/>
              </w:rPr>
              <w:t>Non-FF Member, OSNBP</w:t>
            </w:r>
          </w:p>
        </w:tc>
        <w:tc>
          <w:tcPr>
            <w:tcW w:w="1710" w:type="dxa"/>
            <w:tcBorders>
              <w:top w:val="nil"/>
              <w:left w:val="nil"/>
              <w:bottom w:val="single" w:color="auto" w:sz="4" w:space="0"/>
              <w:right w:val="single" w:color="auto" w:sz="4" w:space="0"/>
            </w:tcBorders>
            <w:shd w:val="clear" w:color="auto" w:fill="auto"/>
            <w:vAlign w:val="center"/>
          </w:tcPr>
          <w:p>
            <w:pPr>
              <w:jc w:val="left"/>
              <w:rPr>
                <w:rFonts w:hint="eastAsia" w:ascii="Times New Roman" w:hAnsi="Times New Roman" w:eastAsia="方正仿宋简体" w:cs="方正仿宋简体"/>
                <w:kern w:val="0"/>
              </w:rPr>
            </w:pPr>
            <w:r>
              <w:rPr>
                <w:rFonts w:hint="eastAsia" w:ascii="Times New Roman" w:hAnsi="Times New Roman" w:eastAsia="方正仿宋简体" w:cs="方正仿宋简体"/>
                <w:kern w:val="0"/>
              </w:rPr>
              <w:t>Client</w:t>
            </w:r>
          </w:p>
        </w:tc>
      </w:tr>
      <w:tr>
        <w:tblPrEx>
          <w:tblCellMar>
            <w:top w:w="0" w:type="dxa"/>
            <w:left w:w="108" w:type="dxa"/>
            <w:bottom w:w="0" w:type="dxa"/>
            <w:right w:w="108" w:type="dxa"/>
          </w:tblCellMar>
        </w:tblPrEx>
        <w:trPr>
          <w:trHeight w:val="538" w:hRule="atLeast"/>
        </w:trPr>
        <w:tc>
          <w:tcPr>
            <w:tcW w:w="1226"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方正仿宋简体" w:cs="方正仿宋简体"/>
                <w:kern w:val="0"/>
              </w:rPr>
            </w:pPr>
            <w:r>
              <w:rPr>
                <w:rFonts w:hint="eastAsia" w:ascii="Arial" w:eastAsia="微软雅黑"/>
                <w:b w:val="0"/>
                <w:bCs w:val="0"/>
                <w:i w:val="0"/>
                <w:iCs w:val="0"/>
                <w:strike w:val="0"/>
                <w:color w:val="1A1A1A"/>
                <w:sz w:val="20"/>
                <w:szCs w:val="20"/>
                <w:lang w:eastAsia="zh-CN"/>
              </w:rPr>
              <w:t>Hot Rolled Coils</w:t>
            </w:r>
            <w:r>
              <w:rPr>
                <w:rFonts w:hint="eastAsia" w:ascii="Arial" w:eastAsia="微软雅黑"/>
                <w:b w:val="0"/>
                <w:bCs w:val="0"/>
                <w:i w:val="0"/>
                <w:iCs w:val="0"/>
                <w:strike w:val="0"/>
                <w:color w:val="1A1A1A"/>
                <w:sz w:val="20"/>
                <w:szCs w:val="20"/>
                <w:lang w:val="en-US" w:eastAsia="zh-CN"/>
              </w:rPr>
              <w:t xml:space="preserve"> </w:t>
            </w:r>
            <w:r>
              <w:rPr>
                <w:rFonts w:ascii="Arial" w:eastAsia="微软雅黑"/>
                <w:b w:val="0"/>
                <w:bCs w:val="0"/>
                <w:i w:val="0"/>
                <w:iCs w:val="0"/>
                <w:strike w:val="0"/>
                <w:color w:val="1A1A1A"/>
                <w:sz w:val="20"/>
                <w:szCs w:val="20"/>
              </w:rPr>
              <w:t>Options</w:t>
            </w:r>
          </w:p>
        </w:tc>
        <w:tc>
          <w:tcPr>
            <w:tcW w:w="1835" w:type="dxa"/>
            <w:tcBorders>
              <w:top w:val="single" w:color="auto" w:sz="4" w:space="0"/>
              <w:left w:val="nil"/>
              <w:bottom w:val="single" w:color="auto" w:sz="4" w:space="0"/>
              <w:right w:val="single" w:color="auto" w:sz="4" w:space="0"/>
            </w:tcBorders>
            <w:vAlign w:val="center"/>
          </w:tcPr>
          <w:p>
            <w:pPr>
              <w:rPr>
                <w:rFonts w:ascii="Times New Roman" w:hAnsi="Times New Roman" w:eastAsia="方正仿宋简体" w:cs="方正仿宋简体"/>
                <w:kern w:val="0"/>
              </w:rPr>
            </w:pPr>
            <w:r>
              <w:rPr>
                <w:rFonts w:hint="default" w:ascii="Times New Roman" w:hAnsi="Times New Roman" w:eastAsia="方正仿宋简体" w:cs="Times New Roman"/>
              </w:rPr>
              <w:t>120000</w:t>
            </w:r>
          </w:p>
        </w:tc>
        <w:tc>
          <w:tcPr>
            <w:tcW w:w="1647"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方正仿宋简体" w:cs="方正仿宋简体"/>
                <w:kern w:val="0"/>
              </w:rPr>
            </w:pPr>
            <w:r>
              <w:rPr>
                <w:rFonts w:hint="default" w:ascii="Times New Roman" w:hAnsi="Times New Roman" w:eastAsia="方正仿宋简体" w:cs="Times New Roman"/>
              </w:rPr>
              <w:t>120000</w:t>
            </w:r>
          </w:p>
        </w:tc>
        <w:tc>
          <w:tcPr>
            <w:tcW w:w="1795" w:type="dxa"/>
            <w:tcBorders>
              <w:top w:val="single" w:color="auto" w:sz="4" w:space="0"/>
              <w:left w:val="nil"/>
              <w:bottom w:val="single" w:color="auto" w:sz="4" w:space="0"/>
              <w:right w:val="single" w:color="auto" w:sz="4" w:space="0"/>
            </w:tcBorders>
            <w:shd w:val="clear" w:color="auto" w:fill="auto"/>
            <w:vAlign w:val="center"/>
          </w:tcPr>
          <w:p>
            <w:pPr>
              <w:rPr>
                <w:rFonts w:ascii="Times New Roman" w:hAnsi="Times New Roman" w:eastAsia="方正仿宋简体" w:cs="方正仿宋简体"/>
                <w:kern w:val="0"/>
              </w:rPr>
            </w:pPr>
            <w:r>
              <w:rPr>
                <w:rFonts w:hint="default" w:ascii="Times New Roman" w:hAnsi="Times New Roman" w:eastAsia="方正仿宋简体" w:cs="Times New Roman"/>
              </w:rPr>
              <w:t>9000</w:t>
            </w:r>
          </w:p>
        </w:tc>
        <w:tc>
          <w:tcPr>
            <w:tcW w:w="1710" w:type="dxa"/>
            <w:tcBorders>
              <w:top w:val="single" w:color="auto" w:sz="4" w:space="0"/>
              <w:left w:val="nil"/>
              <w:bottom w:val="single" w:color="auto" w:sz="4" w:space="0"/>
              <w:right w:val="single" w:color="auto" w:sz="4" w:space="0"/>
            </w:tcBorders>
            <w:shd w:val="clear" w:color="auto" w:fill="auto"/>
            <w:vAlign w:val="center"/>
          </w:tcPr>
          <w:p>
            <w:pPr>
              <w:rPr>
                <w:rFonts w:ascii="Times New Roman" w:hAnsi="Times New Roman" w:eastAsia="方正仿宋简体" w:cs="方正仿宋简体"/>
                <w:kern w:val="0"/>
              </w:rPr>
            </w:pPr>
            <w:r>
              <w:rPr>
                <w:rFonts w:hint="default" w:ascii="Times New Roman" w:hAnsi="Times New Roman" w:eastAsia="方正仿宋简体" w:cs="Times New Roman"/>
              </w:rPr>
              <w:t>9000</w:t>
            </w:r>
          </w:p>
        </w:tc>
      </w:tr>
      <w:tr>
        <w:tblPrEx>
          <w:tblCellMar>
            <w:top w:w="0" w:type="dxa"/>
            <w:left w:w="108" w:type="dxa"/>
            <w:bottom w:w="0" w:type="dxa"/>
            <w:right w:w="108" w:type="dxa"/>
          </w:tblCellMar>
        </w:tblPrEx>
        <w:trPr>
          <w:trHeight w:val="538" w:hRule="atLeast"/>
        </w:trPr>
        <w:tc>
          <w:tcPr>
            <w:tcW w:w="1226" w:type="dxa"/>
            <w:tcBorders>
              <w:top w:val="single" w:color="auto" w:sz="4" w:space="0"/>
              <w:left w:val="single" w:color="auto" w:sz="4" w:space="0"/>
              <w:bottom w:val="single" w:color="000000" w:sz="4" w:space="0"/>
              <w:right w:val="single" w:color="auto" w:sz="4" w:space="0"/>
            </w:tcBorders>
            <w:vAlign w:val="center"/>
          </w:tcPr>
          <w:p>
            <w:pPr>
              <w:rPr>
                <w:rFonts w:hint="default" w:ascii="Arial" w:eastAsia="微软雅黑"/>
                <w:b w:val="0"/>
                <w:bCs w:val="0"/>
                <w:i w:val="0"/>
                <w:iCs w:val="0"/>
                <w:strike w:val="0"/>
                <w:color w:val="1A1A1A"/>
                <w:sz w:val="20"/>
                <w:szCs w:val="20"/>
                <w:lang w:eastAsia="zh-CN"/>
              </w:rPr>
            </w:pPr>
            <w:r>
              <w:rPr>
                <w:rFonts w:hint="eastAsia" w:ascii="Arial" w:eastAsia="微软雅黑"/>
                <w:b w:val="0"/>
                <w:bCs w:val="0"/>
                <w:i w:val="0"/>
                <w:iCs w:val="0"/>
                <w:strike w:val="0"/>
                <w:color w:val="1A1A1A"/>
                <w:sz w:val="20"/>
                <w:szCs w:val="20"/>
                <w:lang w:eastAsia="zh-CN"/>
              </w:rPr>
              <w:t>Stainless Steel</w:t>
            </w:r>
            <w:r>
              <w:rPr>
                <w:rFonts w:ascii="Arial" w:eastAsia="微软雅黑"/>
                <w:b w:val="0"/>
                <w:bCs w:val="0"/>
                <w:i w:val="0"/>
                <w:iCs w:val="0"/>
                <w:strike w:val="0"/>
                <w:color w:val="1A1A1A"/>
                <w:sz w:val="20"/>
                <w:szCs w:val="20"/>
              </w:rPr>
              <w:t xml:space="preserve"> Options</w:t>
            </w:r>
          </w:p>
        </w:tc>
        <w:tc>
          <w:tcPr>
            <w:tcW w:w="1835" w:type="dxa"/>
            <w:tcBorders>
              <w:top w:val="single" w:color="auto" w:sz="4" w:space="0"/>
              <w:left w:val="nil"/>
              <w:bottom w:val="single" w:color="auto" w:sz="4" w:space="0"/>
              <w:right w:val="single" w:color="auto" w:sz="4" w:space="0"/>
            </w:tcBorders>
            <w:vAlign w:val="center"/>
          </w:tcPr>
          <w:p>
            <w:pPr>
              <w:rPr>
                <w:rFonts w:ascii="Times New Roman" w:hAnsi="Times New Roman" w:eastAsia="方正仿宋简体"/>
                <w:sz w:val="20"/>
              </w:rPr>
            </w:pPr>
            <w:r>
              <w:rPr>
                <w:rFonts w:hint="eastAsia" w:ascii="Times New Roman" w:hAnsi="Times New Roman" w:eastAsia="方正仿宋简体" w:cs="Times New Roman"/>
                <w:lang w:val="en-US" w:eastAsia="zh-CN"/>
              </w:rPr>
              <w:t>7</w:t>
            </w:r>
            <w:r>
              <w:rPr>
                <w:rFonts w:ascii="Times New Roman" w:hAnsi="Times New Roman" w:eastAsia="方正仿宋简体" w:cs="Times New Roman"/>
              </w:rPr>
              <w:t>000</w:t>
            </w:r>
          </w:p>
        </w:tc>
        <w:tc>
          <w:tcPr>
            <w:tcW w:w="1647"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方正仿宋简体"/>
                <w:sz w:val="20"/>
              </w:rPr>
            </w:pPr>
            <w:r>
              <w:rPr>
                <w:rFonts w:hint="eastAsia" w:ascii="Times New Roman" w:hAnsi="Times New Roman" w:eastAsia="方正仿宋简体" w:cs="Times New Roman"/>
                <w:lang w:val="en-US" w:eastAsia="zh-CN"/>
              </w:rPr>
              <w:t>7</w:t>
            </w:r>
            <w:r>
              <w:rPr>
                <w:rFonts w:hint="default" w:ascii="Times New Roman" w:hAnsi="Times New Roman" w:eastAsia="方正仿宋简体" w:cs="Times New Roman"/>
              </w:rPr>
              <w:t>000</w:t>
            </w:r>
          </w:p>
        </w:tc>
        <w:tc>
          <w:tcPr>
            <w:tcW w:w="1795" w:type="dxa"/>
            <w:tcBorders>
              <w:top w:val="single" w:color="auto" w:sz="4" w:space="0"/>
              <w:left w:val="nil"/>
              <w:bottom w:val="single" w:color="auto" w:sz="4" w:space="0"/>
              <w:right w:val="single" w:color="auto" w:sz="4" w:space="0"/>
            </w:tcBorders>
            <w:shd w:val="clear" w:color="auto" w:fill="auto"/>
            <w:vAlign w:val="center"/>
          </w:tcPr>
          <w:p>
            <w:pPr>
              <w:rPr>
                <w:rFonts w:ascii="Times New Roman" w:hAnsi="Times New Roman" w:eastAsia="方正仿宋简体"/>
                <w:sz w:val="20"/>
              </w:rPr>
            </w:pPr>
            <w:r>
              <w:rPr>
                <w:rFonts w:hint="eastAsia" w:ascii="Times New Roman" w:hAnsi="Times New Roman" w:eastAsia="方正仿宋简体" w:cs="Times New Roman"/>
                <w:lang w:val="en-US" w:eastAsia="zh-CN"/>
              </w:rPr>
              <w:t>18</w:t>
            </w:r>
            <w:r>
              <w:rPr>
                <w:rFonts w:hint="default" w:ascii="Times New Roman" w:hAnsi="Times New Roman" w:eastAsia="方正仿宋简体" w:cs="Times New Roman"/>
              </w:rPr>
              <w:t>00</w:t>
            </w:r>
          </w:p>
        </w:tc>
        <w:tc>
          <w:tcPr>
            <w:tcW w:w="1710" w:type="dxa"/>
            <w:tcBorders>
              <w:top w:val="single" w:color="auto" w:sz="4" w:space="0"/>
              <w:left w:val="nil"/>
              <w:bottom w:val="single" w:color="auto" w:sz="4" w:space="0"/>
              <w:right w:val="single" w:color="auto" w:sz="4" w:space="0"/>
            </w:tcBorders>
            <w:shd w:val="clear" w:color="auto" w:fill="auto"/>
            <w:vAlign w:val="center"/>
          </w:tcPr>
          <w:p>
            <w:pPr>
              <w:rPr>
                <w:rFonts w:ascii="Times New Roman" w:hAnsi="Times New Roman" w:eastAsia="方正仿宋简体"/>
                <w:sz w:val="20"/>
              </w:rPr>
            </w:pPr>
            <w:r>
              <w:rPr>
                <w:rFonts w:hint="eastAsia" w:ascii="Times New Roman" w:hAnsi="Times New Roman" w:eastAsia="方正仿宋简体" w:cs="Times New Roman"/>
                <w:lang w:val="en-US" w:eastAsia="zh-CN"/>
              </w:rPr>
              <w:t>18</w:t>
            </w:r>
            <w:r>
              <w:rPr>
                <w:rFonts w:hint="default" w:ascii="Times New Roman" w:hAnsi="Times New Roman" w:eastAsia="方正仿宋简体" w:cs="Times New Roman"/>
              </w:rPr>
              <w:t>00</w:t>
            </w:r>
          </w:p>
        </w:tc>
      </w:tr>
    </w:tbl>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方正黑体简体" w:cs="Times New Roman"/>
          <w:b/>
          <w:bCs/>
          <w:sz w:val="30"/>
          <w:szCs w:val="30"/>
          <w:lang w:eastAsia="zh-CN"/>
        </w:rPr>
      </w:pPr>
      <w:r>
        <w:rPr>
          <w:rFonts w:hint="default" w:ascii="Times New Roman" w:hAnsi="Times New Roman" w:eastAsia="方正黑体简体" w:cs="Times New Roman"/>
          <w:b/>
          <w:bCs/>
          <w:sz w:val="30"/>
          <w:szCs w:val="30"/>
          <w:lang w:eastAsia="zh-CN"/>
        </w:rPr>
        <w:t>Apply for Hedging Quota</w:t>
      </w:r>
      <w:r>
        <w:rPr>
          <w:rFonts w:hint="default" w:ascii="Times New Roman" w:hAnsi="Times New Roman" w:eastAsia="方正黑体简体" w:cs="Times New Roman"/>
          <w:b/>
          <w:bCs/>
          <w:sz w:val="30"/>
          <w:szCs w:val="30"/>
          <w:lang w:val="en-US" w:eastAsia="zh-CN"/>
        </w:rPr>
        <w:t>s</w:t>
      </w:r>
    </w:p>
    <w:p>
      <w:pPr>
        <w:pStyle w:val="29"/>
        <w:jc w:val="both"/>
        <w:rPr>
          <w:rFonts w:hint="eastAsia" w:ascii="Times New Roman" w:hAnsi="Times New Roman" w:eastAsia="方正仿宋简体" w:cs="Times New Roman"/>
          <w:sz w:val="30"/>
          <w:szCs w:val="30"/>
          <w:lang w:val="en-US" w:eastAsia="zh-CN"/>
        </w:rPr>
      </w:pPr>
      <w:r>
        <w:rPr>
          <w:rFonts w:ascii="Times New Roman" w:hAnsi="Times New Roman" w:eastAsia="方正仿宋简体" w:cs="Times New Roman"/>
          <w:sz w:val="30"/>
          <w:szCs w:val="30"/>
        </w:rPr>
        <w:t xml:space="preserve">On the day of the rehearsal, members may apply for hedging quotas for clients through the </w:t>
      </w:r>
      <w:r>
        <w:rPr>
          <w:rFonts w:hint="eastAsia" w:ascii="Times New Roman" w:hAnsi="Times New Roman" w:eastAsia="方正仿宋简体" w:cs="Times New Roman"/>
          <w:sz w:val="30"/>
          <w:szCs w:val="30"/>
          <w:lang w:eastAsia="zh-CN"/>
        </w:rPr>
        <w:t>SHFE</w:t>
      </w:r>
      <w:r>
        <w:rPr>
          <w:rFonts w:ascii="Times New Roman" w:hAnsi="Times New Roman" w:eastAsia="方正仿宋简体" w:cs="Times New Roman"/>
          <w:sz w:val="30"/>
          <w:szCs w:val="30"/>
        </w:rPr>
        <w:t xml:space="preserve"> Member Service Test System using hedging accounts (passwords same as the production environment). </w:t>
      </w:r>
      <w:r>
        <w:rPr>
          <w:rFonts w:hint="eastAsia" w:ascii="Times New Roman" w:hAnsi="Times New Roman" w:eastAsia="方正仿宋简体" w:cs="Times New Roman"/>
          <w:sz w:val="30"/>
          <w:szCs w:val="30"/>
          <w:lang w:eastAsia="zh-CN"/>
        </w:rPr>
        <w:t>SHFE</w:t>
      </w:r>
      <w:r>
        <w:rPr>
          <w:rFonts w:ascii="Times New Roman" w:hAnsi="Times New Roman" w:eastAsia="方正仿宋简体" w:cs="Times New Roman"/>
          <w:sz w:val="30"/>
          <w:szCs w:val="30"/>
        </w:rPr>
        <w:t xml:space="preserve"> will approve the applications in real time.</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方正黑体简体" w:cs="Times New Roman"/>
          <w:b/>
          <w:bCs/>
          <w:sz w:val="30"/>
          <w:szCs w:val="30"/>
          <w:lang w:eastAsia="zh-CN"/>
        </w:rPr>
      </w:pPr>
      <w:r>
        <w:rPr>
          <w:rFonts w:hint="default" w:ascii="Times New Roman" w:hAnsi="Times New Roman" w:eastAsia="方正黑体简体" w:cs="Times New Roman"/>
          <w:b/>
          <w:bCs/>
          <w:sz w:val="30"/>
          <w:szCs w:val="30"/>
          <w:lang w:eastAsia="zh-CN"/>
        </w:rPr>
        <w:t>Technical Guide</w:t>
      </w:r>
      <w:r>
        <w:rPr>
          <w:rFonts w:hint="default" w:ascii="Times New Roman" w:hAnsi="Times New Roman" w:eastAsia="方正黑体简体" w:cs="Times New Roman"/>
          <w:b/>
          <w:bCs/>
          <w:sz w:val="30"/>
          <w:szCs w:val="30"/>
          <w:lang w:val="en-US" w:eastAsia="zh-CN"/>
        </w:rPr>
        <w:t>line</w:t>
      </w:r>
      <w:r>
        <w:rPr>
          <w:rFonts w:hint="default" w:ascii="Times New Roman" w:hAnsi="Times New Roman" w:eastAsia="方正黑体简体" w:cs="Times New Roman"/>
          <w:b/>
          <w:bCs/>
          <w:sz w:val="30"/>
          <w:szCs w:val="30"/>
          <w:lang w:eastAsia="zh-CN"/>
        </w:rPr>
        <w:t>s</w:t>
      </w:r>
    </w:p>
    <w:p>
      <w:pPr>
        <w:pStyle w:val="24"/>
        <w:keepNext w:val="0"/>
        <w:keepLines w:val="0"/>
        <w:pageBreakBefore w:val="0"/>
        <w:widowControl/>
        <w:numPr>
          <w:ilvl w:val="0"/>
          <w:numId w:val="4"/>
        </w:numPr>
        <w:kinsoku/>
        <w:wordWrap/>
        <w:overflowPunct/>
        <w:topLinePunct w:val="0"/>
        <w:autoSpaceDE/>
        <w:autoSpaceDN/>
        <w:bidi w:val="0"/>
        <w:adjustRightInd/>
        <w:snapToGrid/>
        <w:spacing w:line="560" w:lineRule="exact"/>
        <w:ind w:left="420" w:leftChars="200" w:firstLine="0" w:firstLineChars="0"/>
        <w:jc w:val="left"/>
        <w:textAlignment w:val="auto"/>
        <w:rPr>
          <w:rFonts w:hint="eastAsia" w:ascii="Times New Roman" w:hAnsi="Times New Roman" w:eastAsia="方正仿宋简体" w:cs="Times New Roman"/>
          <w:sz w:val="30"/>
          <w:szCs w:val="30"/>
          <w:highlight w:val="none"/>
          <w:lang w:eastAsia="zh-CN"/>
        </w:rPr>
      </w:pPr>
      <w:r>
        <w:rPr>
          <w:rFonts w:hint="eastAsia" w:ascii="Times New Roman" w:hAnsi="Times New Roman" w:eastAsia="方正仿宋简体" w:cs="Times New Roman"/>
          <w:sz w:val="30"/>
          <w:szCs w:val="30"/>
          <w:highlight w:val="none"/>
          <w:lang w:val="en-US" w:eastAsia="zh-CN"/>
        </w:rPr>
        <w:t>Trading System</w:t>
      </w:r>
    </w:p>
    <w:p>
      <w:pPr>
        <w:pStyle w:val="29"/>
        <w:jc w:val="both"/>
        <w:rPr>
          <w:rFonts w:ascii="Times New Roman" w:hAnsi="Times New Roman" w:eastAsia="方正仿宋简体" w:cs="Times New Roman"/>
          <w:sz w:val="30"/>
          <w:szCs w:val="30"/>
        </w:rPr>
      </w:pPr>
      <w:r>
        <w:rPr>
          <w:rFonts w:ascii="Times New Roman" w:hAnsi="Times New Roman" w:eastAsia="方正仿宋简体" w:cs="Times New Roman"/>
          <w:sz w:val="30"/>
          <w:szCs w:val="30"/>
        </w:rPr>
        <w:t>The trading system (including the second-generation market data) uses the production environment.</w:t>
      </w:r>
    </w:p>
    <w:p>
      <w:pPr>
        <w:pStyle w:val="29"/>
        <w:jc w:val="both"/>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 xml:space="preserve">All members should configure their trading and market data systems </w:t>
      </w:r>
      <w:r>
        <w:rPr>
          <w:rFonts w:hint="eastAsia" w:ascii="Times New Roman" w:hAnsi="Times New Roman" w:eastAsia="方正仿宋简体" w:cs="Times New Roman"/>
          <w:sz w:val="30"/>
          <w:szCs w:val="30"/>
          <w:lang w:val="en-US" w:eastAsia="zh-CN"/>
        </w:rPr>
        <w:t>via</w:t>
      </w:r>
      <w:r>
        <w:rPr>
          <w:rFonts w:hint="default" w:ascii="Times New Roman" w:hAnsi="Times New Roman" w:eastAsia="方正仿宋简体" w:cs="Times New Roman"/>
          <w:sz w:val="30"/>
          <w:szCs w:val="30"/>
        </w:rPr>
        <w:t xml:space="preserve"> FENS pattern to obtain the IP addresses of trading fronts.</w:t>
      </w:r>
    </w:p>
    <w:p>
      <w:pPr>
        <w:pStyle w:val="29"/>
        <w:jc w:val="both"/>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FENS Server IP addresses:</w:t>
      </w:r>
    </w:p>
    <w:p>
      <w:pPr>
        <w:pStyle w:val="29"/>
        <w:jc w:val="both"/>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192.168.12.41, 192.168.12.42, 192.168.11.31,</w:t>
      </w:r>
    </w:p>
    <w:p>
      <w:pPr>
        <w:pStyle w:val="29"/>
        <w:jc w:val="both"/>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192.168.11.32, 192.168.16.31, 192.168.16.32.</w:t>
      </w:r>
    </w:p>
    <w:p>
      <w:pPr>
        <w:pStyle w:val="29"/>
        <w:jc w:val="both"/>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 xml:space="preserve">To obtain the IP addresses of </w:t>
      </w:r>
      <w:r>
        <w:rPr>
          <w:rFonts w:hint="eastAsia" w:ascii="Times New Roman" w:hAnsi="Times New Roman" w:eastAsia="方正仿宋简体" w:cs="Times New Roman"/>
          <w:sz w:val="30"/>
          <w:szCs w:val="30"/>
          <w:lang w:eastAsia="zh-CN"/>
        </w:rPr>
        <w:t>SHFE</w:t>
      </w:r>
      <w:r>
        <w:rPr>
          <w:rFonts w:hint="default" w:ascii="Times New Roman" w:hAnsi="Times New Roman" w:eastAsia="方正仿宋简体" w:cs="Times New Roman"/>
          <w:sz w:val="30"/>
          <w:szCs w:val="30"/>
        </w:rPr>
        <w:t xml:space="preserve"> trading systems through the FENS servers, please use TCP port 4901 for connections; to obtain the IP addresses of market data systems through the FENS servers, please use TCP port 4903 for connections.</w:t>
      </w:r>
    </w:p>
    <w:p>
      <w:pPr>
        <w:pStyle w:val="29"/>
        <w:jc w:val="both"/>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When dealing with the network security control strategy, all members and market data vendors should open TCP port</w:t>
      </w:r>
      <w:r>
        <w:rPr>
          <w:rFonts w:hint="eastAsia" w:ascii="Times New Roman" w:hAnsi="Times New Roman" w:eastAsia="方正仿宋简体" w:cs="Times New Roman"/>
          <w:sz w:val="30"/>
          <w:szCs w:val="30"/>
          <w:lang w:val="en-US" w:eastAsia="zh-CN"/>
        </w:rPr>
        <w:t>s</w:t>
      </w:r>
      <w:r>
        <w:rPr>
          <w:rFonts w:hint="default" w:ascii="Times New Roman" w:hAnsi="Times New Roman" w:eastAsia="方正仿宋简体" w:cs="Times New Roman"/>
          <w:sz w:val="30"/>
          <w:szCs w:val="30"/>
        </w:rPr>
        <w:t xml:space="preserve"> 4901, 4903, 33005, 33011 to the network segment 192.168.12.*, 192.168.11.*, 192.168.16.*</w:t>
      </w:r>
      <w:r>
        <w:rPr>
          <w:rFonts w:hint="eastAsia" w:ascii="Times New Roman" w:hAnsi="Times New Roman" w:eastAsia="方正仿宋简体" w:cs="Times New Roman"/>
          <w:sz w:val="30"/>
          <w:szCs w:val="30"/>
          <w:lang w:val="en-US" w:eastAsia="zh-CN"/>
        </w:rPr>
        <w:t xml:space="preserve"> </w:t>
      </w:r>
      <w:r>
        <w:rPr>
          <w:rFonts w:hint="default" w:ascii="Times New Roman" w:hAnsi="Times New Roman" w:eastAsia="方正仿宋简体" w:cs="Times New Roman"/>
          <w:sz w:val="30"/>
          <w:szCs w:val="30"/>
        </w:rPr>
        <w:t>and the TCP port 80, 443 to the network segment 192.168.9.*, 192.168.13.*, 192.168.17.*. Please ensure that the communication of the network segment and the protocol port mentioned above is normal.</w:t>
      </w:r>
    </w:p>
    <w:p>
      <w:pPr>
        <w:pStyle w:val="29"/>
        <w:jc w:val="both"/>
        <w:rPr>
          <w:rFonts w:hint="default" w:ascii="Times New Roman" w:hAnsi="Times New Roman" w:eastAsia="方正仿宋简体" w:cs="Times New Roman"/>
          <w:sz w:val="30"/>
          <w:szCs w:val="30"/>
        </w:rPr>
      </w:pPr>
      <w:r>
        <w:rPr>
          <w:rFonts w:hint="default" w:ascii="Times New Roman" w:hAnsi="Times New Roman" w:eastAsia="方正仿宋简体" w:cs="Times New Roman"/>
          <w:sz w:val="30"/>
          <w:szCs w:val="30"/>
        </w:rPr>
        <w:t xml:space="preserve">Please refer to the link on the </w:t>
      </w:r>
      <w:r>
        <w:rPr>
          <w:rFonts w:hint="eastAsia" w:ascii="Times New Roman" w:hAnsi="Times New Roman" w:eastAsia="方正仿宋简体" w:cs="Times New Roman"/>
          <w:sz w:val="30"/>
          <w:szCs w:val="30"/>
          <w:lang w:eastAsia="zh-CN"/>
        </w:rPr>
        <w:t>SHFE</w:t>
      </w:r>
      <w:r>
        <w:rPr>
          <w:rFonts w:hint="default" w:ascii="Times New Roman" w:hAnsi="Times New Roman" w:eastAsia="方正仿宋简体" w:cs="Times New Roman"/>
          <w:sz w:val="30"/>
          <w:szCs w:val="30"/>
        </w:rPr>
        <w:t xml:space="preserve"> official website for the second-generation market data parameters:</w:t>
      </w:r>
    </w:p>
    <w:p>
      <w:pPr>
        <w:spacing w:line="560" w:lineRule="exact"/>
        <w:ind w:firstLine="600" w:firstLineChars="200"/>
        <w:rPr>
          <w:rFonts w:ascii="Times New Roman" w:hAnsi="Times New Roman" w:eastAsia="方正仿宋简体" w:cs="Times New Roman"/>
          <w:color w:val="1A1A1A"/>
          <w:kern w:val="0"/>
          <w:sz w:val="30"/>
          <w:szCs w:val="30"/>
          <w:lang/>
        </w:rPr>
      </w:pPr>
      <w:r>
        <w:rPr>
          <w:rFonts w:hint="default" w:ascii="Times New Roman" w:hAnsi="Times New Roman" w:eastAsia="方正仿宋简体" w:cs="Times New Roman"/>
          <w:color w:val="1A1A1A"/>
          <w:kern w:val="0"/>
          <w:sz w:val="30"/>
          <w:szCs w:val="30"/>
          <w:lang/>
        </w:rPr>
        <w:t>https://www.shfe.com.cn/eng/services/Technology/TechnicalSpecificationResource/202605/t20260512_831645.html</w:t>
      </w:r>
    </w:p>
    <w:p>
      <w:pPr>
        <w:pStyle w:val="24"/>
        <w:keepNext w:val="0"/>
        <w:keepLines w:val="0"/>
        <w:pageBreakBefore w:val="0"/>
        <w:widowControl/>
        <w:numPr>
          <w:ilvl w:val="0"/>
          <w:numId w:val="4"/>
        </w:numPr>
        <w:kinsoku/>
        <w:wordWrap/>
        <w:overflowPunct/>
        <w:topLinePunct w:val="0"/>
        <w:autoSpaceDE/>
        <w:autoSpaceDN/>
        <w:bidi w:val="0"/>
        <w:adjustRightInd/>
        <w:snapToGrid/>
        <w:spacing w:line="560" w:lineRule="exact"/>
        <w:ind w:left="420" w:leftChars="200" w:firstLine="0" w:firstLineChars="0"/>
        <w:jc w:val="left"/>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Member Service Test System</w:t>
      </w:r>
    </w:p>
    <w:p>
      <w:pPr>
        <w:pStyle w:val="24"/>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Dedicated l</w:t>
      </w:r>
      <w:r>
        <w:rPr>
          <w:rFonts w:hint="eastAsia" w:ascii="Times New Roman" w:hAnsi="Times New Roman" w:eastAsia="方正仿宋简体" w:cs="Times New Roman"/>
          <w:sz w:val="30"/>
          <w:szCs w:val="30"/>
          <w:highlight w:val="none"/>
          <w:lang w:val="en-US" w:eastAsia="zh-CN"/>
        </w:rPr>
        <w:t>ine</w:t>
      </w:r>
      <w:r>
        <w:rPr>
          <w:rFonts w:hint="default" w:ascii="Times New Roman" w:hAnsi="Times New Roman" w:eastAsia="方正仿宋简体" w:cs="Times New Roman"/>
          <w:sz w:val="30"/>
          <w:szCs w:val="30"/>
          <w:highlight w:val="none"/>
        </w:rPr>
        <w:t xml:space="preserve"> network:</w:t>
      </w:r>
    </w:p>
    <w:p>
      <w:pPr>
        <w:pStyle w:val="24"/>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eastAsia" w:ascii="Times New Roman" w:hAnsi="Times New Roman" w:eastAsia="方正仿宋简体" w:cs="Times New Roman"/>
          <w:sz w:val="30"/>
          <w:szCs w:val="30"/>
          <w:highlight w:val="none"/>
          <w:lang w:eastAsia="zh-CN"/>
        </w:rPr>
      </w:pPr>
      <w:r>
        <w:rPr>
          <w:rFonts w:hint="default" w:ascii="Times New Roman" w:hAnsi="Times New Roman" w:eastAsia="方正仿宋简体" w:cs="Times New Roman"/>
          <w:sz w:val="30"/>
          <w:szCs w:val="30"/>
          <w:highlight w:val="none"/>
        </w:rPr>
        <w:t>http://192.168.9.21</w:t>
      </w:r>
      <w:r>
        <w:rPr>
          <w:rFonts w:hint="eastAsia" w:ascii="Times New Roman" w:hAnsi="Times New Roman" w:eastAsia="方正仿宋简体" w:cs="Times New Roman"/>
          <w:sz w:val="30"/>
          <w:szCs w:val="30"/>
          <w:highlight w:val="none"/>
          <w:lang w:val="en-US" w:eastAsia="zh-CN"/>
        </w:rPr>
        <w:t>5</w:t>
      </w:r>
    </w:p>
    <w:p>
      <w:pPr>
        <w:pStyle w:val="24"/>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Securities and futures industry test network:</w:t>
      </w:r>
    </w:p>
    <w:p>
      <w:pPr>
        <w:pStyle w:val="24"/>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eastAsia" w:ascii="Times New Roman" w:hAnsi="Times New Roman" w:eastAsia="方正仿宋简体" w:cs="Times New Roman"/>
          <w:sz w:val="30"/>
          <w:szCs w:val="30"/>
          <w:highlight w:val="none"/>
          <w:lang w:eastAsia="zh-CN"/>
        </w:rPr>
      </w:pPr>
      <w:r>
        <w:rPr>
          <w:rFonts w:hint="default" w:ascii="Times New Roman" w:hAnsi="Times New Roman" w:eastAsia="方正仿宋简体" w:cs="Times New Roman"/>
          <w:sz w:val="30"/>
          <w:szCs w:val="30"/>
          <w:highlight w:val="none"/>
        </w:rPr>
        <w:t>http://42.24.1.24</w:t>
      </w:r>
      <w:r>
        <w:rPr>
          <w:rFonts w:hint="eastAsia" w:ascii="Times New Roman" w:hAnsi="Times New Roman" w:eastAsia="方正仿宋简体" w:cs="Times New Roman"/>
          <w:sz w:val="30"/>
          <w:szCs w:val="30"/>
          <w:highlight w:val="none"/>
          <w:lang w:val="en-US" w:eastAsia="zh-CN"/>
        </w:rPr>
        <w:t>4</w:t>
      </w:r>
    </w:p>
    <w:p>
      <w:pPr>
        <w:pStyle w:val="24"/>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The username and password are the same as the production environment.</w:t>
      </w:r>
    </w:p>
    <w:p>
      <w:pPr>
        <w:pStyle w:val="24"/>
        <w:keepNext w:val="0"/>
        <w:keepLines w:val="0"/>
        <w:pageBreakBefore w:val="0"/>
        <w:widowControl/>
        <w:numPr>
          <w:ilvl w:val="0"/>
          <w:numId w:val="4"/>
        </w:numPr>
        <w:kinsoku/>
        <w:wordWrap/>
        <w:overflowPunct/>
        <w:topLinePunct w:val="0"/>
        <w:autoSpaceDE/>
        <w:autoSpaceDN/>
        <w:bidi w:val="0"/>
        <w:adjustRightInd/>
        <w:snapToGrid/>
        <w:spacing w:line="560" w:lineRule="exact"/>
        <w:ind w:left="420" w:leftChars="200" w:firstLine="0" w:firstLineChars="0"/>
        <w:jc w:val="left"/>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Member Service API Test System</w:t>
      </w:r>
    </w:p>
    <w:p>
      <w:pPr>
        <w:pStyle w:val="24"/>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Dedicated l</w:t>
      </w:r>
      <w:r>
        <w:rPr>
          <w:rFonts w:hint="eastAsia" w:ascii="Times New Roman" w:hAnsi="Times New Roman" w:eastAsia="方正仿宋简体" w:cs="Times New Roman"/>
          <w:sz w:val="30"/>
          <w:szCs w:val="30"/>
          <w:highlight w:val="none"/>
          <w:lang w:val="en-US" w:eastAsia="zh-CN"/>
        </w:rPr>
        <w:t>ine</w:t>
      </w:r>
      <w:r>
        <w:rPr>
          <w:rFonts w:hint="default" w:ascii="Times New Roman" w:hAnsi="Times New Roman" w:eastAsia="方正仿宋简体" w:cs="Times New Roman"/>
          <w:sz w:val="30"/>
          <w:szCs w:val="30"/>
          <w:highlight w:val="none"/>
        </w:rPr>
        <w:t xml:space="preserve"> network</w:t>
      </w:r>
    </w:p>
    <w:p>
      <w:pPr>
        <w:pStyle w:val="24"/>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IP: 192.168.9.219</w:t>
      </w:r>
      <w:r>
        <w:rPr>
          <w:rFonts w:hint="default" w:ascii="Times New Roman" w:hAnsi="Times New Roman" w:eastAsia="方正仿宋简体" w:cs="Times New Roman"/>
          <w:sz w:val="30"/>
          <w:szCs w:val="30"/>
          <w:highlight w:val="none"/>
        </w:rPr>
        <w:tab/>
      </w:r>
      <w:r>
        <w:rPr>
          <w:rFonts w:hint="default" w:ascii="Times New Roman" w:hAnsi="Times New Roman" w:eastAsia="方正仿宋简体" w:cs="Times New Roman"/>
          <w:sz w:val="30"/>
          <w:szCs w:val="30"/>
          <w:highlight w:val="none"/>
        </w:rPr>
        <w:tab/>
      </w:r>
      <w:r>
        <w:rPr>
          <w:rFonts w:hint="default" w:ascii="Times New Roman" w:hAnsi="Times New Roman" w:eastAsia="方正仿宋简体" w:cs="Times New Roman"/>
          <w:sz w:val="30"/>
          <w:szCs w:val="30"/>
          <w:highlight w:val="none"/>
        </w:rPr>
        <w:t>Port: 443</w:t>
      </w:r>
    </w:p>
    <w:p>
      <w:pPr>
        <w:pStyle w:val="24"/>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The username, password and certificate information are the same as the production environment.</w:t>
      </w:r>
    </w:p>
    <w:p>
      <w:pPr>
        <w:pStyle w:val="24"/>
        <w:keepNext w:val="0"/>
        <w:keepLines w:val="0"/>
        <w:pageBreakBefore w:val="0"/>
        <w:widowControl/>
        <w:numPr>
          <w:ilvl w:val="0"/>
          <w:numId w:val="4"/>
        </w:numPr>
        <w:kinsoku/>
        <w:wordWrap/>
        <w:overflowPunct/>
        <w:topLinePunct w:val="0"/>
        <w:autoSpaceDE/>
        <w:autoSpaceDN/>
        <w:bidi w:val="0"/>
        <w:adjustRightInd/>
        <w:snapToGrid/>
        <w:spacing w:line="560" w:lineRule="exact"/>
        <w:ind w:left="420" w:leftChars="200" w:firstLine="0" w:firstLineChars="0"/>
        <w:jc w:val="left"/>
        <w:textAlignment w:val="auto"/>
        <w:rPr>
          <w:rFonts w:hint="default" w:ascii="Times New Roman" w:hAnsi="Times New Roman" w:eastAsia="方正仿宋简体" w:cs="Times New Roman"/>
          <w:sz w:val="30"/>
          <w:szCs w:val="30"/>
          <w:highlight w:val="none"/>
          <w:lang w:val="en-US" w:eastAsia="zh-CN"/>
        </w:rPr>
      </w:pPr>
      <w:r>
        <w:rPr>
          <w:rFonts w:hint="eastAsia" w:ascii="Times New Roman" w:hAnsi="Times New Roman" w:eastAsia="方正仿宋简体" w:cs="Times New Roman"/>
          <w:sz w:val="30"/>
          <w:szCs w:val="30"/>
          <w:highlight w:val="none"/>
          <w:lang w:val="en-US" w:eastAsia="zh-CN"/>
        </w:rPr>
        <w:t>S</w:t>
      </w:r>
      <w:r>
        <w:rPr>
          <w:rFonts w:hint="default" w:ascii="Times New Roman" w:hAnsi="Times New Roman" w:eastAsia="方正仿宋简体" w:cs="Times New Roman"/>
          <w:sz w:val="30"/>
          <w:szCs w:val="30"/>
          <w:highlight w:val="none"/>
          <w:lang w:val="en-US" w:eastAsia="zh-CN"/>
        </w:rPr>
        <w:t>ubmit Post-</w:t>
      </w:r>
      <w:r>
        <w:rPr>
          <w:rFonts w:hint="eastAsia" w:ascii="Times New Roman" w:hAnsi="Times New Roman" w:eastAsia="方正仿宋简体" w:cs="Times New Roman"/>
          <w:sz w:val="30"/>
          <w:szCs w:val="30"/>
          <w:highlight w:val="none"/>
          <w:lang w:val="en-US" w:eastAsia="zh-CN"/>
        </w:rPr>
        <w:t>Market</w:t>
      </w:r>
      <w:r>
        <w:rPr>
          <w:rFonts w:hint="default" w:ascii="Times New Roman" w:hAnsi="Times New Roman" w:eastAsia="方正仿宋简体" w:cs="Times New Roman"/>
          <w:sz w:val="30"/>
          <w:szCs w:val="30"/>
          <w:highlight w:val="none"/>
          <w:lang w:val="en-US" w:eastAsia="zh-CN"/>
        </w:rPr>
        <w:t xml:space="preserve"> Data to CFMMC</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Securities and futures industry test network</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IP: 42.0.10.27  Port：9000</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方正仿宋简体" w:cs="Times New Roman"/>
          <w:b w:val="0"/>
          <w:bCs/>
          <w:sz w:val="30"/>
          <w:szCs w:val="30"/>
          <w:highlight w:val="none"/>
          <w:lang w:val="en-US" w:eastAsia="zh-CN"/>
        </w:rPr>
      </w:pPr>
      <w:r>
        <w:rPr>
          <w:rFonts w:hint="default" w:ascii="Times New Roman" w:hAnsi="Times New Roman" w:cs="Times New Roman"/>
          <w:sz w:val="30"/>
          <w:szCs w:val="30"/>
        </w:rPr>
        <w:t xml:space="preserve">The username and password are the same as the production </w:t>
      </w:r>
      <w:r>
        <w:rPr>
          <w:rFonts w:hint="default" w:ascii="Times New Roman" w:hAnsi="Times New Roman" w:cs="Times New Roman"/>
          <w:sz w:val="30"/>
          <w:szCs w:val="30"/>
          <w:highlight w:val="none"/>
        </w:rPr>
        <w:t>environment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方正黑体简体" w:cs="Times New Roman"/>
          <w:b/>
          <w:bCs/>
          <w:sz w:val="30"/>
          <w:szCs w:val="30"/>
          <w:lang w:eastAsia="zh-CN"/>
        </w:rPr>
      </w:pPr>
      <w:r>
        <w:rPr>
          <w:rFonts w:hint="default" w:ascii="Times New Roman" w:hAnsi="Times New Roman" w:eastAsia="方正黑体简体" w:cs="Times New Roman"/>
          <w:b/>
          <w:bCs/>
          <w:sz w:val="30"/>
          <w:szCs w:val="30"/>
          <w:lang w:eastAsia="zh-CN"/>
        </w:rPr>
        <w:t>Notes</w:t>
      </w:r>
    </w:p>
    <w:p>
      <w:pPr>
        <w:pStyle w:val="24"/>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00" w:firstLineChars="200"/>
        <w:jc w:val="left"/>
        <w:textAlignment w:val="auto"/>
        <w:rPr>
          <w:rFonts w:hint="default" w:ascii="Times New Roman" w:hAnsi="Times New Roman" w:eastAsia="方正仿宋简体" w:cs="Times New Roman"/>
          <w:b w:val="0"/>
          <w:bCs/>
          <w:sz w:val="30"/>
          <w:szCs w:val="30"/>
          <w:highlight w:val="none"/>
          <w:lang w:val="en-US" w:eastAsia="zh-CN"/>
        </w:rPr>
      </w:pPr>
      <w:r>
        <w:rPr>
          <w:rFonts w:hint="default" w:ascii="Times New Roman" w:hAnsi="Times New Roman" w:eastAsia="方正仿宋简体" w:cs="Times New Roman"/>
          <w:b w:val="0"/>
          <w:bCs/>
          <w:sz w:val="30"/>
          <w:szCs w:val="30"/>
          <w:highlight w:val="none"/>
          <w:lang w:val="en-US" w:eastAsia="zh-CN"/>
        </w:rPr>
        <w:t>All members and market data vendors should do the following work well:</w:t>
      </w:r>
    </w:p>
    <w:p>
      <w:pPr>
        <w:pStyle w:val="24"/>
        <w:keepNext w:val="0"/>
        <w:keepLines w:val="0"/>
        <w:pageBreakBefore w:val="0"/>
        <w:widowControl/>
        <w:numPr>
          <w:ilvl w:val="0"/>
          <w:numId w:val="5"/>
        </w:numPr>
        <w:kinsoku/>
        <w:wordWrap/>
        <w:overflowPunct/>
        <w:topLinePunct w:val="0"/>
        <w:autoSpaceDE/>
        <w:autoSpaceDN/>
        <w:bidi w:val="0"/>
        <w:adjustRightInd/>
        <w:snapToGrid/>
        <w:spacing w:line="560" w:lineRule="exact"/>
        <w:ind w:left="420" w:leftChars="200" w:firstLine="0" w:firstLineChars="0"/>
        <w:jc w:val="left"/>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Contact your software suppliers before</w:t>
      </w:r>
      <w:r>
        <w:rPr>
          <w:rFonts w:hint="eastAsia" w:ascii="Times New Roman" w:hAnsi="Times New Roman" w:eastAsia="方正仿宋简体" w:cs="Times New Roman"/>
          <w:sz w:val="30"/>
          <w:szCs w:val="30"/>
          <w:highlight w:val="none"/>
          <w:lang w:val="en-US" w:eastAsia="zh-CN"/>
        </w:rPr>
        <w:t xml:space="preserve"> the</w:t>
      </w:r>
      <w:r>
        <w:rPr>
          <w:rFonts w:hint="default" w:ascii="Times New Roman" w:hAnsi="Times New Roman" w:eastAsia="方正仿宋简体" w:cs="Times New Roman"/>
          <w:sz w:val="30"/>
          <w:szCs w:val="30"/>
          <w:highlight w:val="none"/>
          <w:lang w:val="en-US" w:eastAsia="zh-CN"/>
        </w:rPr>
        <w:t xml:space="preserve"> rehearsal and make a detailed rehearsal plan. Please check the settlement data carefully after rehearsal.</w:t>
      </w:r>
    </w:p>
    <w:p>
      <w:pPr>
        <w:pStyle w:val="24"/>
        <w:keepNext w:val="0"/>
        <w:keepLines w:val="0"/>
        <w:pageBreakBefore w:val="0"/>
        <w:widowControl/>
        <w:numPr>
          <w:ilvl w:val="0"/>
          <w:numId w:val="5"/>
        </w:numPr>
        <w:kinsoku/>
        <w:wordWrap/>
        <w:overflowPunct/>
        <w:topLinePunct w:val="0"/>
        <w:autoSpaceDE/>
        <w:autoSpaceDN/>
        <w:bidi w:val="0"/>
        <w:adjustRightInd/>
        <w:snapToGrid/>
        <w:spacing w:line="560" w:lineRule="exact"/>
        <w:ind w:left="420" w:leftChars="200" w:firstLine="0" w:firstLineChars="0"/>
        <w:jc w:val="left"/>
        <w:textAlignment w:val="auto"/>
        <w:rPr>
          <w:rFonts w:hint="default"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 xml:space="preserve">Backup your systems and data before </w:t>
      </w:r>
      <w:r>
        <w:rPr>
          <w:rFonts w:hint="eastAsia" w:ascii="Times New Roman" w:hAnsi="Times New Roman" w:eastAsia="方正仿宋简体" w:cs="Times New Roman"/>
          <w:sz w:val="30"/>
          <w:szCs w:val="30"/>
          <w:highlight w:val="none"/>
          <w:lang w:val="en-US" w:eastAsia="zh-CN"/>
        </w:rPr>
        <w:t xml:space="preserve">the </w:t>
      </w:r>
      <w:r>
        <w:rPr>
          <w:rFonts w:hint="default" w:ascii="Times New Roman" w:hAnsi="Times New Roman" w:eastAsia="方正仿宋简体" w:cs="Times New Roman"/>
          <w:sz w:val="30"/>
          <w:szCs w:val="30"/>
          <w:highlight w:val="none"/>
          <w:lang w:val="en-US" w:eastAsia="zh-CN"/>
        </w:rPr>
        <w:t>rehearsal, and restore backup</w:t>
      </w:r>
      <w:r>
        <w:rPr>
          <w:rFonts w:hint="eastAsia" w:ascii="Times New Roman" w:hAnsi="Times New Roman" w:eastAsia="方正仿宋简体" w:cs="Times New Roman"/>
          <w:sz w:val="30"/>
          <w:szCs w:val="30"/>
          <w:highlight w:val="none"/>
          <w:lang w:val="en-US" w:eastAsia="zh-CN"/>
        </w:rPr>
        <w:t>s</w:t>
      </w:r>
      <w:r>
        <w:rPr>
          <w:rFonts w:hint="default" w:ascii="Times New Roman" w:hAnsi="Times New Roman" w:eastAsia="方正仿宋简体" w:cs="Times New Roman"/>
          <w:sz w:val="30"/>
          <w:szCs w:val="30"/>
          <w:highlight w:val="none"/>
          <w:lang w:val="en-US" w:eastAsia="zh-CN"/>
        </w:rPr>
        <w:t xml:space="preserve"> after rehearsal to ensure normal bus</w:t>
      </w:r>
      <w:r>
        <w:rPr>
          <w:rFonts w:hint="eastAsia" w:ascii="Times New Roman" w:hAnsi="Times New Roman" w:eastAsia="方正仿宋简体" w:cs="Times New Roman"/>
          <w:sz w:val="30"/>
          <w:szCs w:val="30"/>
          <w:highlight w:val="none"/>
          <w:lang w:val="en-US" w:eastAsia="zh-CN"/>
        </w:rPr>
        <w:t>ine</w:t>
      </w:r>
      <w:r>
        <w:rPr>
          <w:rFonts w:hint="default" w:ascii="Times New Roman" w:hAnsi="Times New Roman" w:eastAsia="方正仿宋简体" w:cs="Times New Roman"/>
          <w:sz w:val="30"/>
          <w:szCs w:val="30"/>
          <w:highlight w:val="none"/>
          <w:lang w:val="en-US" w:eastAsia="zh-CN"/>
        </w:rPr>
        <w:t>ss of the next trading day.</w:t>
      </w:r>
    </w:p>
    <w:p>
      <w:pPr>
        <w:pStyle w:val="24"/>
        <w:keepNext w:val="0"/>
        <w:keepLines w:val="0"/>
        <w:pageBreakBefore w:val="0"/>
        <w:widowControl/>
        <w:numPr>
          <w:ilvl w:val="0"/>
          <w:numId w:val="5"/>
        </w:numPr>
        <w:kinsoku/>
        <w:wordWrap/>
        <w:overflowPunct/>
        <w:topLinePunct w:val="0"/>
        <w:autoSpaceDE/>
        <w:autoSpaceDN/>
        <w:bidi w:val="0"/>
        <w:adjustRightInd/>
        <w:snapToGrid/>
        <w:spacing w:line="560" w:lineRule="exact"/>
        <w:ind w:left="420" w:leftChars="200" w:firstLine="0" w:firstLineChars="0"/>
        <w:jc w:val="left"/>
        <w:textAlignment w:val="auto"/>
        <w:rPr>
          <w:rFonts w:hint="eastAsia"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 xml:space="preserve">Focus shall be put on the test of the </w:t>
      </w:r>
      <w:r>
        <w:rPr>
          <w:rFonts w:hint="eastAsia" w:ascii="Times New Roman" w:hAnsi="Times New Roman" w:eastAsia="方正仿宋简体" w:cs="Times New Roman"/>
          <w:sz w:val="30"/>
          <w:szCs w:val="30"/>
          <w:highlight w:val="none"/>
          <w:lang w:val="en-US" w:eastAsia="zh-CN"/>
        </w:rPr>
        <w:t>Hot Rolled Coils and Stainless Steel</w:t>
      </w:r>
      <w:r>
        <w:rPr>
          <w:rFonts w:hint="default" w:ascii="Times New Roman" w:hAnsi="Times New Roman" w:eastAsia="方正仿宋简体" w:cs="Times New Roman"/>
          <w:sz w:val="30"/>
          <w:szCs w:val="30"/>
          <w:highlight w:val="none"/>
          <w:lang w:val="en-US" w:eastAsia="zh-CN"/>
        </w:rPr>
        <w:t xml:space="preserve"> </w:t>
      </w:r>
      <w:r>
        <w:rPr>
          <w:rFonts w:hint="eastAsia" w:ascii="Times New Roman" w:hAnsi="Times New Roman" w:eastAsia="方正仿宋简体" w:cs="Times New Roman"/>
          <w:sz w:val="30"/>
          <w:szCs w:val="30"/>
          <w:highlight w:val="none"/>
          <w:lang w:val="en-US" w:eastAsia="zh-CN"/>
        </w:rPr>
        <w:t>O</w:t>
      </w:r>
      <w:r>
        <w:rPr>
          <w:rFonts w:hint="default" w:ascii="Times New Roman" w:hAnsi="Times New Roman" w:eastAsia="方正仿宋简体" w:cs="Times New Roman"/>
          <w:sz w:val="30"/>
          <w:szCs w:val="30"/>
          <w:highlight w:val="none"/>
          <w:lang w:val="en-US" w:eastAsia="zh-CN"/>
        </w:rPr>
        <w:t>ptions bus</w:t>
      </w:r>
      <w:r>
        <w:rPr>
          <w:rFonts w:hint="eastAsia" w:ascii="Times New Roman" w:hAnsi="Times New Roman" w:eastAsia="方正仿宋简体" w:cs="Times New Roman"/>
          <w:sz w:val="30"/>
          <w:szCs w:val="30"/>
          <w:highlight w:val="none"/>
          <w:lang w:val="en-US" w:eastAsia="zh-CN"/>
        </w:rPr>
        <w:t>ine</w:t>
      </w:r>
      <w:r>
        <w:rPr>
          <w:rFonts w:hint="default" w:ascii="Times New Roman" w:hAnsi="Times New Roman" w:eastAsia="方正仿宋简体" w:cs="Times New Roman"/>
          <w:sz w:val="30"/>
          <w:szCs w:val="30"/>
          <w:highlight w:val="none"/>
          <w:lang w:val="en-US" w:eastAsia="zh-CN"/>
        </w:rPr>
        <w:t>ss. The rehearsal on August 29, 2026 shall also focus on the normal operation of settlement procedures and the accuracy of settlement data.</w:t>
      </w:r>
    </w:p>
    <w:p>
      <w:pPr>
        <w:pStyle w:val="24"/>
        <w:keepNext w:val="0"/>
        <w:keepLines w:val="0"/>
        <w:pageBreakBefore w:val="0"/>
        <w:widowControl/>
        <w:numPr>
          <w:ilvl w:val="0"/>
          <w:numId w:val="5"/>
        </w:numPr>
        <w:kinsoku/>
        <w:wordWrap/>
        <w:overflowPunct/>
        <w:topLinePunct w:val="0"/>
        <w:autoSpaceDE/>
        <w:autoSpaceDN/>
        <w:bidi w:val="0"/>
        <w:adjustRightInd/>
        <w:snapToGrid/>
        <w:spacing w:line="560" w:lineRule="exact"/>
        <w:ind w:left="420" w:leftChars="200" w:firstLine="0" w:firstLineChars="0"/>
        <w:jc w:val="left"/>
        <w:textAlignment w:val="auto"/>
        <w:rPr>
          <w:rFonts w:hint="eastAsia" w:ascii="Times New Roman" w:hAnsi="Times New Roman" w:eastAsia="方正仿宋简体" w:cs="Times New Roman"/>
          <w:sz w:val="30"/>
          <w:szCs w:val="30"/>
          <w:highlight w:val="none"/>
          <w:lang w:val="en-US" w:eastAsia="zh-CN"/>
        </w:rPr>
      </w:pPr>
      <w:r>
        <w:rPr>
          <w:rFonts w:hint="default" w:ascii="Times New Roman" w:hAnsi="Times New Roman" w:eastAsia="方正仿宋简体" w:cs="Times New Roman"/>
          <w:sz w:val="30"/>
          <w:szCs w:val="30"/>
          <w:highlight w:val="none"/>
          <w:lang w:val="en-US" w:eastAsia="zh-CN"/>
        </w:rPr>
        <w:t>All members, overseas intermediaries and market data vendors should isolate the test data well so as not to affect the production data.</w:t>
      </w:r>
    </w:p>
    <w:p>
      <w:pPr>
        <w:pStyle w:val="24"/>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highlight w:val="none"/>
        </w:rPr>
      </w:pPr>
      <w:r>
        <w:rPr>
          <w:rFonts w:hint="default" w:ascii="Times New Roman" w:hAnsi="Times New Roman" w:eastAsia="方正仿宋简体" w:cs="Times New Roman"/>
          <w:b/>
          <w:sz w:val="30"/>
          <w:szCs w:val="30"/>
          <w:highlight w:val="none"/>
        </w:rPr>
        <w:t xml:space="preserve">Contact </w:t>
      </w:r>
      <w:r>
        <w:rPr>
          <w:rFonts w:hint="eastAsia" w:ascii="Times New Roman" w:hAnsi="Times New Roman" w:eastAsia="方正仿宋简体" w:cs="Times New Roman"/>
          <w:b/>
          <w:sz w:val="30"/>
          <w:szCs w:val="30"/>
          <w:highlight w:val="none"/>
          <w:lang w:val="en-US" w:eastAsia="zh-CN"/>
        </w:rPr>
        <w:t>I</w:t>
      </w:r>
      <w:r>
        <w:rPr>
          <w:rFonts w:hint="default" w:ascii="Times New Roman" w:hAnsi="Times New Roman" w:eastAsia="方正仿宋简体" w:cs="Times New Roman"/>
          <w:b/>
          <w:sz w:val="30"/>
          <w:szCs w:val="30"/>
          <w:highlight w:val="none"/>
        </w:rPr>
        <w:t>nformation</w:t>
      </w:r>
    </w:p>
    <w:p>
      <w:pPr>
        <w:pStyle w:val="24"/>
        <w:keepNext w:val="0"/>
        <w:keepLines w:val="0"/>
        <w:pageBreakBefore w:val="0"/>
        <w:widowControl w:val="0"/>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Arial Unicode MS" w:cs="Times New Roman"/>
          <w:sz w:val="30"/>
          <w:szCs w:val="30"/>
          <w:highlight w:val="none"/>
        </w:rPr>
      </w:pPr>
      <w:r>
        <w:rPr>
          <w:rFonts w:hint="default" w:ascii="Times New Roman" w:hAnsi="Times New Roman" w:eastAsia="Arial Unicode MS" w:cs="Times New Roman"/>
          <w:sz w:val="30"/>
          <w:szCs w:val="30"/>
          <w:highlight w:val="none"/>
        </w:rPr>
        <w:t>Phone: 021-68400802</w:t>
      </w:r>
    </w:p>
    <w:p>
      <w:pPr>
        <w:pStyle w:val="24"/>
        <w:spacing w:line="560" w:lineRule="exact"/>
        <w:ind w:firstLine="600" w:firstLineChars="200"/>
        <w:jc w:val="left"/>
        <w:rPr>
          <w:rFonts w:ascii="Times New Roman" w:hAnsi="Times New Roman" w:eastAsia="Arial Unicode MS" w:cs="Times New Roman"/>
          <w:sz w:val="30"/>
          <w:szCs w:val="30"/>
        </w:rPr>
      </w:pPr>
      <w:r>
        <w:rPr>
          <w:rFonts w:hint="default" w:ascii="Times New Roman" w:hAnsi="Times New Roman" w:eastAsia="Arial Unicode MS" w:cs="Times New Roman"/>
          <w:sz w:val="30"/>
          <w:szCs w:val="30"/>
          <w:highlight w:val="none"/>
        </w:rPr>
        <w:t xml:space="preserve">E-mail: </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"mailto:tech@shfe.com.cn" </w:instrText>
      </w:r>
      <w:r>
        <w:rPr>
          <w:rFonts w:hint="default" w:ascii="Times New Roman" w:hAnsi="Times New Roman" w:cs="Times New Roman"/>
          <w:highlight w:val="none"/>
        </w:rPr>
        <w:fldChar w:fldCharType="separate"/>
      </w:r>
      <w:r>
        <w:rPr>
          <w:rFonts w:hint="default" w:ascii="Times New Roman" w:hAnsi="Times New Roman" w:eastAsia="Arial Unicode MS" w:cs="Times New Roman"/>
          <w:sz w:val="30"/>
          <w:szCs w:val="30"/>
          <w:highlight w:val="none"/>
        </w:rPr>
        <w:t>tech@shfe.com.cn</w:t>
      </w:r>
      <w:r>
        <w:rPr>
          <w:rFonts w:hint="default" w:ascii="Times New Roman" w:hAnsi="Times New Roman" w:eastAsia="Arial Unicode MS" w:cs="Times New Roman"/>
          <w:sz w:val="30"/>
          <w:szCs w:val="30"/>
          <w:highlight w:val="none"/>
        </w:rPr>
        <w:fldChar w:fldCharType="end"/>
      </w:r>
      <w:bookmarkStart w:id="0" w:name="_GoBack"/>
      <w:bookmarkEnd w:id="0"/>
    </w:p>
    <w:sectPr>
      <w:headerReference r:id="rId3" w:type="default"/>
      <w:footerReference r:id="rId4" w:type="default"/>
      <w:pgSz w:w="11906" w:h="16838"/>
      <w:pgMar w:top="1440" w:right="1800" w:bottom="1440" w:left="1800" w:header="851" w:footer="992" w:gutter="0"/>
      <w:pgNumType w:fmt="numberInDash"/>
      <w:cols w:space="72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仿宋简体">
    <w:panose1 w:val="02000000000000000000"/>
    <w:charset w:val="86"/>
    <w:family w:val="auto"/>
    <w:pitch w:val="default"/>
    <w:sig w:usb0="00000001" w:usb1="08000000" w:usb2="00000000" w:usb3="00000000" w:csb0="00040000" w:csb1="00000000"/>
  </w:font>
  <w:font w:name="方正大标宋简体">
    <w:panose1 w:val="02000000000000000000"/>
    <w:charset w:val="86"/>
    <w:family w:val="auto"/>
    <w:pitch w:val="default"/>
    <w:sig w:usb0="00000001" w:usb1="08000000" w:usb2="00000000" w:usb3="00000000" w:csb0="00040000" w:csb1="00000000"/>
  </w:font>
  <w:font w:name="方正楷体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 w:name="Arial Unicode MS">
    <w:altName w:val="宋体"/>
    <w:panose1 w:val="020B0604020202020204"/>
    <w:charset w:val="00"/>
    <w:family w:val="swiss"/>
    <w:pitch w:val="default"/>
    <w:sig w:usb0="00000000" w:usb1="00000000" w:usb2="0000003F" w:usb3="00000000" w:csb0="003F01F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uto" w:vAnchor="text" w:hAnchor="margin" w:xAlign="center" w:y="1"/>
      <w:rPr>
        <w:rStyle w:val="12"/>
        <w:sz w:val="24"/>
        <w:szCs w:val="24"/>
      </w:rPr>
    </w:pPr>
    <w:r>
      <w:rPr>
        <w:rStyle w:val="12"/>
        <w:sz w:val="24"/>
        <w:szCs w:val="24"/>
      </w:rPr>
      <w:fldChar w:fldCharType="begin"/>
    </w:r>
    <w:r>
      <w:rPr>
        <w:rStyle w:val="12"/>
        <w:sz w:val="24"/>
        <w:szCs w:val="24"/>
      </w:rPr>
      <w:instrText xml:space="preserve">PAGE  </w:instrText>
    </w:r>
    <w:r>
      <w:rPr>
        <w:rStyle w:val="12"/>
        <w:sz w:val="24"/>
        <w:szCs w:val="24"/>
      </w:rPr>
      <w:fldChar w:fldCharType="separate"/>
    </w:r>
    <w:r>
      <w:rPr>
        <w:rStyle w:val="12"/>
        <w:sz w:val="24"/>
        <w:szCs w:val="24"/>
      </w:rPr>
      <w:t>- 1 -</w:t>
    </w:r>
    <w:r>
      <w:rPr>
        <w:rStyle w:val="12"/>
        <w:sz w:val="24"/>
        <w:szCs w:val="24"/>
      </w:rPr>
      <w:fldChar w:fldCharType="end"/>
    </w:r>
  </w:p>
  <w:p>
    <w:pPr>
      <w:pStyle w:val="6"/>
      <w:jc w:val="center"/>
      <w:rPr>
        <w:sz w:val="24"/>
        <w:szCs w:val="24"/>
      </w:rPr>
    </w:pP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1504C"/>
    <w:multiLevelType w:val="singleLevel"/>
    <w:tmpl w:val="8B31504C"/>
    <w:lvl w:ilvl="0" w:tentative="0">
      <w:start w:val="1"/>
      <w:numFmt w:val="decimal"/>
      <w:suff w:val="space"/>
      <w:lvlText w:val="(%1)"/>
      <w:lvlJc w:val="left"/>
      <w:pPr>
        <w:ind w:left="750" w:leftChars="0" w:firstLine="0" w:firstLineChars="0"/>
      </w:pPr>
    </w:lvl>
  </w:abstractNum>
  <w:abstractNum w:abstractNumId="1">
    <w:nsid w:val="BE3CBEE4"/>
    <w:multiLevelType w:val="singleLevel"/>
    <w:tmpl w:val="BE3CBEE4"/>
    <w:lvl w:ilvl="0" w:tentative="0">
      <w:start w:val="1"/>
      <w:numFmt w:val="decimal"/>
      <w:suff w:val="space"/>
      <w:lvlText w:val="(%1)"/>
      <w:lvlJc w:val="left"/>
      <w:pPr>
        <w:ind w:left="750" w:leftChars="0" w:firstLine="0" w:firstLineChars="0"/>
      </w:pPr>
    </w:lvl>
  </w:abstractNum>
  <w:abstractNum w:abstractNumId="2">
    <w:nsid w:val="E338829E"/>
    <w:multiLevelType w:val="singleLevel"/>
    <w:tmpl w:val="E338829E"/>
    <w:lvl w:ilvl="0" w:tentative="0">
      <w:start w:val="1"/>
      <w:numFmt w:val="decimal"/>
      <w:suff w:val="space"/>
      <w:lvlText w:val="(%1)"/>
      <w:lvlJc w:val="left"/>
      <w:pPr>
        <w:ind w:left="750" w:leftChars="0" w:firstLine="0" w:firstLineChars="0"/>
      </w:pPr>
    </w:lvl>
  </w:abstractNum>
  <w:abstractNum w:abstractNumId="3">
    <w:nsid w:val="19FDD150"/>
    <w:multiLevelType w:val="singleLevel"/>
    <w:tmpl w:val="19FDD150"/>
    <w:lvl w:ilvl="0" w:tentative="0">
      <w:start w:val="1"/>
      <w:numFmt w:val="decimal"/>
      <w:suff w:val="space"/>
      <w:lvlText w:val="(%1)"/>
      <w:lvlJc w:val="left"/>
      <w:pPr>
        <w:ind w:left="750" w:leftChars="0" w:firstLine="0" w:firstLineChars="0"/>
      </w:pPr>
    </w:lvl>
  </w:abstractNum>
  <w:abstractNum w:abstractNumId="4">
    <w:nsid w:val="42FB4E4E"/>
    <w:multiLevelType w:val="multilevel"/>
    <w:tmpl w:val="42FB4E4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NotTrackMoves/>
  <w:trackRevisions w:val="1"/>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10D"/>
    <w:rsid w:val="0000084B"/>
    <w:rsid w:val="00000F74"/>
    <w:rsid w:val="000156D2"/>
    <w:rsid w:val="00017077"/>
    <w:rsid w:val="00020A73"/>
    <w:rsid w:val="00022364"/>
    <w:rsid w:val="00025A66"/>
    <w:rsid w:val="000322A4"/>
    <w:rsid w:val="000341A7"/>
    <w:rsid w:val="0003698D"/>
    <w:rsid w:val="00036A9D"/>
    <w:rsid w:val="0004189F"/>
    <w:rsid w:val="00043580"/>
    <w:rsid w:val="00051D1D"/>
    <w:rsid w:val="000530D7"/>
    <w:rsid w:val="00053E5E"/>
    <w:rsid w:val="00061031"/>
    <w:rsid w:val="00066BC5"/>
    <w:rsid w:val="00067281"/>
    <w:rsid w:val="00077487"/>
    <w:rsid w:val="00081DE7"/>
    <w:rsid w:val="000854AD"/>
    <w:rsid w:val="0009154B"/>
    <w:rsid w:val="00091CFC"/>
    <w:rsid w:val="00097161"/>
    <w:rsid w:val="000A4ADF"/>
    <w:rsid w:val="000B4D3F"/>
    <w:rsid w:val="000B650E"/>
    <w:rsid w:val="000B6E25"/>
    <w:rsid w:val="000C0DE2"/>
    <w:rsid w:val="000C31BB"/>
    <w:rsid w:val="000C506A"/>
    <w:rsid w:val="000C5B5B"/>
    <w:rsid w:val="000C6A38"/>
    <w:rsid w:val="000D211F"/>
    <w:rsid w:val="000D56D4"/>
    <w:rsid w:val="000D7753"/>
    <w:rsid w:val="000F6F17"/>
    <w:rsid w:val="001015A0"/>
    <w:rsid w:val="001111F6"/>
    <w:rsid w:val="00115096"/>
    <w:rsid w:val="00117B46"/>
    <w:rsid w:val="001221FC"/>
    <w:rsid w:val="0012394F"/>
    <w:rsid w:val="00125077"/>
    <w:rsid w:val="0012619C"/>
    <w:rsid w:val="00126D09"/>
    <w:rsid w:val="00134EFF"/>
    <w:rsid w:val="0013539B"/>
    <w:rsid w:val="00135F67"/>
    <w:rsid w:val="0013609F"/>
    <w:rsid w:val="00137F2C"/>
    <w:rsid w:val="00141A22"/>
    <w:rsid w:val="0015010D"/>
    <w:rsid w:val="001642EE"/>
    <w:rsid w:val="00165A67"/>
    <w:rsid w:val="001707B1"/>
    <w:rsid w:val="001711A7"/>
    <w:rsid w:val="00171DE0"/>
    <w:rsid w:val="00172594"/>
    <w:rsid w:val="00176407"/>
    <w:rsid w:val="00176570"/>
    <w:rsid w:val="00180F31"/>
    <w:rsid w:val="00183A74"/>
    <w:rsid w:val="0019474E"/>
    <w:rsid w:val="001972B9"/>
    <w:rsid w:val="001A062A"/>
    <w:rsid w:val="001A2474"/>
    <w:rsid w:val="001A4AFF"/>
    <w:rsid w:val="001A5268"/>
    <w:rsid w:val="001B792E"/>
    <w:rsid w:val="001B7BF2"/>
    <w:rsid w:val="001C6333"/>
    <w:rsid w:val="001D0E95"/>
    <w:rsid w:val="001D1871"/>
    <w:rsid w:val="001D4D75"/>
    <w:rsid w:val="001D5D63"/>
    <w:rsid w:val="001D5DC8"/>
    <w:rsid w:val="001E09F6"/>
    <w:rsid w:val="001E55D8"/>
    <w:rsid w:val="001E7DA7"/>
    <w:rsid w:val="001F7ABB"/>
    <w:rsid w:val="001F7D10"/>
    <w:rsid w:val="002003B3"/>
    <w:rsid w:val="00200532"/>
    <w:rsid w:val="00215F92"/>
    <w:rsid w:val="0021730E"/>
    <w:rsid w:val="00231153"/>
    <w:rsid w:val="00231717"/>
    <w:rsid w:val="00231E30"/>
    <w:rsid w:val="002361CA"/>
    <w:rsid w:val="00241967"/>
    <w:rsid w:val="00242606"/>
    <w:rsid w:val="00252897"/>
    <w:rsid w:val="00255B45"/>
    <w:rsid w:val="00257D8E"/>
    <w:rsid w:val="00262395"/>
    <w:rsid w:val="00263B5E"/>
    <w:rsid w:val="00265460"/>
    <w:rsid w:val="002728B2"/>
    <w:rsid w:val="00273A64"/>
    <w:rsid w:val="002774B1"/>
    <w:rsid w:val="002776EE"/>
    <w:rsid w:val="002828CE"/>
    <w:rsid w:val="00293AFB"/>
    <w:rsid w:val="00294001"/>
    <w:rsid w:val="00297DA9"/>
    <w:rsid w:val="002A205F"/>
    <w:rsid w:val="002A4E39"/>
    <w:rsid w:val="002B12BC"/>
    <w:rsid w:val="002B1D7B"/>
    <w:rsid w:val="002B5297"/>
    <w:rsid w:val="002B5A7F"/>
    <w:rsid w:val="002B61B3"/>
    <w:rsid w:val="002B68C5"/>
    <w:rsid w:val="002C06FA"/>
    <w:rsid w:val="002C74E5"/>
    <w:rsid w:val="002D1A54"/>
    <w:rsid w:val="002E1D4A"/>
    <w:rsid w:val="002E602B"/>
    <w:rsid w:val="002F093F"/>
    <w:rsid w:val="00303559"/>
    <w:rsid w:val="00304EFF"/>
    <w:rsid w:val="00312C93"/>
    <w:rsid w:val="00317D0F"/>
    <w:rsid w:val="003211DC"/>
    <w:rsid w:val="00327A7B"/>
    <w:rsid w:val="00330614"/>
    <w:rsid w:val="00330FDE"/>
    <w:rsid w:val="00332214"/>
    <w:rsid w:val="00341659"/>
    <w:rsid w:val="00344168"/>
    <w:rsid w:val="00352E29"/>
    <w:rsid w:val="003540C8"/>
    <w:rsid w:val="0035498C"/>
    <w:rsid w:val="00354EDF"/>
    <w:rsid w:val="00356100"/>
    <w:rsid w:val="003572A3"/>
    <w:rsid w:val="003602B8"/>
    <w:rsid w:val="00362222"/>
    <w:rsid w:val="003629F1"/>
    <w:rsid w:val="0037114D"/>
    <w:rsid w:val="00372880"/>
    <w:rsid w:val="00376AAE"/>
    <w:rsid w:val="00376E47"/>
    <w:rsid w:val="00377414"/>
    <w:rsid w:val="003779C9"/>
    <w:rsid w:val="0039293C"/>
    <w:rsid w:val="00395DBC"/>
    <w:rsid w:val="00396A1F"/>
    <w:rsid w:val="003A1E69"/>
    <w:rsid w:val="003A717A"/>
    <w:rsid w:val="003B2E28"/>
    <w:rsid w:val="003B598A"/>
    <w:rsid w:val="003B5DE2"/>
    <w:rsid w:val="003B73B4"/>
    <w:rsid w:val="003C0DD8"/>
    <w:rsid w:val="003C3A87"/>
    <w:rsid w:val="003D1E72"/>
    <w:rsid w:val="003D4AA9"/>
    <w:rsid w:val="003E18B1"/>
    <w:rsid w:val="003F66C2"/>
    <w:rsid w:val="003F7491"/>
    <w:rsid w:val="0040172C"/>
    <w:rsid w:val="00402D65"/>
    <w:rsid w:val="00404168"/>
    <w:rsid w:val="004138D9"/>
    <w:rsid w:val="00417C68"/>
    <w:rsid w:val="00424FB1"/>
    <w:rsid w:val="0043210A"/>
    <w:rsid w:val="00433491"/>
    <w:rsid w:val="00437D99"/>
    <w:rsid w:val="004474EB"/>
    <w:rsid w:val="00447ACB"/>
    <w:rsid w:val="00450EB4"/>
    <w:rsid w:val="00453B6A"/>
    <w:rsid w:val="004667A9"/>
    <w:rsid w:val="004676BB"/>
    <w:rsid w:val="004710DB"/>
    <w:rsid w:val="00472A3F"/>
    <w:rsid w:val="004823B0"/>
    <w:rsid w:val="0048587A"/>
    <w:rsid w:val="00486C85"/>
    <w:rsid w:val="004945CB"/>
    <w:rsid w:val="00495307"/>
    <w:rsid w:val="004A2088"/>
    <w:rsid w:val="004A35F1"/>
    <w:rsid w:val="004B1B93"/>
    <w:rsid w:val="004C0449"/>
    <w:rsid w:val="004C475A"/>
    <w:rsid w:val="004C5158"/>
    <w:rsid w:val="004C64C5"/>
    <w:rsid w:val="004D7608"/>
    <w:rsid w:val="004E3C41"/>
    <w:rsid w:val="004F32A3"/>
    <w:rsid w:val="004F40C8"/>
    <w:rsid w:val="004F721D"/>
    <w:rsid w:val="00502579"/>
    <w:rsid w:val="005268C2"/>
    <w:rsid w:val="00530410"/>
    <w:rsid w:val="005366D4"/>
    <w:rsid w:val="0054242C"/>
    <w:rsid w:val="00551313"/>
    <w:rsid w:val="00553F7C"/>
    <w:rsid w:val="005634DF"/>
    <w:rsid w:val="005660CF"/>
    <w:rsid w:val="00570ECE"/>
    <w:rsid w:val="00571C21"/>
    <w:rsid w:val="005735A7"/>
    <w:rsid w:val="00576433"/>
    <w:rsid w:val="00576A6D"/>
    <w:rsid w:val="005779C3"/>
    <w:rsid w:val="00577E96"/>
    <w:rsid w:val="005807ED"/>
    <w:rsid w:val="00581739"/>
    <w:rsid w:val="00581CF7"/>
    <w:rsid w:val="00582562"/>
    <w:rsid w:val="005A69A1"/>
    <w:rsid w:val="005B08F3"/>
    <w:rsid w:val="005B0FFA"/>
    <w:rsid w:val="005B4C63"/>
    <w:rsid w:val="005B4CBD"/>
    <w:rsid w:val="005B6690"/>
    <w:rsid w:val="005C02A3"/>
    <w:rsid w:val="005C205F"/>
    <w:rsid w:val="005C2D91"/>
    <w:rsid w:val="005C353A"/>
    <w:rsid w:val="005C54C1"/>
    <w:rsid w:val="005C6F64"/>
    <w:rsid w:val="005C7EC3"/>
    <w:rsid w:val="005E071C"/>
    <w:rsid w:val="005E1846"/>
    <w:rsid w:val="005E1A3C"/>
    <w:rsid w:val="005E1AF2"/>
    <w:rsid w:val="005E39B8"/>
    <w:rsid w:val="005E56E0"/>
    <w:rsid w:val="005E73CE"/>
    <w:rsid w:val="005E7839"/>
    <w:rsid w:val="005F03CE"/>
    <w:rsid w:val="005F11C0"/>
    <w:rsid w:val="005F70A7"/>
    <w:rsid w:val="00600DFD"/>
    <w:rsid w:val="0060287F"/>
    <w:rsid w:val="00605EDC"/>
    <w:rsid w:val="00606F37"/>
    <w:rsid w:val="00607209"/>
    <w:rsid w:val="00612A0A"/>
    <w:rsid w:val="00626EBF"/>
    <w:rsid w:val="0063271B"/>
    <w:rsid w:val="006331F5"/>
    <w:rsid w:val="00644903"/>
    <w:rsid w:val="0064509B"/>
    <w:rsid w:val="00646406"/>
    <w:rsid w:val="00653873"/>
    <w:rsid w:val="0066655A"/>
    <w:rsid w:val="00666B68"/>
    <w:rsid w:val="0067154B"/>
    <w:rsid w:val="00672808"/>
    <w:rsid w:val="00673B23"/>
    <w:rsid w:val="00673C28"/>
    <w:rsid w:val="0068414A"/>
    <w:rsid w:val="0068726B"/>
    <w:rsid w:val="00687D94"/>
    <w:rsid w:val="00690D05"/>
    <w:rsid w:val="00695456"/>
    <w:rsid w:val="006961B7"/>
    <w:rsid w:val="006A06AB"/>
    <w:rsid w:val="006A582A"/>
    <w:rsid w:val="006A6C14"/>
    <w:rsid w:val="006B026B"/>
    <w:rsid w:val="006B1A92"/>
    <w:rsid w:val="006B4696"/>
    <w:rsid w:val="006C56FA"/>
    <w:rsid w:val="006C660E"/>
    <w:rsid w:val="006D15A8"/>
    <w:rsid w:val="006D31FB"/>
    <w:rsid w:val="006D443D"/>
    <w:rsid w:val="006E20B4"/>
    <w:rsid w:val="006E3134"/>
    <w:rsid w:val="006E5D9F"/>
    <w:rsid w:val="006F4740"/>
    <w:rsid w:val="00703123"/>
    <w:rsid w:val="007040F5"/>
    <w:rsid w:val="007153EC"/>
    <w:rsid w:val="00733E06"/>
    <w:rsid w:val="00734CC2"/>
    <w:rsid w:val="00734F86"/>
    <w:rsid w:val="0074011A"/>
    <w:rsid w:val="00742AE4"/>
    <w:rsid w:val="007453C1"/>
    <w:rsid w:val="0074623A"/>
    <w:rsid w:val="00751797"/>
    <w:rsid w:val="00753F1A"/>
    <w:rsid w:val="00760D05"/>
    <w:rsid w:val="00764D40"/>
    <w:rsid w:val="0076573A"/>
    <w:rsid w:val="00767432"/>
    <w:rsid w:val="00780253"/>
    <w:rsid w:val="007908CB"/>
    <w:rsid w:val="00795142"/>
    <w:rsid w:val="00795D42"/>
    <w:rsid w:val="00797D55"/>
    <w:rsid w:val="007A2385"/>
    <w:rsid w:val="007A2714"/>
    <w:rsid w:val="007A3EBB"/>
    <w:rsid w:val="007A4952"/>
    <w:rsid w:val="007B103C"/>
    <w:rsid w:val="007B1D36"/>
    <w:rsid w:val="007B632E"/>
    <w:rsid w:val="007B6FAF"/>
    <w:rsid w:val="007B7167"/>
    <w:rsid w:val="007D47E4"/>
    <w:rsid w:val="007D7814"/>
    <w:rsid w:val="007D7E45"/>
    <w:rsid w:val="007E1A77"/>
    <w:rsid w:val="007E2FEA"/>
    <w:rsid w:val="007E5016"/>
    <w:rsid w:val="007E6237"/>
    <w:rsid w:val="007F2616"/>
    <w:rsid w:val="007F66B2"/>
    <w:rsid w:val="00801C04"/>
    <w:rsid w:val="00803230"/>
    <w:rsid w:val="00803D3B"/>
    <w:rsid w:val="008040F4"/>
    <w:rsid w:val="00805259"/>
    <w:rsid w:val="00811CFE"/>
    <w:rsid w:val="008175C5"/>
    <w:rsid w:val="008204FC"/>
    <w:rsid w:val="0082126A"/>
    <w:rsid w:val="00822F71"/>
    <w:rsid w:val="00830975"/>
    <w:rsid w:val="008369E7"/>
    <w:rsid w:val="00842075"/>
    <w:rsid w:val="00842721"/>
    <w:rsid w:val="008438C4"/>
    <w:rsid w:val="00850097"/>
    <w:rsid w:val="00857DCD"/>
    <w:rsid w:val="00857EEB"/>
    <w:rsid w:val="00863E5F"/>
    <w:rsid w:val="008652A8"/>
    <w:rsid w:val="00866056"/>
    <w:rsid w:val="008707E1"/>
    <w:rsid w:val="00870A39"/>
    <w:rsid w:val="008718BD"/>
    <w:rsid w:val="008731C7"/>
    <w:rsid w:val="00876ECE"/>
    <w:rsid w:val="00885930"/>
    <w:rsid w:val="008911E3"/>
    <w:rsid w:val="00891643"/>
    <w:rsid w:val="008941F1"/>
    <w:rsid w:val="008A0705"/>
    <w:rsid w:val="008A51C9"/>
    <w:rsid w:val="008B0CBF"/>
    <w:rsid w:val="008C0D86"/>
    <w:rsid w:val="008C16B5"/>
    <w:rsid w:val="008C3136"/>
    <w:rsid w:val="008C3D39"/>
    <w:rsid w:val="008C4486"/>
    <w:rsid w:val="008D3F4A"/>
    <w:rsid w:val="008F009C"/>
    <w:rsid w:val="008F1A06"/>
    <w:rsid w:val="008F2614"/>
    <w:rsid w:val="008F612B"/>
    <w:rsid w:val="009026AE"/>
    <w:rsid w:val="009145E4"/>
    <w:rsid w:val="00925A17"/>
    <w:rsid w:val="00926206"/>
    <w:rsid w:val="0093037A"/>
    <w:rsid w:val="009324C9"/>
    <w:rsid w:val="009338D8"/>
    <w:rsid w:val="0093401B"/>
    <w:rsid w:val="009418DF"/>
    <w:rsid w:val="00942321"/>
    <w:rsid w:val="00946B07"/>
    <w:rsid w:val="00951501"/>
    <w:rsid w:val="009608EF"/>
    <w:rsid w:val="00970809"/>
    <w:rsid w:val="00970872"/>
    <w:rsid w:val="009744A3"/>
    <w:rsid w:val="009830B1"/>
    <w:rsid w:val="0098354B"/>
    <w:rsid w:val="009877DC"/>
    <w:rsid w:val="00992311"/>
    <w:rsid w:val="00993D11"/>
    <w:rsid w:val="009967DE"/>
    <w:rsid w:val="009968F7"/>
    <w:rsid w:val="009A0475"/>
    <w:rsid w:val="009A51A8"/>
    <w:rsid w:val="009B0871"/>
    <w:rsid w:val="009B1261"/>
    <w:rsid w:val="009C5410"/>
    <w:rsid w:val="009C5985"/>
    <w:rsid w:val="009C5EC1"/>
    <w:rsid w:val="009C769E"/>
    <w:rsid w:val="009C78E4"/>
    <w:rsid w:val="009C7A25"/>
    <w:rsid w:val="009D1006"/>
    <w:rsid w:val="009D2A95"/>
    <w:rsid w:val="009D74AD"/>
    <w:rsid w:val="009E03B7"/>
    <w:rsid w:val="009E396A"/>
    <w:rsid w:val="009E4BBE"/>
    <w:rsid w:val="009E708D"/>
    <w:rsid w:val="009F0F2E"/>
    <w:rsid w:val="00A00E8C"/>
    <w:rsid w:val="00A01ADC"/>
    <w:rsid w:val="00A10028"/>
    <w:rsid w:val="00A10F6A"/>
    <w:rsid w:val="00A11D38"/>
    <w:rsid w:val="00A16518"/>
    <w:rsid w:val="00A17049"/>
    <w:rsid w:val="00A21375"/>
    <w:rsid w:val="00A307D0"/>
    <w:rsid w:val="00A44E27"/>
    <w:rsid w:val="00A506F7"/>
    <w:rsid w:val="00A51476"/>
    <w:rsid w:val="00A55F31"/>
    <w:rsid w:val="00A612B0"/>
    <w:rsid w:val="00A6256B"/>
    <w:rsid w:val="00A63CFF"/>
    <w:rsid w:val="00A677D6"/>
    <w:rsid w:val="00A73BC1"/>
    <w:rsid w:val="00A82BA0"/>
    <w:rsid w:val="00A82BD1"/>
    <w:rsid w:val="00A844EC"/>
    <w:rsid w:val="00A8674B"/>
    <w:rsid w:val="00A9432E"/>
    <w:rsid w:val="00A95326"/>
    <w:rsid w:val="00A9717A"/>
    <w:rsid w:val="00AA234A"/>
    <w:rsid w:val="00AA5E5B"/>
    <w:rsid w:val="00AA7403"/>
    <w:rsid w:val="00AC5486"/>
    <w:rsid w:val="00AD6F45"/>
    <w:rsid w:val="00AE0F6C"/>
    <w:rsid w:val="00AF01C1"/>
    <w:rsid w:val="00B06573"/>
    <w:rsid w:val="00B07E32"/>
    <w:rsid w:val="00B07FE8"/>
    <w:rsid w:val="00B236F4"/>
    <w:rsid w:val="00B23877"/>
    <w:rsid w:val="00B23D4A"/>
    <w:rsid w:val="00B2421F"/>
    <w:rsid w:val="00B33A13"/>
    <w:rsid w:val="00B37DDB"/>
    <w:rsid w:val="00B43A35"/>
    <w:rsid w:val="00B4436E"/>
    <w:rsid w:val="00B539E7"/>
    <w:rsid w:val="00B60B65"/>
    <w:rsid w:val="00B61472"/>
    <w:rsid w:val="00B63BF2"/>
    <w:rsid w:val="00B70CA3"/>
    <w:rsid w:val="00B761D9"/>
    <w:rsid w:val="00B82598"/>
    <w:rsid w:val="00B85655"/>
    <w:rsid w:val="00B9361C"/>
    <w:rsid w:val="00BA140D"/>
    <w:rsid w:val="00BA5D26"/>
    <w:rsid w:val="00BB40C3"/>
    <w:rsid w:val="00BC51F1"/>
    <w:rsid w:val="00BD04D3"/>
    <w:rsid w:val="00BD0670"/>
    <w:rsid w:val="00BD2DCD"/>
    <w:rsid w:val="00BF0387"/>
    <w:rsid w:val="00BF337A"/>
    <w:rsid w:val="00BF61C6"/>
    <w:rsid w:val="00BF68BA"/>
    <w:rsid w:val="00BF74DA"/>
    <w:rsid w:val="00C03336"/>
    <w:rsid w:val="00C04377"/>
    <w:rsid w:val="00C06E49"/>
    <w:rsid w:val="00C2655E"/>
    <w:rsid w:val="00C27548"/>
    <w:rsid w:val="00C302A3"/>
    <w:rsid w:val="00C316BA"/>
    <w:rsid w:val="00C40C4F"/>
    <w:rsid w:val="00C4489B"/>
    <w:rsid w:val="00C50462"/>
    <w:rsid w:val="00C55F66"/>
    <w:rsid w:val="00C57747"/>
    <w:rsid w:val="00C67884"/>
    <w:rsid w:val="00C72671"/>
    <w:rsid w:val="00C739DB"/>
    <w:rsid w:val="00C743E5"/>
    <w:rsid w:val="00C814DC"/>
    <w:rsid w:val="00C9512F"/>
    <w:rsid w:val="00CA4664"/>
    <w:rsid w:val="00CA4D9C"/>
    <w:rsid w:val="00CB3216"/>
    <w:rsid w:val="00CB3331"/>
    <w:rsid w:val="00CC3233"/>
    <w:rsid w:val="00CC41D8"/>
    <w:rsid w:val="00CD2A91"/>
    <w:rsid w:val="00CD68D2"/>
    <w:rsid w:val="00CE1E83"/>
    <w:rsid w:val="00CE38F7"/>
    <w:rsid w:val="00CF57F7"/>
    <w:rsid w:val="00CF66A4"/>
    <w:rsid w:val="00D05763"/>
    <w:rsid w:val="00D27F53"/>
    <w:rsid w:val="00D359A6"/>
    <w:rsid w:val="00D35EB1"/>
    <w:rsid w:val="00D35F31"/>
    <w:rsid w:val="00D42CD3"/>
    <w:rsid w:val="00D438BD"/>
    <w:rsid w:val="00D44B27"/>
    <w:rsid w:val="00D473A7"/>
    <w:rsid w:val="00D56E42"/>
    <w:rsid w:val="00D57D6A"/>
    <w:rsid w:val="00D60BD2"/>
    <w:rsid w:val="00D66342"/>
    <w:rsid w:val="00D76B3A"/>
    <w:rsid w:val="00D771FB"/>
    <w:rsid w:val="00D830E3"/>
    <w:rsid w:val="00D841BA"/>
    <w:rsid w:val="00D84D1D"/>
    <w:rsid w:val="00D86EA8"/>
    <w:rsid w:val="00D96B6F"/>
    <w:rsid w:val="00DB2B49"/>
    <w:rsid w:val="00DB6AF4"/>
    <w:rsid w:val="00DB6B63"/>
    <w:rsid w:val="00DC0F0A"/>
    <w:rsid w:val="00DE6FC9"/>
    <w:rsid w:val="00E005DB"/>
    <w:rsid w:val="00E043E8"/>
    <w:rsid w:val="00E06E3F"/>
    <w:rsid w:val="00E10E89"/>
    <w:rsid w:val="00E1428C"/>
    <w:rsid w:val="00E15F95"/>
    <w:rsid w:val="00E165C3"/>
    <w:rsid w:val="00E17C50"/>
    <w:rsid w:val="00E232F2"/>
    <w:rsid w:val="00E2368E"/>
    <w:rsid w:val="00E255CF"/>
    <w:rsid w:val="00E27D8E"/>
    <w:rsid w:val="00E30616"/>
    <w:rsid w:val="00E44E51"/>
    <w:rsid w:val="00E47359"/>
    <w:rsid w:val="00E51221"/>
    <w:rsid w:val="00E54F6C"/>
    <w:rsid w:val="00E619FA"/>
    <w:rsid w:val="00E6285D"/>
    <w:rsid w:val="00E65084"/>
    <w:rsid w:val="00E7762E"/>
    <w:rsid w:val="00E77D19"/>
    <w:rsid w:val="00E92580"/>
    <w:rsid w:val="00E9274C"/>
    <w:rsid w:val="00E96822"/>
    <w:rsid w:val="00EA244A"/>
    <w:rsid w:val="00EA3135"/>
    <w:rsid w:val="00EA3221"/>
    <w:rsid w:val="00EA5C4A"/>
    <w:rsid w:val="00EB6350"/>
    <w:rsid w:val="00EB6877"/>
    <w:rsid w:val="00EC16AF"/>
    <w:rsid w:val="00ED10C5"/>
    <w:rsid w:val="00ED279A"/>
    <w:rsid w:val="00ED47D6"/>
    <w:rsid w:val="00EE0B07"/>
    <w:rsid w:val="00EE2193"/>
    <w:rsid w:val="00EE28F6"/>
    <w:rsid w:val="00EE3382"/>
    <w:rsid w:val="00EE4D9F"/>
    <w:rsid w:val="00EE7020"/>
    <w:rsid w:val="00EF0787"/>
    <w:rsid w:val="00EF25D0"/>
    <w:rsid w:val="00EF3B4A"/>
    <w:rsid w:val="00F05AD4"/>
    <w:rsid w:val="00F05DFA"/>
    <w:rsid w:val="00F13EBB"/>
    <w:rsid w:val="00F220EA"/>
    <w:rsid w:val="00F229ED"/>
    <w:rsid w:val="00F2350B"/>
    <w:rsid w:val="00F23935"/>
    <w:rsid w:val="00F3368D"/>
    <w:rsid w:val="00F35A2D"/>
    <w:rsid w:val="00F5404C"/>
    <w:rsid w:val="00F54AE8"/>
    <w:rsid w:val="00F701EC"/>
    <w:rsid w:val="00F71BD6"/>
    <w:rsid w:val="00F7267E"/>
    <w:rsid w:val="00F738A8"/>
    <w:rsid w:val="00F7540D"/>
    <w:rsid w:val="00F75F52"/>
    <w:rsid w:val="00F75F7B"/>
    <w:rsid w:val="00F80A74"/>
    <w:rsid w:val="00F851AF"/>
    <w:rsid w:val="00F95782"/>
    <w:rsid w:val="00F96C1C"/>
    <w:rsid w:val="00FA215D"/>
    <w:rsid w:val="00FA65FE"/>
    <w:rsid w:val="00FA71AC"/>
    <w:rsid w:val="00FA76EA"/>
    <w:rsid w:val="00FB7243"/>
    <w:rsid w:val="00FC3BFF"/>
    <w:rsid w:val="00FC5AB8"/>
    <w:rsid w:val="00FC790C"/>
    <w:rsid w:val="00FD15CA"/>
    <w:rsid w:val="00FD4D88"/>
    <w:rsid w:val="00FE3D3C"/>
    <w:rsid w:val="00FE45C9"/>
    <w:rsid w:val="00FE4ED5"/>
    <w:rsid w:val="00FF1E7D"/>
    <w:rsid w:val="0DC76469"/>
    <w:rsid w:val="1DED4709"/>
    <w:rsid w:val="23D42E32"/>
    <w:rsid w:val="274456A5"/>
    <w:rsid w:val="2EC12DE1"/>
    <w:rsid w:val="2ED9634C"/>
    <w:rsid w:val="34F575D0"/>
    <w:rsid w:val="36CC70DA"/>
    <w:rsid w:val="3F7FA7A8"/>
    <w:rsid w:val="3FBF8607"/>
    <w:rsid w:val="416B4E7E"/>
    <w:rsid w:val="435E19F7"/>
    <w:rsid w:val="460C7C2A"/>
    <w:rsid w:val="4E8F4473"/>
    <w:rsid w:val="517D7C2E"/>
    <w:rsid w:val="56EA3515"/>
    <w:rsid w:val="57E91BD5"/>
    <w:rsid w:val="586FA57C"/>
    <w:rsid w:val="5A9D549A"/>
    <w:rsid w:val="5D0E4EDA"/>
    <w:rsid w:val="5E86735A"/>
    <w:rsid w:val="5FDFF1DE"/>
    <w:rsid w:val="63915116"/>
    <w:rsid w:val="63F01703"/>
    <w:rsid w:val="7614205F"/>
    <w:rsid w:val="767C8A54"/>
    <w:rsid w:val="7C55517F"/>
    <w:rsid w:val="7D231D04"/>
    <w:rsid w:val="7DDED330"/>
    <w:rsid w:val="7DE53FC7"/>
    <w:rsid w:val="7EEF5076"/>
    <w:rsid w:val="8FF74769"/>
    <w:rsid w:val="AFE5D1CF"/>
    <w:rsid w:val="DEDC5238"/>
    <w:rsid w:val="DFF7509F"/>
    <w:rsid w:val="FFBF25A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15"/>
    <w:qFormat/>
    <w:uiPriority w:val="99"/>
    <w:pPr>
      <w:keepNext/>
      <w:keepLines/>
      <w:spacing w:before="260" w:after="260" w:line="416" w:lineRule="auto"/>
      <w:outlineLvl w:val="1"/>
    </w:pPr>
    <w:rPr>
      <w:rFonts w:ascii="Cambria" w:hAnsi="Cambria" w:cs="Cambria"/>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28"/>
    <w:semiHidden/>
    <w:unhideWhenUsed/>
    <w:qFormat/>
    <w:uiPriority w:val="99"/>
    <w:pPr>
      <w:jc w:val="left"/>
    </w:pPr>
    <w:rPr>
      <w:rFonts w:hAnsi="Courier New" w:cs="Courier New"/>
    </w:rPr>
  </w:style>
  <w:style w:type="paragraph" w:styleId="4">
    <w:name w:val="Date"/>
    <w:basedOn w:val="1"/>
    <w:next w:val="1"/>
    <w:link w:val="25"/>
    <w:qFormat/>
    <w:uiPriority w:val="99"/>
    <w:pPr>
      <w:ind w:left="100" w:leftChars="2500"/>
    </w:pPr>
  </w:style>
  <w:style w:type="paragraph" w:styleId="5">
    <w:name w:val="Balloon Text"/>
    <w:basedOn w:val="1"/>
    <w:link w:val="16"/>
    <w:semiHidden/>
    <w:qFormat/>
    <w:uiPriority w:val="99"/>
    <w:rPr>
      <w:sz w:val="18"/>
      <w:szCs w:val="18"/>
    </w:rPr>
  </w:style>
  <w:style w:type="paragraph" w:styleId="6">
    <w:name w:val="footer"/>
    <w:basedOn w:val="1"/>
    <w:link w:val="17"/>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8">
    <w:name w:val="footnote text"/>
    <w:basedOn w:val="1"/>
    <w:link w:val="19"/>
    <w:semiHidden/>
    <w:qFormat/>
    <w:uiPriority w:val="99"/>
    <w:pPr>
      <w:snapToGrid w:val="0"/>
      <w:jc w:val="left"/>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2">
    <w:name w:val="page number"/>
    <w:basedOn w:val="11"/>
    <w:qFormat/>
    <w:uiPriority w:val="99"/>
  </w:style>
  <w:style w:type="character" w:styleId="13">
    <w:name w:val="Hyperlink"/>
    <w:unhideWhenUsed/>
    <w:qFormat/>
    <w:uiPriority w:val="0"/>
    <w:rPr>
      <w:color w:val="0000FF"/>
      <w:u w:val="single"/>
    </w:rPr>
  </w:style>
  <w:style w:type="character" w:styleId="14">
    <w:name w:val="footnote reference"/>
    <w:semiHidden/>
    <w:qFormat/>
    <w:uiPriority w:val="99"/>
    <w:rPr>
      <w:vertAlign w:val="superscript"/>
    </w:rPr>
  </w:style>
  <w:style w:type="character" w:customStyle="1" w:styleId="15">
    <w:name w:val="标题 2 字符"/>
    <w:link w:val="2"/>
    <w:qFormat/>
    <w:locked/>
    <w:uiPriority w:val="99"/>
    <w:rPr>
      <w:rFonts w:ascii="Cambria" w:hAnsi="Cambria" w:eastAsia="宋体" w:cs="Cambria"/>
      <w:b/>
      <w:bCs/>
      <w:sz w:val="32"/>
      <w:szCs w:val="32"/>
    </w:rPr>
  </w:style>
  <w:style w:type="character" w:customStyle="1" w:styleId="16">
    <w:name w:val="批注框文本 字符"/>
    <w:link w:val="5"/>
    <w:semiHidden/>
    <w:qFormat/>
    <w:locked/>
    <w:uiPriority w:val="99"/>
    <w:rPr>
      <w:rFonts w:ascii="Calibri" w:hAnsi="Calibri" w:eastAsia="宋体" w:cs="Calibri"/>
      <w:sz w:val="18"/>
      <w:szCs w:val="18"/>
    </w:rPr>
  </w:style>
  <w:style w:type="character" w:customStyle="1" w:styleId="17">
    <w:name w:val="页脚 字符"/>
    <w:link w:val="6"/>
    <w:qFormat/>
    <w:locked/>
    <w:uiPriority w:val="99"/>
    <w:rPr>
      <w:sz w:val="18"/>
      <w:szCs w:val="18"/>
    </w:rPr>
  </w:style>
  <w:style w:type="character" w:customStyle="1" w:styleId="18">
    <w:name w:val="页眉 字符"/>
    <w:link w:val="7"/>
    <w:qFormat/>
    <w:locked/>
    <w:uiPriority w:val="99"/>
    <w:rPr>
      <w:sz w:val="18"/>
      <w:szCs w:val="18"/>
    </w:rPr>
  </w:style>
  <w:style w:type="character" w:customStyle="1" w:styleId="19">
    <w:name w:val="脚注文本 字符"/>
    <w:link w:val="8"/>
    <w:semiHidden/>
    <w:qFormat/>
    <w:locked/>
    <w:uiPriority w:val="99"/>
    <w:rPr>
      <w:rFonts w:ascii="Calibri" w:hAnsi="Calibri" w:eastAsia="宋体" w:cs="Calibri"/>
      <w:sz w:val="18"/>
      <w:szCs w:val="18"/>
    </w:rPr>
  </w:style>
  <w:style w:type="paragraph" w:customStyle="1" w:styleId="20">
    <w:name w:val="列出段落1"/>
    <w:basedOn w:val="1"/>
    <w:qFormat/>
    <w:uiPriority w:val="99"/>
    <w:pPr>
      <w:ind w:firstLine="420" w:firstLineChars="200"/>
    </w:pPr>
  </w:style>
  <w:style w:type="character" w:customStyle="1" w:styleId="21">
    <w:name w:val="页眉 Char1"/>
    <w:semiHidden/>
    <w:qFormat/>
    <w:uiPriority w:val="99"/>
    <w:rPr>
      <w:rFonts w:ascii="Calibri" w:hAnsi="Calibri" w:eastAsia="宋体" w:cs="Calibri"/>
      <w:sz w:val="18"/>
      <w:szCs w:val="18"/>
    </w:rPr>
  </w:style>
  <w:style w:type="character" w:customStyle="1" w:styleId="22">
    <w:name w:val="页脚 Char1"/>
    <w:semiHidden/>
    <w:qFormat/>
    <w:uiPriority w:val="99"/>
    <w:rPr>
      <w:rFonts w:ascii="Calibri" w:hAnsi="Calibri" w:eastAsia="宋体" w:cs="Calibri"/>
      <w:sz w:val="18"/>
      <w:szCs w:val="18"/>
    </w:rPr>
  </w:style>
  <w:style w:type="paragraph" w:customStyle="1" w:styleId="23">
    <w:name w:val="Default"/>
    <w:qFormat/>
    <w:uiPriority w:val="99"/>
    <w:pPr>
      <w:widowControl w:val="0"/>
      <w:autoSpaceDE w:val="0"/>
      <w:autoSpaceDN w:val="0"/>
      <w:adjustRightInd w:val="0"/>
    </w:pPr>
    <w:rPr>
      <w:rFonts w:ascii="Calibri" w:hAnsi="Calibri" w:eastAsia="宋体" w:cs="Calibri"/>
      <w:color w:val="000000"/>
      <w:sz w:val="24"/>
      <w:szCs w:val="24"/>
      <w:lang w:val="en-US" w:eastAsia="zh-CN" w:bidi="ar-SA"/>
    </w:rPr>
  </w:style>
  <w:style w:type="paragraph" w:styleId="24">
    <w:name w:val="List Paragraph"/>
    <w:basedOn w:val="1"/>
    <w:qFormat/>
    <w:uiPriority w:val="99"/>
    <w:pPr>
      <w:ind w:firstLine="420" w:firstLineChars="200"/>
    </w:pPr>
  </w:style>
  <w:style w:type="character" w:customStyle="1" w:styleId="25">
    <w:name w:val="日期 字符"/>
    <w:link w:val="4"/>
    <w:semiHidden/>
    <w:qFormat/>
    <w:locked/>
    <w:uiPriority w:val="99"/>
    <w:rPr>
      <w:rFonts w:ascii="Calibri" w:hAnsi="Calibri" w:cs="Calibri"/>
      <w:sz w:val="21"/>
      <w:szCs w:val="21"/>
    </w:rPr>
  </w:style>
  <w:style w:type="paragraph" w:styleId="26">
    <w:name w:val="No Spacing"/>
    <w:qFormat/>
    <w:uiPriority w:val="1"/>
    <w:pPr>
      <w:widowControl w:val="0"/>
      <w:jc w:val="both"/>
    </w:pPr>
    <w:rPr>
      <w:rFonts w:ascii="Calibri" w:hAnsi="Calibri" w:eastAsia="宋体" w:cs="Calibri"/>
      <w:kern w:val="2"/>
      <w:sz w:val="21"/>
      <w:szCs w:val="21"/>
      <w:lang w:val="en-US" w:eastAsia="zh-CN" w:bidi="ar-SA"/>
    </w:rPr>
  </w:style>
  <w:style w:type="character" w:customStyle="1" w:styleId="27">
    <w:name w:val="Subtle Emphasis"/>
    <w:qFormat/>
    <w:uiPriority w:val="19"/>
    <w:rPr>
      <w:i/>
      <w:iCs/>
      <w:color w:val="404040"/>
    </w:rPr>
  </w:style>
  <w:style w:type="character" w:customStyle="1" w:styleId="28">
    <w:name w:val="纯文本 字符"/>
    <w:link w:val="3"/>
    <w:semiHidden/>
    <w:qFormat/>
    <w:uiPriority w:val="99"/>
    <w:rPr>
      <w:rFonts w:ascii="Calibri" w:hAnsi="Courier New" w:cs="Courier New"/>
      <w:kern w:val="2"/>
      <w:sz w:val="21"/>
      <w:szCs w:val="21"/>
    </w:rPr>
  </w:style>
  <w:style w:type="paragraph" w:customStyle="1" w:styleId="29">
    <w:name w:val="Body"/>
    <w:qFormat/>
    <w:uiPriority w:val="0"/>
    <w:pPr>
      <w:spacing w:after="120" w:line="360" w:lineRule="auto"/>
      <w:ind w:firstLine="480"/>
      <w:jc w:val="both"/>
    </w:pPr>
    <w:rPr>
      <w:rFonts w:ascii="Arial" w:eastAsia="微软雅黑" w:hAnsiTheme="minorHAnsi" w:cstheme="minorBidi"/>
      <w:color w:val="1A1A1A"/>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SHFE</Company>
  <Pages>9</Pages>
  <Words>1660</Words>
  <Characters>9376</Characters>
  <Lines>2</Lines>
  <Paragraphs>1</Paragraphs>
  <TotalTime>5</TotalTime>
  <ScaleCrop>false</ScaleCrop>
  <LinksUpToDate>false</LinksUpToDate>
  <CharactersWithSpaces>10815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2018-11-22T01:57:00Z</dcterms:created>
  <dc:creator>陈晔</dc:creator>
  <cp:lastModifiedBy>yu.xiaoyu</cp:lastModifiedBy>
  <cp:lastPrinted>2018-11-22T02:01:00Z</cp:lastPrinted>
  <dcterms:modified xsi:type="dcterms:W3CDTF">2026-08-20T16:58:49Z</dcterms:modified>
  <dc:title>上海期货交易所办公室文件</dc:title>
  <cp:revision>471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CA92630159874E66A901E4AC8914EC62_13</vt:lpwstr>
  </property>
  <property fmtid="{D5CDD505-2E9C-101B-9397-08002B2CF9AE}" pid="4" name="KSOTemplateDocerSaveRecord">
    <vt:lpwstr>eyJoZGlkIjoiZmUxZWYyYmI4NzdkNjhhZjllOGU3Y2YyNTJlNGU5OTAiLCJ1c2VySWQiOiIxOTIyNTcwOTEifQ==</vt:lpwstr>
  </property>
</Properties>
</file>