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76902" w14:textId="77777777" w:rsidR="00AB50C2" w:rsidRDefault="00000000">
      <w:pPr>
        <w:jc w:val="center"/>
        <w:rPr>
          <w:b/>
          <w:bCs/>
          <w:sz w:val="32"/>
          <w:szCs w:val="32"/>
        </w:rPr>
      </w:pPr>
      <w:r>
        <w:rPr>
          <w:b/>
          <w:bCs/>
          <w:sz w:val="32"/>
          <w:szCs w:val="32"/>
        </w:rPr>
        <w:t>OFFSET PAPER FUTURES AND OPTIONS Q&amp;A</w:t>
      </w:r>
    </w:p>
    <w:p w14:paraId="0D4471C8" w14:textId="77777777" w:rsidR="00AB50C2" w:rsidRDefault="00AB50C2"/>
    <w:p w14:paraId="15CDC978" w14:textId="77777777" w:rsidR="00AB50C2" w:rsidRDefault="00000000">
      <w:pPr>
        <w:pStyle w:val="TOC1"/>
        <w:tabs>
          <w:tab w:val="right" w:leader="dot" w:pos="9019"/>
        </w:tabs>
        <w:spacing w:before="240"/>
        <w:rPr>
          <w:rFonts w:asciiTheme="minorHAnsi" w:hAnsiTheme="minorHAnsi"/>
          <w:b w:val="0"/>
          <w:szCs w:val="24"/>
        </w:rPr>
      </w:pPr>
      <w:r>
        <w:t xml:space="preserve">I. </w:t>
      </w:r>
      <w:r>
        <w:fldChar w:fldCharType="begin"/>
      </w:r>
      <w:r>
        <w:instrText xml:space="preserve"> TOC \o "1-3" \h \z \u </w:instrText>
      </w:r>
      <w:r>
        <w:fldChar w:fldCharType="separate"/>
      </w:r>
      <w:hyperlink w:anchor="_Toc198994273" w:history="1">
        <w:r>
          <w:rPr>
            <w:rStyle w:val="ae"/>
          </w:rPr>
          <w:t>INTRODUCTION TO OFFSET PRINTING PAPER</w:t>
        </w:r>
        <w:r>
          <w:tab/>
        </w:r>
        <w:r>
          <w:fldChar w:fldCharType="begin"/>
        </w:r>
        <w:r>
          <w:instrText xml:space="preserve"> PAGEREF _Toc198994273 \h </w:instrText>
        </w:r>
        <w:r>
          <w:fldChar w:fldCharType="separate"/>
        </w:r>
        <w:r>
          <w:t>3</w:t>
        </w:r>
        <w:r>
          <w:fldChar w:fldCharType="end"/>
        </w:r>
      </w:hyperlink>
    </w:p>
    <w:p w14:paraId="12B6C2D5" w14:textId="77777777" w:rsidR="00AB50C2" w:rsidRDefault="00000000">
      <w:pPr>
        <w:pStyle w:val="TOC2"/>
        <w:rPr>
          <w:rFonts w:asciiTheme="minorHAnsi" w:hAnsiTheme="minorHAnsi"/>
        </w:rPr>
      </w:pPr>
      <w:hyperlink w:anchor="_Toc198994274" w:history="1">
        <w:r>
          <w:rPr>
            <w:rStyle w:val="ae"/>
          </w:rPr>
          <w:t>1.</w:t>
        </w:r>
        <w:r>
          <w:rPr>
            <w:rFonts w:asciiTheme="minorHAnsi" w:hAnsiTheme="minorHAnsi"/>
          </w:rPr>
          <w:tab/>
        </w:r>
        <w:r>
          <w:rPr>
            <w:rStyle w:val="ae"/>
          </w:rPr>
          <w:t>What are the main types of paper?</w:t>
        </w:r>
        <w:r>
          <w:tab/>
        </w:r>
        <w:r>
          <w:fldChar w:fldCharType="begin"/>
        </w:r>
        <w:r>
          <w:instrText xml:space="preserve"> PAGEREF _Toc198994274 \h </w:instrText>
        </w:r>
        <w:r>
          <w:fldChar w:fldCharType="separate"/>
        </w:r>
        <w:r>
          <w:t>3</w:t>
        </w:r>
        <w:r>
          <w:fldChar w:fldCharType="end"/>
        </w:r>
      </w:hyperlink>
    </w:p>
    <w:p w14:paraId="085D2EBD" w14:textId="77777777" w:rsidR="00AB50C2" w:rsidRDefault="00000000">
      <w:pPr>
        <w:pStyle w:val="TOC2"/>
        <w:rPr>
          <w:rFonts w:asciiTheme="minorHAnsi" w:hAnsiTheme="minorHAnsi"/>
        </w:rPr>
      </w:pPr>
      <w:hyperlink w:anchor="_Toc198994275" w:history="1">
        <w:r>
          <w:rPr>
            <w:rStyle w:val="ae"/>
          </w:rPr>
          <w:t>2.</w:t>
        </w:r>
        <w:r>
          <w:rPr>
            <w:rFonts w:asciiTheme="minorHAnsi" w:hAnsiTheme="minorHAnsi"/>
          </w:rPr>
          <w:tab/>
        </w:r>
        <w:r>
          <w:rPr>
            <w:rStyle w:val="ae"/>
          </w:rPr>
          <w:t>What are the main types of fine paper?</w:t>
        </w:r>
        <w:r>
          <w:tab/>
        </w:r>
        <w:r>
          <w:fldChar w:fldCharType="begin"/>
        </w:r>
        <w:r>
          <w:instrText xml:space="preserve"> PAGEREF _Toc198994275 \h </w:instrText>
        </w:r>
        <w:r>
          <w:fldChar w:fldCharType="separate"/>
        </w:r>
        <w:r>
          <w:t>3</w:t>
        </w:r>
        <w:r>
          <w:fldChar w:fldCharType="end"/>
        </w:r>
      </w:hyperlink>
    </w:p>
    <w:p w14:paraId="79D6B577" w14:textId="77777777" w:rsidR="00AB50C2" w:rsidRDefault="00000000">
      <w:pPr>
        <w:pStyle w:val="TOC2"/>
        <w:rPr>
          <w:rFonts w:asciiTheme="minorHAnsi" w:hAnsiTheme="minorHAnsi"/>
        </w:rPr>
      </w:pPr>
      <w:hyperlink w:anchor="_Toc198994276" w:history="1">
        <w:r>
          <w:rPr>
            <w:rStyle w:val="ae"/>
          </w:rPr>
          <w:t>3.</w:t>
        </w:r>
        <w:r>
          <w:rPr>
            <w:rFonts w:asciiTheme="minorHAnsi" w:hAnsiTheme="minorHAnsi"/>
          </w:rPr>
          <w:tab/>
        </w:r>
        <w:r>
          <w:rPr>
            <w:rStyle w:val="ae"/>
          </w:rPr>
          <w:t>What is offset printing paper?</w:t>
        </w:r>
        <w:r>
          <w:tab/>
        </w:r>
        <w:r>
          <w:fldChar w:fldCharType="begin"/>
        </w:r>
        <w:r>
          <w:instrText xml:space="preserve"> PAGEREF _Toc198994276 \h </w:instrText>
        </w:r>
        <w:r>
          <w:fldChar w:fldCharType="separate"/>
        </w:r>
        <w:r>
          <w:t>3</w:t>
        </w:r>
        <w:r>
          <w:fldChar w:fldCharType="end"/>
        </w:r>
      </w:hyperlink>
    </w:p>
    <w:p w14:paraId="3CFC87E6" w14:textId="77777777" w:rsidR="00AB50C2" w:rsidRDefault="00000000">
      <w:pPr>
        <w:pStyle w:val="TOC2"/>
        <w:rPr>
          <w:rFonts w:asciiTheme="minorHAnsi" w:hAnsiTheme="minorHAnsi"/>
        </w:rPr>
      </w:pPr>
      <w:hyperlink w:anchor="_Toc198994277" w:history="1">
        <w:r>
          <w:rPr>
            <w:rStyle w:val="ae"/>
          </w:rPr>
          <w:t>4.</w:t>
        </w:r>
        <w:r>
          <w:rPr>
            <w:rFonts w:asciiTheme="minorHAnsi" w:hAnsiTheme="minorHAnsi"/>
          </w:rPr>
          <w:tab/>
        </w:r>
        <w:r>
          <w:rPr>
            <w:rStyle w:val="ae"/>
          </w:rPr>
          <w:t>What are the different types of offset paper?</w:t>
        </w:r>
        <w:r>
          <w:tab/>
        </w:r>
        <w:r>
          <w:fldChar w:fldCharType="begin"/>
        </w:r>
        <w:r>
          <w:instrText xml:space="preserve"> PAGEREF _Toc198994277 \h </w:instrText>
        </w:r>
        <w:r>
          <w:fldChar w:fldCharType="separate"/>
        </w:r>
        <w:r>
          <w:t>4</w:t>
        </w:r>
        <w:r>
          <w:fldChar w:fldCharType="end"/>
        </w:r>
      </w:hyperlink>
    </w:p>
    <w:p w14:paraId="3EF64B29" w14:textId="10F1437B" w:rsidR="00AB50C2" w:rsidRDefault="00000000">
      <w:pPr>
        <w:pStyle w:val="TOC2"/>
        <w:rPr>
          <w:rFonts w:asciiTheme="minorHAnsi" w:hAnsiTheme="minorHAnsi"/>
        </w:rPr>
      </w:pPr>
      <w:hyperlink w:anchor="_Toc198994278" w:history="1">
        <w:r>
          <w:rPr>
            <w:rStyle w:val="ae"/>
          </w:rPr>
          <w:t>5.</w:t>
        </w:r>
        <w:r>
          <w:rPr>
            <w:rFonts w:asciiTheme="minorHAnsi" w:hAnsiTheme="minorHAnsi"/>
          </w:rPr>
          <w:tab/>
        </w:r>
        <w:r>
          <w:rPr>
            <w:rStyle w:val="ae"/>
          </w:rPr>
          <w:t>What is the history of offset paper?</w:t>
        </w:r>
        <w:r>
          <w:tab/>
        </w:r>
        <w:r>
          <w:fldChar w:fldCharType="begin"/>
        </w:r>
        <w:r>
          <w:instrText xml:space="preserve"> PAGEREF _Toc198994278 \h </w:instrText>
        </w:r>
        <w:r>
          <w:fldChar w:fldCharType="separate"/>
        </w:r>
        <w:r>
          <w:t>4</w:t>
        </w:r>
        <w:r>
          <w:fldChar w:fldCharType="end"/>
        </w:r>
      </w:hyperlink>
    </w:p>
    <w:p w14:paraId="09AE3E1D" w14:textId="77777777" w:rsidR="00AB50C2" w:rsidRDefault="00000000">
      <w:pPr>
        <w:pStyle w:val="TOC2"/>
        <w:rPr>
          <w:rFonts w:asciiTheme="minorHAnsi" w:hAnsiTheme="minorHAnsi"/>
        </w:rPr>
      </w:pPr>
      <w:hyperlink w:anchor="_Toc198994279" w:history="1">
        <w:r>
          <w:rPr>
            <w:rStyle w:val="ae"/>
          </w:rPr>
          <w:t>6.</w:t>
        </w:r>
        <w:r>
          <w:rPr>
            <w:rFonts w:asciiTheme="minorHAnsi" w:hAnsiTheme="minorHAnsi"/>
          </w:rPr>
          <w:tab/>
        </w:r>
        <w:r>
          <w:rPr>
            <w:rStyle w:val="ae"/>
          </w:rPr>
          <w:t>How is offset paper produced?</w:t>
        </w:r>
        <w:r>
          <w:tab/>
        </w:r>
        <w:r>
          <w:fldChar w:fldCharType="begin"/>
        </w:r>
        <w:r>
          <w:instrText xml:space="preserve"> PAGEREF _Toc198994279 \h </w:instrText>
        </w:r>
        <w:r>
          <w:fldChar w:fldCharType="separate"/>
        </w:r>
        <w:r>
          <w:t>5</w:t>
        </w:r>
        <w:r>
          <w:fldChar w:fldCharType="end"/>
        </w:r>
      </w:hyperlink>
    </w:p>
    <w:p w14:paraId="7C918652" w14:textId="77777777" w:rsidR="00AB50C2" w:rsidRDefault="00000000">
      <w:pPr>
        <w:pStyle w:val="TOC2"/>
        <w:rPr>
          <w:rFonts w:asciiTheme="minorHAnsi" w:hAnsiTheme="minorHAnsi"/>
        </w:rPr>
      </w:pPr>
      <w:hyperlink w:anchor="_Toc198994280" w:history="1">
        <w:r>
          <w:rPr>
            <w:rStyle w:val="ae"/>
          </w:rPr>
          <w:t>8.</w:t>
        </w:r>
        <w:r>
          <w:rPr>
            <w:rFonts w:asciiTheme="minorHAnsi" w:hAnsiTheme="minorHAnsi"/>
          </w:rPr>
          <w:tab/>
        </w:r>
        <w:r>
          <w:rPr>
            <w:rStyle w:val="ae"/>
          </w:rPr>
          <w:t>What is the structure of the offset paper industry?</w:t>
        </w:r>
        <w:r>
          <w:tab/>
        </w:r>
        <w:r>
          <w:fldChar w:fldCharType="begin"/>
        </w:r>
        <w:r>
          <w:instrText xml:space="preserve"> PAGEREF _Toc198994280 \h </w:instrText>
        </w:r>
        <w:r>
          <w:fldChar w:fldCharType="separate"/>
        </w:r>
        <w:r>
          <w:t>6</w:t>
        </w:r>
        <w:r>
          <w:fldChar w:fldCharType="end"/>
        </w:r>
      </w:hyperlink>
    </w:p>
    <w:p w14:paraId="75DAE2EF" w14:textId="77777777" w:rsidR="00AB50C2" w:rsidRDefault="00000000">
      <w:pPr>
        <w:pStyle w:val="TOC2"/>
        <w:rPr>
          <w:rFonts w:asciiTheme="minorHAnsi" w:hAnsiTheme="minorHAnsi"/>
        </w:rPr>
      </w:pPr>
      <w:hyperlink w:anchor="_Toc198994281" w:history="1">
        <w:r>
          <w:rPr>
            <w:rStyle w:val="ae"/>
          </w:rPr>
          <w:t>9.</w:t>
        </w:r>
        <w:r>
          <w:rPr>
            <w:rFonts w:asciiTheme="minorHAnsi" w:hAnsiTheme="minorHAnsi"/>
          </w:rPr>
          <w:tab/>
        </w:r>
        <w:r>
          <w:rPr>
            <w:rStyle w:val="ae"/>
          </w:rPr>
          <w:t>How are offset paper and pulp related?</w:t>
        </w:r>
        <w:r>
          <w:tab/>
        </w:r>
        <w:r>
          <w:fldChar w:fldCharType="begin"/>
        </w:r>
        <w:r>
          <w:instrText xml:space="preserve"> PAGEREF _Toc198994281 \h </w:instrText>
        </w:r>
        <w:r>
          <w:fldChar w:fldCharType="separate"/>
        </w:r>
        <w:r>
          <w:t>6</w:t>
        </w:r>
        <w:r>
          <w:fldChar w:fldCharType="end"/>
        </w:r>
      </w:hyperlink>
    </w:p>
    <w:p w14:paraId="6940E16F" w14:textId="12B691E4" w:rsidR="00AB50C2" w:rsidRDefault="00000000">
      <w:pPr>
        <w:pStyle w:val="TOC2"/>
        <w:rPr>
          <w:rFonts w:asciiTheme="minorHAnsi" w:hAnsiTheme="minorHAnsi"/>
        </w:rPr>
      </w:pPr>
      <w:hyperlink w:anchor="_Toc198994282" w:history="1">
        <w:r>
          <w:rPr>
            <w:rStyle w:val="ae"/>
          </w:rPr>
          <w:t>10.</w:t>
        </w:r>
        <w:r>
          <w:rPr>
            <w:rFonts w:asciiTheme="minorHAnsi" w:hAnsiTheme="minorHAnsi"/>
          </w:rPr>
          <w:tab/>
        </w:r>
        <w:r>
          <w:rPr>
            <w:rStyle w:val="ae"/>
          </w:rPr>
          <w:t>What are the policies for China’s offset paper industry?</w:t>
        </w:r>
        <w:r>
          <w:tab/>
        </w:r>
        <w:r>
          <w:fldChar w:fldCharType="begin"/>
        </w:r>
        <w:r>
          <w:instrText xml:space="preserve"> PAGEREF _Toc198994282 \h </w:instrText>
        </w:r>
        <w:r>
          <w:fldChar w:fldCharType="separate"/>
        </w:r>
        <w:r>
          <w:t>6</w:t>
        </w:r>
        <w:r>
          <w:fldChar w:fldCharType="end"/>
        </w:r>
      </w:hyperlink>
    </w:p>
    <w:p w14:paraId="79154DD7" w14:textId="77777777" w:rsidR="00AB50C2" w:rsidRDefault="00000000">
      <w:pPr>
        <w:pStyle w:val="TOC1"/>
        <w:tabs>
          <w:tab w:val="right" w:leader="dot" w:pos="9019"/>
        </w:tabs>
        <w:spacing w:before="240"/>
        <w:rPr>
          <w:rFonts w:asciiTheme="minorHAnsi" w:hAnsiTheme="minorHAnsi"/>
          <w:b w:val="0"/>
          <w:szCs w:val="24"/>
        </w:rPr>
      </w:pPr>
      <w:r>
        <w:t xml:space="preserve">II. </w:t>
      </w:r>
      <w:hyperlink w:anchor="_Toc198994283" w:history="1">
        <w:r>
          <w:rPr>
            <w:rStyle w:val="ae"/>
          </w:rPr>
          <w:t>SPOT OFFSET PAPER MARKET</w:t>
        </w:r>
        <w:r>
          <w:tab/>
        </w:r>
        <w:r>
          <w:fldChar w:fldCharType="begin"/>
        </w:r>
        <w:r>
          <w:instrText xml:space="preserve"> PAGEREF _Toc198994283 \h </w:instrText>
        </w:r>
        <w:r>
          <w:fldChar w:fldCharType="separate"/>
        </w:r>
        <w:r>
          <w:t>7</w:t>
        </w:r>
        <w:r>
          <w:fldChar w:fldCharType="end"/>
        </w:r>
      </w:hyperlink>
    </w:p>
    <w:p w14:paraId="41582E3C" w14:textId="77777777" w:rsidR="00AB50C2" w:rsidRDefault="00000000">
      <w:pPr>
        <w:pStyle w:val="TOC2"/>
        <w:rPr>
          <w:rFonts w:asciiTheme="minorHAnsi" w:hAnsiTheme="minorHAnsi"/>
        </w:rPr>
      </w:pPr>
      <w:hyperlink w:anchor="_Toc198994284" w:history="1">
        <w:r>
          <w:rPr>
            <w:rStyle w:val="ae"/>
          </w:rPr>
          <w:t>11.</w:t>
        </w:r>
        <w:r>
          <w:rPr>
            <w:rFonts w:asciiTheme="minorHAnsi" w:hAnsiTheme="minorHAnsi"/>
          </w:rPr>
          <w:tab/>
        </w:r>
        <w:r>
          <w:rPr>
            <w:rStyle w:val="ae"/>
          </w:rPr>
          <w:t>How much offset paper is produced globally?</w:t>
        </w:r>
        <w:r>
          <w:tab/>
        </w:r>
        <w:r>
          <w:fldChar w:fldCharType="begin"/>
        </w:r>
        <w:r>
          <w:instrText xml:space="preserve"> PAGEREF _Toc198994284 \h </w:instrText>
        </w:r>
        <w:r>
          <w:fldChar w:fldCharType="separate"/>
        </w:r>
        <w:r>
          <w:t>7</w:t>
        </w:r>
        <w:r>
          <w:fldChar w:fldCharType="end"/>
        </w:r>
      </w:hyperlink>
    </w:p>
    <w:p w14:paraId="6EF29AD2" w14:textId="77777777" w:rsidR="00AB50C2" w:rsidRDefault="00000000">
      <w:pPr>
        <w:pStyle w:val="TOC2"/>
        <w:rPr>
          <w:rFonts w:asciiTheme="minorHAnsi" w:hAnsiTheme="minorHAnsi"/>
        </w:rPr>
      </w:pPr>
      <w:hyperlink w:anchor="_Toc198994285" w:history="1">
        <w:r>
          <w:rPr>
            <w:rStyle w:val="ae"/>
          </w:rPr>
          <w:t>12.</w:t>
        </w:r>
        <w:r>
          <w:rPr>
            <w:rFonts w:asciiTheme="minorHAnsi" w:hAnsiTheme="minorHAnsi"/>
          </w:rPr>
          <w:tab/>
        </w:r>
        <w:r>
          <w:rPr>
            <w:rStyle w:val="ae"/>
          </w:rPr>
          <w:t>How much offset paper is consumed globally?</w:t>
        </w:r>
        <w:r>
          <w:tab/>
        </w:r>
        <w:r>
          <w:fldChar w:fldCharType="begin"/>
        </w:r>
        <w:r>
          <w:instrText xml:space="preserve"> PAGEREF _Toc198994285 \h </w:instrText>
        </w:r>
        <w:r>
          <w:fldChar w:fldCharType="separate"/>
        </w:r>
        <w:r>
          <w:t>7</w:t>
        </w:r>
        <w:r>
          <w:fldChar w:fldCharType="end"/>
        </w:r>
      </w:hyperlink>
    </w:p>
    <w:p w14:paraId="6C2A611F" w14:textId="77777777" w:rsidR="00AB50C2" w:rsidRDefault="00000000">
      <w:pPr>
        <w:pStyle w:val="TOC2"/>
        <w:rPr>
          <w:rFonts w:asciiTheme="minorHAnsi" w:hAnsiTheme="minorHAnsi"/>
        </w:rPr>
      </w:pPr>
      <w:hyperlink w:anchor="_Toc198994286" w:history="1">
        <w:r>
          <w:rPr>
            <w:rStyle w:val="ae"/>
          </w:rPr>
          <w:t>13.</w:t>
        </w:r>
        <w:r>
          <w:rPr>
            <w:rFonts w:asciiTheme="minorHAnsi" w:hAnsiTheme="minorHAnsi"/>
          </w:rPr>
          <w:tab/>
        </w:r>
        <w:r>
          <w:rPr>
            <w:rStyle w:val="ae"/>
          </w:rPr>
          <w:t>How much offset paper is produced in China?</w:t>
        </w:r>
        <w:r>
          <w:tab/>
        </w:r>
        <w:r>
          <w:fldChar w:fldCharType="begin"/>
        </w:r>
        <w:r>
          <w:instrText xml:space="preserve"> PAGEREF _Toc198994286 \h </w:instrText>
        </w:r>
        <w:r>
          <w:fldChar w:fldCharType="separate"/>
        </w:r>
        <w:r>
          <w:t>7</w:t>
        </w:r>
        <w:r>
          <w:fldChar w:fldCharType="end"/>
        </w:r>
      </w:hyperlink>
    </w:p>
    <w:p w14:paraId="30DCE5C3" w14:textId="77777777" w:rsidR="00AB50C2" w:rsidRDefault="00000000">
      <w:pPr>
        <w:pStyle w:val="TOC2"/>
        <w:rPr>
          <w:rFonts w:asciiTheme="minorHAnsi" w:hAnsiTheme="minorHAnsi"/>
        </w:rPr>
      </w:pPr>
      <w:hyperlink w:anchor="_Toc198994287" w:history="1">
        <w:r>
          <w:rPr>
            <w:rStyle w:val="ae"/>
          </w:rPr>
          <w:t>14.</w:t>
        </w:r>
        <w:r>
          <w:rPr>
            <w:rFonts w:asciiTheme="minorHAnsi" w:hAnsiTheme="minorHAnsi"/>
          </w:rPr>
          <w:tab/>
        </w:r>
        <w:r>
          <w:rPr>
            <w:rStyle w:val="ae"/>
          </w:rPr>
          <w:t>How much offset paper is consumed in China?</w:t>
        </w:r>
        <w:r>
          <w:tab/>
        </w:r>
        <w:r>
          <w:fldChar w:fldCharType="begin"/>
        </w:r>
        <w:r>
          <w:instrText xml:space="preserve"> PAGEREF _Toc198994287 \h </w:instrText>
        </w:r>
        <w:r>
          <w:fldChar w:fldCharType="separate"/>
        </w:r>
        <w:r>
          <w:t>8</w:t>
        </w:r>
        <w:r>
          <w:fldChar w:fldCharType="end"/>
        </w:r>
      </w:hyperlink>
    </w:p>
    <w:p w14:paraId="25673B4A" w14:textId="77777777" w:rsidR="00AB50C2" w:rsidRDefault="00000000">
      <w:pPr>
        <w:pStyle w:val="TOC2"/>
      </w:pPr>
      <w:hyperlink w:anchor="_Toc198994288" w:history="1">
        <w:r>
          <w:rPr>
            <w:rStyle w:val="ae"/>
          </w:rPr>
          <w:t>15.</w:t>
        </w:r>
        <w:r>
          <w:rPr>
            <w:rFonts w:asciiTheme="minorHAnsi" w:hAnsiTheme="minorHAnsi"/>
          </w:rPr>
          <w:tab/>
        </w:r>
        <w:r>
          <w:rPr>
            <w:rStyle w:val="ae"/>
          </w:rPr>
          <w:t>Where does China import and export its offset paper?</w:t>
        </w:r>
        <w:r>
          <w:tab/>
        </w:r>
        <w:r>
          <w:fldChar w:fldCharType="begin"/>
        </w:r>
        <w:r>
          <w:instrText xml:space="preserve"> PAGEREF _Toc198994288 \h </w:instrText>
        </w:r>
        <w:r>
          <w:fldChar w:fldCharType="separate"/>
        </w:r>
        <w:r>
          <w:t>8</w:t>
        </w:r>
        <w:r>
          <w:fldChar w:fldCharType="end"/>
        </w:r>
      </w:hyperlink>
    </w:p>
    <w:p w14:paraId="045A4A5F" w14:textId="77777777" w:rsidR="00AB50C2" w:rsidRDefault="00000000">
      <w:pPr>
        <w:pStyle w:val="TOC2"/>
        <w:rPr>
          <w:rFonts w:asciiTheme="minorHAnsi" w:hAnsiTheme="minorHAnsi"/>
        </w:rPr>
      </w:pPr>
      <w:hyperlink w:anchor="_Toc198994290" w:history="1">
        <w:r>
          <w:rPr>
            <w:rStyle w:val="ae"/>
          </w:rPr>
          <w:t>16.</w:t>
        </w:r>
        <w:r>
          <w:rPr>
            <w:rFonts w:asciiTheme="minorHAnsi" w:hAnsiTheme="minorHAnsi"/>
          </w:rPr>
          <w:tab/>
        </w:r>
        <w:r>
          <w:rPr>
            <w:rStyle w:val="ae"/>
          </w:rPr>
          <w:t>How is offset paper priced?</w:t>
        </w:r>
        <w:r>
          <w:tab/>
        </w:r>
        <w:r>
          <w:fldChar w:fldCharType="begin"/>
        </w:r>
        <w:r>
          <w:instrText xml:space="preserve"> PAGEREF _Toc198994290 \h </w:instrText>
        </w:r>
        <w:r>
          <w:fldChar w:fldCharType="separate"/>
        </w:r>
        <w:r>
          <w:t>8</w:t>
        </w:r>
        <w:r>
          <w:fldChar w:fldCharType="end"/>
        </w:r>
      </w:hyperlink>
    </w:p>
    <w:p w14:paraId="16E3D2BD" w14:textId="77777777" w:rsidR="00AB50C2" w:rsidRDefault="00000000">
      <w:pPr>
        <w:pStyle w:val="TOC2"/>
        <w:rPr>
          <w:rFonts w:asciiTheme="minorHAnsi" w:hAnsiTheme="minorHAnsi"/>
        </w:rPr>
      </w:pPr>
      <w:hyperlink w:anchor="_Toc198994291" w:history="1">
        <w:r>
          <w:rPr>
            <w:rStyle w:val="ae"/>
          </w:rPr>
          <w:t>17.</w:t>
        </w:r>
        <w:r>
          <w:rPr>
            <w:rFonts w:asciiTheme="minorHAnsi" w:hAnsiTheme="minorHAnsi"/>
          </w:rPr>
          <w:tab/>
        </w:r>
        <w:r>
          <w:rPr>
            <w:rStyle w:val="ae"/>
          </w:rPr>
          <w:t>What factors</w:t>
        </w:r>
        <w:r>
          <w:rPr>
            <w:rFonts w:hint="eastAsia"/>
          </w:rPr>
          <w:t>, in addition to costs of raw materials,</w:t>
        </w:r>
        <w:r>
          <w:t xml:space="preserve"> </w:t>
        </w:r>
        <w:r>
          <w:rPr>
            <w:rStyle w:val="ae"/>
          </w:rPr>
          <w:t xml:space="preserve"> affect the price of offset paper?</w:t>
        </w:r>
        <w:r>
          <w:tab/>
        </w:r>
        <w:r>
          <w:fldChar w:fldCharType="begin"/>
        </w:r>
        <w:r>
          <w:instrText xml:space="preserve"> PAGEREF _Toc198994291 \h </w:instrText>
        </w:r>
        <w:r>
          <w:fldChar w:fldCharType="separate"/>
        </w:r>
        <w:r>
          <w:t>8</w:t>
        </w:r>
        <w:r>
          <w:fldChar w:fldCharType="end"/>
        </w:r>
      </w:hyperlink>
    </w:p>
    <w:p w14:paraId="3D18674A" w14:textId="77777777" w:rsidR="00AB50C2" w:rsidRDefault="00000000">
      <w:pPr>
        <w:pStyle w:val="TOC2"/>
        <w:rPr>
          <w:rFonts w:asciiTheme="minorHAnsi" w:hAnsiTheme="minorHAnsi"/>
        </w:rPr>
      </w:pPr>
      <w:hyperlink w:anchor="_Toc198994292" w:history="1">
        <w:r>
          <w:rPr>
            <w:rStyle w:val="ae"/>
          </w:rPr>
          <w:t>18.</w:t>
        </w:r>
        <w:r>
          <w:rPr>
            <w:rFonts w:asciiTheme="minorHAnsi" w:hAnsiTheme="minorHAnsi"/>
          </w:rPr>
          <w:tab/>
        </w:r>
        <w:r>
          <w:rPr>
            <w:rStyle w:val="ae"/>
          </w:rPr>
          <w:t>What is the price of pulp in recent years?</w:t>
        </w:r>
        <w:r>
          <w:tab/>
        </w:r>
        <w:r>
          <w:fldChar w:fldCharType="begin"/>
        </w:r>
        <w:r>
          <w:instrText xml:space="preserve"> PAGEREF _Toc198994292 \h </w:instrText>
        </w:r>
        <w:r>
          <w:fldChar w:fldCharType="separate"/>
        </w:r>
        <w:r>
          <w:t>8</w:t>
        </w:r>
        <w:r>
          <w:fldChar w:fldCharType="end"/>
        </w:r>
      </w:hyperlink>
    </w:p>
    <w:p w14:paraId="6C3F586C" w14:textId="77777777" w:rsidR="00AB50C2" w:rsidRDefault="00000000">
      <w:pPr>
        <w:pStyle w:val="TOC2"/>
        <w:rPr>
          <w:rFonts w:asciiTheme="minorHAnsi" w:hAnsiTheme="minorHAnsi"/>
        </w:rPr>
      </w:pPr>
      <w:hyperlink w:anchor="_Toc198994293" w:history="1">
        <w:r>
          <w:rPr>
            <w:rStyle w:val="ae"/>
          </w:rPr>
          <w:t>19.</w:t>
        </w:r>
        <w:r>
          <w:rPr>
            <w:rFonts w:asciiTheme="minorHAnsi" w:hAnsiTheme="minorHAnsi"/>
          </w:rPr>
          <w:tab/>
        </w:r>
        <w:r>
          <w:rPr>
            <w:rStyle w:val="ae"/>
          </w:rPr>
          <w:t>What is the price of offset paper in recent years?</w:t>
        </w:r>
        <w:r>
          <w:tab/>
        </w:r>
        <w:r>
          <w:fldChar w:fldCharType="begin"/>
        </w:r>
        <w:r>
          <w:instrText xml:space="preserve"> PAGEREF _Toc198994293 \h </w:instrText>
        </w:r>
        <w:r>
          <w:fldChar w:fldCharType="separate"/>
        </w:r>
        <w:r>
          <w:t>9</w:t>
        </w:r>
        <w:r>
          <w:fldChar w:fldCharType="end"/>
        </w:r>
      </w:hyperlink>
    </w:p>
    <w:p w14:paraId="700B97C7" w14:textId="77777777" w:rsidR="00AB50C2" w:rsidRDefault="00000000">
      <w:pPr>
        <w:pStyle w:val="TOC1"/>
        <w:tabs>
          <w:tab w:val="right" w:leader="dot" w:pos="9019"/>
        </w:tabs>
        <w:spacing w:before="240"/>
        <w:rPr>
          <w:rFonts w:asciiTheme="minorHAnsi" w:hAnsiTheme="minorHAnsi"/>
          <w:b w:val="0"/>
          <w:szCs w:val="24"/>
        </w:rPr>
      </w:pPr>
      <w:r>
        <w:t xml:space="preserve">III. </w:t>
      </w:r>
      <w:hyperlink w:anchor="_Toc198994294" w:history="1">
        <w:r>
          <w:rPr>
            <w:rStyle w:val="ae"/>
            <w:rFonts w:cs="Times New Roman"/>
          </w:rPr>
          <w:t>SHFE OFFSET PAPER FUTURES AND OPTIONS</w:t>
        </w:r>
        <w:r>
          <w:tab/>
        </w:r>
        <w:r>
          <w:fldChar w:fldCharType="begin"/>
        </w:r>
        <w:r>
          <w:instrText xml:space="preserve"> PAGEREF _Toc198994294 \h </w:instrText>
        </w:r>
        <w:r>
          <w:fldChar w:fldCharType="separate"/>
        </w:r>
        <w:r>
          <w:t>9</w:t>
        </w:r>
        <w:r>
          <w:fldChar w:fldCharType="end"/>
        </w:r>
      </w:hyperlink>
    </w:p>
    <w:p w14:paraId="07CA987B" w14:textId="77777777" w:rsidR="00AB50C2" w:rsidRDefault="00000000">
      <w:pPr>
        <w:pStyle w:val="TOC2"/>
        <w:rPr>
          <w:rFonts w:asciiTheme="minorHAnsi" w:hAnsiTheme="minorHAnsi"/>
        </w:rPr>
      </w:pPr>
      <w:hyperlink w:anchor="_Toc198994295" w:history="1">
        <w:r>
          <w:rPr>
            <w:rStyle w:val="ae"/>
          </w:rPr>
          <w:t>20.</w:t>
        </w:r>
        <w:r>
          <w:rPr>
            <w:rFonts w:asciiTheme="minorHAnsi" w:hAnsiTheme="minorHAnsi"/>
          </w:rPr>
          <w:tab/>
        </w:r>
        <w:r>
          <w:rPr>
            <w:rStyle w:val="ae"/>
          </w:rPr>
          <w:t>What are the functions of offset paper futures and options?</w:t>
        </w:r>
        <w:r>
          <w:tab/>
        </w:r>
        <w:r>
          <w:fldChar w:fldCharType="begin"/>
        </w:r>
        <w:r>
          <w:instrText xml:space="preserve"> PAGEREF _Toc198994295 \h </w:instrText>
        </w:r>
        <w:r>
          <w:fldChar w:fldCharType="separate"/>
        </w:r>
        <w:r>
          <w:t>9</w:t>
        </w:r>
        <w:r>
          <w:fldChar w:fldCharType="end"/>
        </w:r>
      </w:hyperlink>
    </w:p>
    <w:p w14:paraId="02486733" w14:textId="77777777" w:rsidR="00AB50C2" w:rsidRDefault="00000000">
      <w:pPr>
        <w:pStyle w:val="TOC2"/>
      </w:pPr>
      <w:hyperlink w:anchor="_Toc198994296" w:history="1">
        <w:r>
          <w:rPr>
            <w:rStyle w:val="ae"/>
          </w:rPr>
          <w:t>21.</w:t>
        </w:r>
        <w:r>
          <w:rPr>
            <w:rFonts w:asciiTheme="minorHAnsi" w:hAnsiTheme="minorHAnsi"/>
          </w:rPr>
          <w:tab/>
        </w:r>
        <w:r>
          <w:rPr>
            <w:rStyle w:val="ae"/>
          </w:rPr>
          <w:t>What are the impacts of offset paper futures and options on the paper industry?</w:t>
        </w:r>
        <w:r>
          <w:tab/>
        </w:r>
        <w:r>
          <w:fldChar w:fldCharType="begin"/>
        </w:r>
        <w:r>
          <w:instrText xml:space="preserve"> PAGEREF _Toc198994296 \h </w:instrText>
        </w:r>
        <w:r>
          <w:fldChar w:fldCharType="separate"/>
        </w:r>
        <w:r>
          <w:t>10</w:t>
        </w:r>
        <w:r>
          <w:fldChar w:fldCharType="end"/>
        </w:r>
      </w:hyperlink>
    </w:p>
    <w:p w14:paraId="2EABD211" w14:textId="77777777" w:rsidR="00AB50C2" w:rsidRDefault="00000000">
      <w:pPr>
        <w:pStyle w:val="TOC2"/>
        <w:rPr>
          <w:rFonts w:asciiTheme="minorHAnsi" w:hAnsiTheme="minorHAnsi"/>
        </w:rPr>
      </w:pPr>
      <w:r>
        <w:t>22.</w:t>
      </w:r>
      <w:r>
        <w:tab/>
        <w:t>How will offset paper futures and options promote the green and low-carbon transition of the paper industry?</w:t>
      </w:r>
    </w:p>
    <w:p w14:paraId="10A6950C" w14:textId="11B23C52" w:rsidR="00AB50C2" w:rsidRDefault="00000000">
      <w:pPr>
        <w:pStyle w:val="TOC2"/>
        <w:rPr>
          <w:rFonts w:asciiTheme="minorHAnsi" w:hAnsiTheme="minorHAnsi"/>
        </w:rPr>
      </w:pPr>
      <w:hyperlink w:anchor="_Toc198994297" w:history="1">
        <w:r>
          <w:rPr>
            <w:rStyle w:val="ae"/>
          </w:rPr>
          <w:t>23.</w:t>
        </w:r>
        <w:r>
          <w:rPr>
            <w:rFonts w:asciiTheme="minorHAnsi" w:hAnsiTheme="minorHAnsi"/>
          </w:rPr>
          <w:tab/>
        </w:r>
        <w:r>
          <w:rPr>
            <w:rStyle w:val="ae"/>
          </w:rPr>
          <w:t>What are the design philosophies of the offset paper futures?</w:t>
        </w:r>
        <w:r>
          <w:tab/>
        </w:r>
        <w:r>
          <w:fldChar w:fldCharType="begin"/>
        </w:r>
        <w:r>
          <w:instrText xml:space="preserve"> PAGEREF _Toc198994297 \h </w:instrText>
        </w:r>
        <w:r>
          <w:fldChar w:fldCharType="separate"/>
        </w:r>
        <w:r>
          <w:t>10</w:t>
        </w:r>
        <w:r>
          <w:fldChar w:fldCharType="end"/>
        </w:r>
      </w:hyperlink>
    </w:p>
    <w:p w14:paraId="61B0A0AF" w14:textId="7DC0D001" w:rsidR="00AB50C2" w:rsidRDefault="00000000">
      <w:pPr>
        <w:pStyle w:val="TOC2"/>
        <w:rPr>
          <w:rFonts w:asciiTheme="minorHAnsi" w:hAnsiTheme="minorHAnsi"/>
        </w:rPr>
      </w:pPr>
      <w:hyperlink w:anchor="_Toc198994298" w:history="1">
        <w:r>
          <w:rPr>
            <w:rStyle w:val="ae"/>
          </w:rPr>
          <w:t>24.</w:t>
        </w:r>
        <w:r>
          <w:rPr>
            <w:rFonts w:asciiTheme="minorHAnsi" w:hAnsiTheme="minorHAnsi"/>
          </w:rPr>
          <w:tab/>
        </w:r>
        <w:r>
          <w:rPr>
            <w:rStyle w:val="ae"/>
          </w:rPr>
          <w:t>What are the design philosophies of the offset paper options?</w:t>
        </w:r>
        <w:r>
          <w:tab/>
        </w:r>
        <w:r>
          <w:fldChar w:fldCharType="begin"/>
        </w:r>
        <w:r>
          <w:instrText xml:space="preserve"> PAGEREF _Toc198994298 \h </w:instrText>
        </w:r>
        <w:r>
          <w:fldChar w:fldCharType="separate"/>
        </w:r>
        <w:r>
          <w:t>11</w:t>
        </w:r>
        <w:r>
          <w:fldChar w:fldCharType="end"/>
        </w:r>
      </w:hyperlink>
    </w:p>
    <w:p w14:paraId="501143AC" w14:textId="77777777" w:rsidR="00AB50C2" w:rsidRDefault="00000000">
      <w:pPr>
        <w:pStyle w:val="TOC1"/>
        <w:tabs>
          <w:tab w:val="right" w:leader="dot" w:pos="9019"/>
        </w:tabs>
        <w:spacing w:before="240"/>
        <w:rPr>
          <w:rFonts w:asciiTheme="minorHAnsi" w:hAnsiTheme="minorHAnsi"/>
          <w:b w:val="0"/>
          <w:szCs w:val="24"/>
        </w:rPr>
      </w:pPr>
      <w:r>
        <w:t xml:space="preserve">IV. </w:t>
      </w:r>
      <w:hyperlink w:anchor="_Toc198994299" w:history="1">
        <w:r>
          <w:rPr>
            <w:rStyle w:val="ae"/>
          </w:rPr>
          <w:t>TRADING, CLEARING, AND RISK MANAGEMENT</w:t>
        </w:r>
        <w:r>
          <w:tab/>
        </w:r>
        <w:r>
          <w:fldChar w:fldCharType="begin"/>
        </w:r>
        <w:r>
          <w:instrText xml:space="preserve"> PAGEREF _Toc198994299 \h </w:instrText>
        </w:r>
        <w:r>
          <w:fldChar w:fldCharType="separate"/>
        </w:r>
        <w:r>
          <w:t>11</w:t>
        </w:r>
        <w:r>
          <w:fldChar w:fldCharType="end"/>
        </w:r>
      </w:hyperlink>
    </w:p>
    <w:p w14:paraId="415DFF1E" w14:textId="68F8BBBC" w:rsidR="00AB50C2" w:rsidRDefault="00000000">
      <w:pPr>
        <w:pStyle w:val="TOC2"/>
        <w:rPr>
          <w:rFonts w:asciiTheme="minorHAnsi" w:hAnsiTheme="minorHAnsi"/>
        </w:rPr>
      </w:pPr>
      <w:hyperlink w:anchor="_Toc198994300" w:history="1">
        <w:r>
          <w:rPr>
            <w:rStyle w:val="ae"/>
          </w:rPr>
          <w:t>25.</w:t>
        </w:r>
        <w:r>
          <w:rPr>
            <w:rFonts w:asciiTheme="minorHAnsi" w:hAnsiTheme="minorHAnsi"/>
          </w:rPr>
          <w:tab/>
        </w:r>
        <w:r>
          <w:rPr>
            <w:rStyle w:val="ae"/>
          </w:rPr>
          <w:t>What are the risk control measures for offset paper futures?</w:t>
        </w:r>
        <w:r>
          <w:tab/>
        </w:r>
        <w:r>
          <w:fldChar w:fldCharType="begin"/>
        </w:r>
        <w:r>
          <w:instrText xml:space="preserve"> PAGEREF _Toc198994300 \h </w:instrText>
        </w:r>
        <w:r>
          <w:fldChar w:fldCharType="separate"/>
        </w:r>
        <w:r>
          <w:t>11</w:t>
        </w:r>
        <w:r>
          <w:fldChar w:fldCharType="end"/>
        </w:r>
      </w:hyperlink>
    </w:p>
    <w:p w14:paraId="4E10EF60" w14:textId="2947016D" w:rsidR="00AB50C2" w:rsidRDefault="00000000">
      <w:pPr>
        <w:pStyle w:val="TOC2"/>
        <w:rPr>
          <w:rFonts w:asciiTheme="minorHAnsi" w:hAnsiTheme="minorHAnsi"/>
        </w:rPr>
      </w:pPr>
      <w:hyperlink w:anchor="_Toc198994301" w:history="1">
        <w:r>
          <w:rPr>
            <w:rStyle w:val="ae"/>
          </w:rPr>
          <w:t>26.</w:t>
        </w:r>
        <w:r>
          <w:rPr>
            <w:rFonts w:asciiTheme="minorHAnsi" w:hAnsiTheme="minorHAnsi"/>
          </w:rPr>
          <w:tab/>
        </w:r>
        <w:r>
          <w:rPr>
            <w:rStyle w:val="ae"/>
          </w:rPr>
          <w:t>How is the daily settlement price of offset paper futures contracts calculated?</w:t>
        </w:r>
        <w:r>
          <w:tab/>
        </w:r>
        <w:r>
          <w:fldChar w:fldCharType="begin"/>
        </w:r>
        <w:r>
          <w:instrText xml:space="preserve"> PAGEREF _Toc198994301 \h </w:instrText>
        </w:r>
        <w:r>
          <w:fldChar w:fldCharType="separate"/>
        </w:r>
        <w:r>
          <w:t>11</w:t>
        </w:r>
        <w:r>
          <w:fldChar w:fldCharType="end"/>
        </w:r>
      </w:hyperlink>
    </w:p>
    <w:p w14:paraId="7ABC08AB" w14:textId="240E7C2E" w:rsidR="00AB50C2" w:rsidRDefault="00000000">
      <w:pPr>
        <w:pStyle w:val="TOC2"/>
        <w:rPr>
          <w:rFonts w:asciiTheme="minorHAnsi" w:hAnsiTheme="minorHAnsi"/>
        </w:rPr>
      </w:pPr>
      <w:hyperlink w:anchor="_Toc198994302" w:history="1">
        <w:r>
          <w:rPr>
            <w:rStyle w:val="ae"/>
          </w:rPr>
          <w:t>27.</w:t>
        </w:r>
        <w:r>
          <w:rPr>
            <w:rFonts w:asciiTheme="minorHAnsi" w:hAnsiTheme="minorHAnsi"/>
          </w:rPr>
          <w:tab/>
        </w:r>
        <w:r>
          <w:rPr>
            <w:rStyle w:val="ae"/>
          </w:rPr>
          <w:t>What is the margin requirement for offset paper futures?</w:t>
        </w:r>
        <w:r>
          <w:tab/>
        </w:r>
        <w:r>
          <w:fldChar w:fldCharType="begin"/>
        </w:r>
        <w:r>
          <w:instrText xml:space="preserve"> PAGEREF _Toc198994302 \h </w:instrText>
        </w:r>
        <w:r>
          <w:fldChar w:fldCharType="separate"/>
        </w:r>
        <w:r>
          <w:t>11</w:t>
        </w:r>
        <w:r>
          <w:fldChar w:fldCharType="end"/>
        </w:r>
      </w:hyperlink>
    </w:p>
    <w:p w14:paraId="1AA57D50" w14:textId="5ABEB26C" w:rsidR="00AB50C2" w:rsidRDefault="00000000">
      <w:pPr>
        <w:pStyle w:val="TOC2"/>
        <w:rPr>
          <w:rFonts w:asciiTheme="minorHAnsi" w:hAnsiTheme="minorHAnsi"/>
        </w:rPr>
      </w:pPr>
      <w:hyperlink w:anchor="_Toc198994303" w:history="1">
        <w:r>
          <w:rPr>
            <w:rStyle w:val="ae"/>
          </w:rPr>
          <w:t>28.</w:t>
        </w:r>
        <w:r>
          <w:rPr>
            <w:rFonts w:asciiTheme="minorHAnsi" w:hAnsiTheme="minorHAnsi"/>
          </w:rPr>
          <w:tab/>
        </w:r>
        <w:r>
          <w:rPr>
            <w:rStyle w:val="ae"/>
          </w:rPr>
          <w:t>What are the rules for determining and approving the hedging quota for offset paper futures contracts?</w:t>
        </w:r>
        <w:r>
          <w:tab/>
        </w:r>
        <w:r>
          <w:fldChar w:fldCharType="begin"/>
        </w:r>
        <w:r>
          <w:instrText xml:space="preserve"> PAGEREF _Toc198994303 \h </w:instrText>
        </w:r>
        <w:r>
          <w:fldChar w:fldCharType="separate"/>
        </w:r>
        <w:r>
          <w:t>12</w:t>
        </w:r>
        <w:r>
          <w:fldChar w:fldCharType="end"/>
        </w:r>
      </w:hyperlink>
    </w:p>
    <w:p w14:paraId="59C51CD5" w14:textId="77777777" w:rsidR="00AB50C2" w:rsidRDefault="00000000">
      <w:pPr>
        <w:pStyle w:val="TOC1"/>
        <w:tabs>
          <w:tab w:val="right" w:leader="dot" w:pos="9019"/>
        </w:tabs>
        <w:spacing w:before="240"/>
        <w:rPr>
          <w:rFonts w:asciiTheme="minorHAnsi" w:hAnsiTheme="minorHAnsi"/>
          <w:b w:val="0"/>
          <w:szCs w:val="24"/>
        </w:rPr>
      </w:pPr>
      <w:r>
        <w:t xml:space="preserve">V. </w:t>
      </w:r>
      <w:hyperlink w:anchor="_Toc198994304" w:history="1">
        <w:r>
          <w:rPr>
            <w:rStyle w:val="ae"/>
          </w:rPr>
          <w:t>DELIVERY AND RELATED RULES</w:t>
        </w:r>
        <w:r>
          <w:tab/>
        </w:r>
        <w:r>
          <w:fldChar w:fldCharType="begin"/>
        </w:r>
        <w:r>
          <w:instrText xml:space="preserve"> PAGEREF _Toc198994304 \h </w:instrText>
        </w:r>
        <w:r>
          <w:fldChar w:fldCharType="separate"/>
        </w:r>
        <w:r>
          <w:t>12</w:t>
        </w:r>
        <w:r>
          <w:fldChar w:fldCharType="end"/>
        </w:r>
      </w:hyperlink>
    </w:p>
    <w:p w14:paraId="79F00F1C" w14:textId="60CFBE89" w:rsidR="00AB50C2" w:rsidRDefault="00000000">
      <w:pPr>
        <w:pStyle w:val="TOC2"/>
        <w:rPr>
          <w:rFonts w:asciiTheme="minorHAnsi" w:hAnsiTheme="minorHAnsi"/>
        </w:rPr>
      </w:pPr>
      <w:hyperlink w:anchor="_Toc198994305" w:history="1">
        <w:r>
          <w:rPr>
            <w:rStyle w:val="ae"/>
          </w:rPr>
          <w:t>29.</w:t>
        </w:r>
        <w:r>
          <w:rPr>
            <w:rFonts w:asciiTheme="minorHAnsi" w:hAnsiTheme="minorHAnsi"/>
          </w:rPr>
          <w:tab/>
        </w:r>
        <w:r>
          <w:rPr>
            <w:rStyle w:val="ae"/>
          </w:rPr>
          <w:t>What is the contract size and delivery unit of offset paper futures contracts?</w:t>
        </w:r>
        <w:r>
          <w:tab/>
        </w:r>
        <w:r>
          <w:fldChar w:fldCharType="begin"/>
        </w:r>
        <w:r>
          <w:instrText xml:space="preserve"> PAGEREF _Toc198994305 \h </w:instrText>
        </w:r>
        <w:r>
          <w:fldChar w:fldCharType="separate"/>
        </w:r>
        <w:r>
          <w:t>12</w:t>
        </w:r>
        <w:r>
          <w:fldChar w:fldCharType="end"/>
        </w:r>
      </w:hyperlink>
    </w:p>
    <w:p w14:paraId="0980AF6B" w14:textId="1CCD7DCA" w:rsidR="00AB50C2" w:rsidRDefault="00000000">
      <w:pPr>
        <w:pStyle w:val="TOC2"/>
        <w:rPr>
          <w:rFonts w:asciiTheme="minorHAnsi" w:hAnsiTheme="minorHAnsi"/>
        </w:rPr>
      </w:pPr>
      <w:hyperlink w:anchor="_Toc198994306" w:history="1">
        <w:r>
          <w:rPr>
            <w:rStyle w:val="ae"/>
          </w:rPr>
          <w:t>30.</w:t>
        </w:r>
        <w:r>
          <w:rPr>
            <w:rFonts w:asciiTheme="minorHAnsi" w:hAnsiTheme="minorHAnsi"/>
          </w:rPr>
          <w:tab/>
        </w:r>
        <w:r>
          <w:rPr>
            <w:rStyle w:val="ae"/>
          </w:rPr>
          <w:t>How is the final settlement price of offset paper futures calculated?</w:t>
        </w:r>
        <w:r>
          <w:tab/>
        </w:r>
        <w:r>
          <w:fldChar w:fldCharType="begin"/>
        </w:r>
        <w:r>
          <w:instrText xml:space="preserve"> PAGEREF _Toc198994306 \h </w:instrText>
        </w:r>
        <w:r>
          <w:fldChar w:fldCharType="separate"/>
        </w:r>
        <w:r>
          <w:t>12</w:t>
        </w:r>
        <w:r>
          <w:fldChar w:fldCharType="end"/>
        </w:r>
      </w:hyperlink>
    </w:p>
    <w:p w14:paraId="28D6544B" w14:textId="125F7711" w:rsidR="00AB50C2" w:rsidRDefault="00000000">
      <w:pPr>
        <w:pStyle w:val="TOC2"/>
        <w:rPr>
          <w:rFonts w:asciiTheme="minorHAnsi" w:hAnsiTheme="minorHAnsi"/>
        </w:rPr>
      </w:pPr>
      <w:hyperlink w:anchor="_Toc198994307" w:history="1">
        <w:r>
          <w:rPr>
            <w:rStyle w:val="ae"/>
          </w:rPr>
          <w:t>31.</w:t>
        </w:r>
        <w:r>
          <w:rPr>
            <w:rFonts w:asciiTheme="minorHAnsi" w:hAnsiTheme="minorHAnsi"/>
          </w:rPr>
          <w:tab/>
        </w:r>
        <w:r>
          <w:rPr>
            <w:rStyle w:val="ae"/>
          </w:rPr>
          <w:t>How are offset paper futures delivered?</w:t>
        </w:r>
        <w:r>
          <w:tab/>
        </w:r>
        <w:r>
          <w:fldChar w:fldCharType="begin"/>
        </w:r>
        <w:r>
          <w:instrText xml:space="preserve"> PAGEREF _Toc198994307 \h </w:instrText>
        </w:r>
        <w:r>
          <w:fldChar w:fldCharType="separate"/>
        </w:r>
        <w:r>
          <w:t>12</w:t>
        </w:r>
        <w:r>
          <w:fldChar w:fldCharType="end"/>
        </w:r>
      </w:hyperlink>
    </w:p>
    <w:p w14:paraId="416C9278" w14:textId="736781FE" w:rsidR="00AB50C2" w:rsidRDefault="00000000">
      <w:pPr>
        <w:pStyle w:val="TOC2"/>
        <w:rPr>
          <w:rFonts w:asciiTheme="minorHAnsi" w:hAnsiTheme="minorHAnsi"/>
        </w:rPr>
      </w:pPr>
      <w:hyperlink w:anchor="_Toc198994308" w:history="1">
        <w:r>
          <w:rPr>
            <w:rStyle w:val="ae"/>
          </w:rPr>
          <w:t>32.</w:t>
        </w:r>
        <w:r>
          <w:rPr>
            <w:rFonts w:asciiTheme="minorHAnsi" w:hAnsiTheme="minorHAnsi"/>
          </w:rPr>
          <w:tab/>
        </w:r>
        <w:r>
          <w:rPr>
            <w:rStyle w:val="ae"/>
          </w:rPr>
          <w:t>Why offer factory delivery?</w:t>
        </w:r>
        <w:r>
          <w:tab/>
        </w:r>
        <w:r>
          <w:fldChar w:fldCharType="begin"/>
        </w:r>
        <w:r>
          <w:instrText xml:space="preserve"> PAGEREF _Toc198994308 \h </w:instrText>
        </w:r>
        <w:r>
          <w:fldChar w:fldCharType="separate"/>
        </w:r>
        <w:r>
          <w:t>12</w:t>
        </w:r>
        <w:r>
          <w:fldChar w:fldCharType="end"/>
        </w:r>
      </w:hyperlink>
    </w:p>
    <w:p w14:paraId="7D3BDB88" w14:textId="64F2DDAA" w:rsidR="00AB50C2" w:rsidRDefault="00000000">
      <w:pPr>
        <w:pStyle w:val="TOC2"/>
        <w:rPr>
          <w:rFonts w:asciiTheme="minorHAnsi" w:hAnsiTheme="minorHAnsi"/>
        </w:rPr>
      </w:pPr>
      <w:hyperlink w:anchor="_Toc198994309" w:history="1">
        <w:r>
          <w:rPr>
            <w:rStyle w:val="ae"/>
          </w:rPr>
          <w:t>33.</w:t>
        </w:r>
        <w:r>
          <w:rPr>
            <w:rFonts w:asciiTheme="minorHAnsi" w:hAnsiTheme="minorHAnsi"/>
          </w:rPr>
          <w:tab/>
        </w:r>
        <w:r>
          <w:rPr>
            <w:rStyle w:val="ae"/>
          </w:rPr>
          <w:t>Can individuals participate in the delivery of offset paper futures?</w:t>
        </w:r>
        <w:r>
          <w:tab/>
        </w:r>
        <w:r>
          <w:fldChar w:fldCharType="begin"/>
        </w:r>
        <w:r>
          <w:instrText xml:space="preserve"> PAGEREF _Toc198994309 \h </w:instrText>
        </w:r>
        <w:r>
          <w:fldChar w:fldCharType="separate"/>
        </w:r>
        <w:r>
          <w:t>13</w:t>
        </w:r>
        <w:r>
          <w:fldChar w:fldCharType="end"/>
        </w:r>
      </w:hyperlink>
    </w:p>
    <w:p w14:paraId="7C61FDB8" w14:textId="542EAE47" w:rsidR="00AB50C2" w:rsidRDefault="00000000">
      <w:pPr>
        <w:pStyle w:val="TOC2"/>
        <w:rPr>
          <w:rFonts w:asciiTheme="minorHAnsi" w:hAnsiTheme="minorHAnsi"/>
        </w:rPr>
      </w:pPr>
      <w:hyperlink w:anchor="_Toc198994310" w:history="1">
        <w:r>
          <w:rPr>
            <w:rStyle w:val="ae"/>
          </w:rPr>
          <w:t>34.</w:t>
        </w:r>
        <w:r>
          <w:rPr>
            <w:rFonts w:asciiTheme="minorHAnsi" w:hAnsiTheme="minorHAnsi"/>
          </w:rPr>
          <w:tab/>
        </w:r>
        <w:r>
          <w:rPr>
            <w:rStyle w:val="ae"/>
          </w:rPr>
          <w:t>How are the standard warrants for offset paper futures created?</w:t>
        </w:r>
        <w:r>
          <w:tab/>
        </w:r>
        <w:r>
          <w:fldChar w:fldCharType="begin"/>
        </w:r>
        <w:r>
          <w:instrText xml:space="preserve"> PAGEREF _Toc198994310 \h </w:instrText>
        </w:r>
        <w:r>
          <w:fldChar w:fldCharType="separate"/>
        </w:r>
        <w:r>
          <w:t>13</w:t>
        </w:r>
        <w:r>
          <w:fldChar w:fldCharType="end"/>
        </w:r>
      </w:hyperlink>
    </w:p>
    <w:p w14:paraId="564F6BDC" w14:textId="1DE0CCBC" w:rsidR="00AB50C2" w:rsidRDefault="00000000">
      <w:pPr>
        <w:pStyle w:val="TOC2"/>
        <w:rPr>
          <w:rFonts w:asciiTheme="minorHAnsi" w:hAnsiTheme="minorHAnsi"/>
        </w:rPr>
      </w:pPr>
      <w:hyperlink w:anchor="_Toc198994311" w:history="1">
        <w:r>
          <w:rPr>
            <w:rStyle w:val="ae"/>
          </w:rPr>
          <w:t>35.</w:t>
        </w:r>
        <w:r>
          <w:rPr>
            <w:rFonts w:asciiTheme="minorHAnsi" w:hAnsiTheme="minorHAnsi"/>
          </w:rPr>
          <w:tab/>
        </w:r>
        <w:r>
          <w:rPr>
            <w:rStyle w:val="ae"/>
          </w:rPr>
          <w:t>What is the validity period of a standard warrant for offset paper?</w:t>
        </w:r>
        <w:r>
          <w:tab/>
        </w:r>
        <w:r>
          <w:fldChar w:fldCharType="begin"/>
        </w:r>
        <w:r>
          <w:instrText xml:space="preserve"> PAGEREF _Toc198994311 \h </w:instrText>
        </w:r>
        <w:r>
          <w:fldChar w:fldCharType="separate"/>
        </w:r>
        <w:r>
          <w:t>13</w:t>
        </w:r>
        <w:r>
          <w:fldChar w:fldCharType="end"/>
        </w:r>
      </w:hyperlink>
    </w:p>
    <w:p w14:paraId="3FE9C60A" w14:textId="541B1433" w:rsidR="00AB50C2" w:rsidRDefault="00000000">
      <w:pPr>
        <w:pStyle w:val="TOC1"/>
        <w:tabs>
          <w:tab w:val="right" w:leader="dot" w:pos="9019"/>
        </w:tabs>
        <w:spacing w:before="240"/>
        <w:rPr>
          <w:rFonts w:asciiTheme="minorHAnsi" w:hAnsiTheme="minorHAnsi"/>
          <w:b w:val="0"/>
          <w:szCs w:val="24"/>
        </w:rPr>
      </w:pPr>
      <w:r>
        <w:t xml:space="preserve">VI. </w:t>
      </w:r>
      <w:r>
        <w:rPr>
          <w:rFonts w:hint="eastAsia"/>
        </w:rPr>
        <w:t>Key Trading Rules for Offset Paper Options</w:t>
      </w:r>
      <w:hyperlink w:anchor="_Toc198994312" w:history="1">
        <w:r>
          <w:tab/>
        </w:r>
        <w:r>
          <w:fldChar w:fldCharType="begin"/>
        </w:r>
        <w:r>
          <w:instrText xml:space="preserve"> PAGEREF _Toc198994312 \h </w:instrText>
        </w:r>
        <w:r>
          <w:fldChar w:fldCharType="separate"/>
        </w:r>
        <w:r>
          <w:t>14</w:t>
        </w:r>
        <w:r>
          <w:fldChar w:fldCharType="end"/>
        </w:r>
      </w:hyperlink>
    </w:p>
    <w:p w14:paraId="065F55C9" w14:textId="2DE2C271" w:rsidR="00AB50C2" w:rsidRDefault="00000000">
      <w:pPr>
        <w:pStyle w:val="TOC2"/>
        <w:rPr>
          <w:rFonts w:asciiTheme="minorHAnsi" w:hAnsiTheme="minorHAnsi"/>
        </w:rPr>
      </w:pPr>
      <w:hyperlink w:anchor="_Toc198994313" w:history="1">
        <w:r>
          <w:rPr>
            <w:rStyle w:val="ae"/>
          </w:rPr>
          <w:t>36.</w:t>
        </w:r>
        <w:r>
          <w:rPr>
            <w:rFonts w:asciiTheme="minorHAnsi" w:hAnsiTheme="minorHAnsi"/>
          </w:rPr>
          <w:tab/>
        </w:r>
        <w:r>
          <w:rPr>
            <w:rStyle w:val="ae"/>
          </w:rPr>
          <w:t>What is an option?</w:t>
        </w:r>
        <w:r>
          <w:tab/>
        </w:r>
        <w:r>
          <w:fldChar w:fldCharType="begin"/>
        </w:r>
        <w:r>
          <w:instrText xml:space="preserve"> PAGEREF _Toc198994313 \h </w:instrText>
        </w:r>
        <w:r>
          <w:fldChar w:fldCharType="separate"/>
        </w:r>
        <w:r>
          <w:t>14</w:t>
        </w:r>
        <w:r>
          <w:fldChar w:fldCharType="end"/>
        </w:r>
      </w:hyperlink>
    </w:p>
    <w:p w14:paraId="126AC5EE" w14:textId="6F4A41B0" w:rsidR="00AB50C2" w:rsidRDefault="00000000">
      <w:pPr>
        <w:pStyle w:val="TOC2"/>
        <w:rPr>
          <w:rFonts w:asciiTheme="minorHAnsi" w:hAnsiTheme="minorHAnsi"/>
        </w:rPr>
      </w:pPr>
      <w:hyperlink w:anchor="_Toc198994314" w:history="1">
        <w:r>
          <w:rPr>
            <w:rStyle w:val="ae"/>
          </w:rPr>
          <w:t>37.</w:t>
        </w:r>
        <w:r>
          <w:rPr>
            <w:rFonts w:asciiTheme="minorHAnsi" w:hAnsiTheme="minorHAnsi"/>
          </w:rPr>
          <w:tab/>
        </w:r>
        <w:r>
          <w:rPr>
            <w:rStyle w:val="ae"/>
          </w:rPr>
          <w:t>What rights is an option buyer entitled to?</w:t>
        </w:r>
        <w:r>
          <w:tab/>
        </w:r>
        <w:r>
          <w:fldChar w:fldCharType="begin"/>
        </w:r>
        <w:r>
          <w:instrText xml:space="preserve"> PAGEREF _Toc198994314 \h </w:instrText>
        </w:r>
        <w:r>
          <w:fldChar w:fldCharType="separate"/>
        </w:r>
        <w:r>
          <w:t>14</w:t>
        </w:r>
        <w:r>
          <w:fldChar w:fldCharType="end"/>
        </w:r>
      </w:hyperlink>
    </w:p>
    <w:p w14:paraId="253800FF" w14:textId="0EC6F893" w:rsidR="00AB50C2" w:rsidRDefault="00000000">
      <w:pPr>
        <w:pStyle w:val="TOC2"/>
        <w:rPr>
          <w:rFonts w:asciiTheme="minorHAnsi" w:hAnsiTheme="minorHAnsi"/>
        </w:rPr>
      </w:pPr>
      <w:hyperlink w:anchor="_Toc198994315" w:history="1">
        <w:r>
          <w:rPr>
            <w:rStyle w:val="ae"/>
          </w:rPr>
          <w:t>38.</w:t>
        </w:r>
        <w:r>
          <w:rPr>
            <w:rFonts w:asciiTheme="minorHAnsi" w:hAnsiTheme="minorHAnsi"/>
          </w:rPr>
          <w:tab/>
        </w:r>
        <w:r>
          <w:rPr>
            <w:rStyle w:val="ae"/>
          </w:rPr>
          <w:t>What are the obligations of an option seller?</w:t>
        </w:r>
        <w:r>
          <w:tab/>
        </w:r>
        <w:r>
          <w:fldChar w:fldCharType="begin"/>
        </w:r>
        <w:r>
          <w:instrText xml:space="preserve"> PAGEREF _Toc198994315 \h </w:instrText>
        </w:r>
        <w:r>
          <w:fldChar w:fldCharType="separate"/>
        </w:r>
        <w:r>
          <w:t>14</w:t>
        </w:r>
        <w:r>
          <w:fldChar w:fldCharType="end"/>
        </w:r>
      </w:hyperlink>
    </w:p>
    <w:p w14:paraId="708AFFB0" w14:textId="023AC7CB" w:rsidR="00AB50C2" w:rsidRDefault="00000000">
      <w:pPr>
        <w:pStyle w:val="TOC2"/>
        <w:rPr>
          <w:rFonts w:asciiTheme="minorHAnsi" w:hAnsiTheme="minorHAnsi"/>
        </w:rPr>
      </w:pPr>
      <w:hyperlink w:anchor="_Toc198994316" w:history="1">
        <w:r>
          <w:rPr>
            <w:rStyle w:val="ae"/>
          </w:rPr>
          <w:t>39.</w:t>
        </w:r>
        <w:r>
          <w:rPr>
            <w:rFonts w:asciiTheme="minorHAnsi" w:hAnsiTheme="minorHAnsi"/>
          </w:rPr>
          <w:tab/>
        </w:r>
        <w:r>
          <w:rPr>
            <w:rStyle w:val="ae"/>
          </w:rPr>
          <w:t>What is the option premium?</w:t>
        </w:r>
        <w:r>
          <w:tab/>
        </w:r>
        <w:r>
          <w:fldChar w:fldCharType="begin"/>
        </w:r>
        <w:r>
          <w:instrText xml:space="preserve"> PAGEREF _Toc198994316 \h </w:instrText>
        </w:r>
        <w:r>
          <w:fldChar w:fldCharType="separate"/>
        </w:r>
        <w:r>
          <w:t>14</w:t>
        </w:r>
        <w:r>
          <w:fldChar w:fldCharType="end"/>
        </w:r>
      </w:hyperlink>
    </w:p>
    <w:p w14:paraId="1F8006F7" w14:textId="240F668D" w:rsidR="00AB50C2" w:rsidRDefault="00000000">
      <w:pPr>
        <w:pStyle w:val="TOC2"/>
        <w:rPr>
          <w:rFonts w:asciiTheme="minorHAnsi" w:hAnsiTheme="minorHAnsi"/>
        </w:rPr>
      </w:pPr>
      <w:hyperlink w:anchor="_Toc198994317" w:history="1">
        <w:r>
          <w:rPr>
            <w:rStyle w:val="ae"/>
          </w:rPr>
          <w:t>40.</w:t>
        </w:r>
        <w:r>
          <w:rPr>
            <w:rFonts w:asciiTheme="minorHAnsi" w:hAnsiTheme="minorHAnsi"/>
          </w:rPr>
          <w:tab/>
        </w:r>
        <w:r>
          <w:rPr>
            <w:rStyle w:val="ae"/>
          </w:rPr>
          <w:t>What are call options and put options?</w:t>
        </w:r>
        <w:r>
          <w:tab/>
        </w:r>
        <w:r>
          <w:fldChar w:fldCharType="begin"/>
        </w:r>
        <w:r>
          <w:instrText xml:space="preserve"> PAGEREF _Toc198994317 \h </w:instrText>
        </w:r>
        <w:r>
          <w:fldChar w:fldCharType="separate"/>
        </w:r>
        <w:r>
          <w:t>14</w:t>
        </w:r>
        <w:r>
          <w:fldChar w:fldCharType="end"/>
        </w:r>
      </w:hyperlink>
    </w:p>
    <w:p w14:paraId="0D97E74F" w14:textId="7DDE04B7" w:rsidR="00AB50C2" w:rsidRDefault="00000000">
      <w:pPr>
        <w:pStyle w:val="TOC2"/>
        <w:rPr>
          <w:rFonts w:asciiTheme="minorHAnsi" w:hAnsiTheme="minorHAnsi"/>
        </w:rPr>
      </w:pPr>
      <w:hyperlink w:anchor="_Toc198994318" w:history="1">
        <w:r>
          <w:rPr>
            <w:rStyle w:val="ae"/>
          </w:rPr>
          <w:t>41.</w:t>
        </w:r>
        <w:r>
          <w:rPr>
            <w:rFonts w:asciiTheme="minorHAnsi" w:hAnsiTheme="minorHAnsi"/>
          </w:rPr>
          <w:tab/>
        </w:r>
        <w:r>
          <w:rPr>
            <w:rStyle w:val="ae"/>
          </w:rPr>
          <w:t>What is the strike price of an option?</w:t>
        </w:r>
        <w:r>
          <w:tab/>
        </w:r>
        <w:r>
          <w:fldChar w:fldCharType="begin"/>
        </w:r>
        <w:r>
          <w:instrText xml:space="preserve"> PAGEREF _Toc198994318 \h </w:instrText>
        </w:r>
        <w:r>
          <w:fldChar w:fldCharType="separate"/>
        </w:r>
        <w:r>
          <w:t>15</w:t>
        </w:r>
        <w:r>
          <w:fldChar w:fldCharType="end"/>
        </w:r>
      </w:hyperlink>
    </w:p>
    <w:p w14:paraId="1791704F" w14:textId="4967DAFD" w:rsidR="00AB50C2" w:rsidRDefault="00000000">
      <w:pPr>
        <w:pStyle w:val="TOC2"/>
        <w:rPr>
          <w:rFonts w:asciiTheme="minorHAnsi" w:hAnsiTheme="minorHAnsi"/>
        </w:rPr>
      </w:pPr>
      <w:hyperlink w:anchor="_Toc198994319" w:history="1">
        <w:r>
          <w:rPr>
            <w:rStyle w:val="ae"/>
          </w:rPr>
          <w:t>42.</w:t>
        </w:r>
        <w:r>
          <w:rPr>
            <w:rFonts w:asciiTheme="minorHAnsi" w:hAnsiTheme="minorHAnsi"/>
          </w:rPr>
          <w:tab/>
        </w:r>
        <w:r>
          <w:rPr>
            <w:rStyle w:val="ae"/>
          </w:rPr>
          <w:t>What influence the price of an option?</w:t>
        </w:r>
        <w:r>
          <w:tab/>
        </w:r>
        <w:r>
          <w:fldChar w:fldCharType="begin"/>
        </w:r>
        <w:r>
          <w:instrText xml:space="preserve"> PAGEREF _Toc198994319 \h </w:instrText>
        </w:r>
        <w:r>
          <w:fldChar w:fldCharType="separate"/>
        </w:r>
        <w:r>
          <w:t>15</w:t>
        </w:r>
        <w:r>
          <w:fldChar w:fldCharType="end"/>
        </w:r>
      </w:hyperlink>
    </w:p>
    <w:p w14:paraId="083DE351" w14:textId="79F19974" w:rsidR="00AB50C2" w:rsidRDefault="00000000">
      <w:pPr>
        <w:pStyle w:val="TOC2"/>
        <w:rPr>
          <w:rFonts w:asciiTheme="minorHAnsi" w:hAnsiTheme="minorHAnsi"/>
        </w:rPr>
      </w:pPr>
      <w:hyperlink w:anchor="_Toc198994321" w:history="1">
        <w:r>
          <w:rPr>
            <w:rStyle w:val="ae"/>
          </w:rPr>
          <w:t>43.</w:t>
        </w:r>
        <w:r>
          <w:rPr>
            <w:rFonts w:asciiTheme="minorHAnsi" w:hAnsiTheme="minorHAnsi"/>
          </w:rPr>
          <w:tab/>
        </w:r>
        <w:r>
          <w:rPr>
            <w:rStyle w:val="ae"/>
          </w:rPr>
          <w:t>What is the underlying asset of an offset paper option?</w:t>
        </w:r>
        <w:r>
          <w:tab/>
        </w:r>
        <w:r>
          <w:fldChar w:fldCharType="begin"/>
        </w:r>
        <w:r>
          <w:instrText xml:space="preserve"> PAGEREF _Toc198994321 \h </w:instrText>
        </w:r>
        <w:r>
          <w:fldChar w:fldCharType="separate"/>
        </w:r>
        <w:r>
          <w:t>15</w:t>
        </w:r>
        <w:r>
          <w:fldChar w:fldCharType="end"/>
        </w:r>
      </w:hyperlink>
    </w:p>
    <w:p w14:paraId="4946504D" w14:textId="4498F180" w:rsidR="00AB50C2" w:rsidRDefault="00000000">
      <w:pPr>
        <w:pStyle w:val="TOC2"/>
        <w:rPr>
          <w:rFonts w:asciiTheme="minorHAnsi" w:hAnsiTheme="minorHAnsi"/>
        </w:rPr>
      </w:pPr>
      <w:hyperlink w:anchor="_Toc198994322" w:history="1">
        <w:r>
          <w:rPr>
            <w:rStyle w:val="ae"/>
          </w:rPr>
          <w:t>44.</w:t>
        </w:r>
        <w:r>
          <w:rPr>
            <w:rFonts w:asciiTheme="minorHAnsi" w:hAnsiTheme="minorHAnsi"/>
          </w:rPr>
          <w:tab/>
        </w:r>
        <w:r>
          <w:rPr>
            <w:rStyle w:val="ae"/>
          </w:rPr>
          <w:t>Can one apply for a hedging quota for offset paper options?</w:t>
        </w:r>
        <w:r>
          <w:tab/>
        </w:r>
        <w:r>
          <w:fldChar w:fldCharType="begin"/>
        </w:r>
        <w:r>
          <w:instrText xml:space="preserve"> PAGEREF _Toc198994322 \h </w:instrText>
        </w:r>
        <w:r>
          <w:fldChar w:fldCharType="separate"/>
        </w:r>
        <w:r>
          <w:t>16</w:t>
        </w:r>
        <w:r>
          <w:fldChar w:fldCharType="end"/>
        </w:r>
      </w:hyperlink>
    </w:p>
    <w:p w14:paraId="29836474" w14:textId="3A7586CE" w:rsidR="00AB50C2" w:rsidRDefault="00000000">
      <w:pPr>
        <w:pStyle w:val="TOC2"/>
        <w:rPr>
          <w:rFonts w:asciiTheme="minorHAnsi" w:hAnsiTheme="minorHAnsi"/>
        </w:rPr>
      </w:pPr>
      <w:hyperlink w:anchor="_Toc198994323" w:history="1">
        <w:r>
          <w:rPr>
            <w:rStyle w:val="ae"/>
          </w:rPr>
          <w:t>45.</w:t>
        </w:r>
        <w:r>
          <w:rPr>
            <w:rFonts w:asciiTheme="minorHAnsi" w:hAnsiTheme="minorHAnsi"/>
          </w:rPr>
          <w:tab/>
        </w:r>
        <w:r>
          <w:rPr>
            <w:rStyle w:val="ae"/>
          </w:rPr>
          <w:t>How can an option buyer and seller terminate its position?</w:t>
        </w:r>
        <w:r>
          <w:tab/>
        </w:r>
        <w:r>
          <w:fldChar w:fldCharType="begin"/>
        </w:r>
        <w:r>
          <w:instrText xml:space="preserve"> PAGEREF _Toc198994323 \h </w:instrText>
        </w:r>
        <w:r>
          <w:fldChar w:fldCharType="separate"/>
        </w:r>
        <w:r>
          <w:t>16</w:t>
        </w:r>
        <w:r>
          <w:fldChar w:fldCharType="end"/>
        </w:r>
      </w:hyperlink>
    </w:p>
    <w:p w14:paraId="24583F9A" w14:textId="77777777" w:rsidR="00AB50C2" w:rsidRDefault="00000000">
      <w:pPr>
        <w:pStyle w:val="TOC2"/>
        <w:rPr>
          <w:rFonts w:asciiTheme="minorHAnsi" w:hAnsiTheme="minorHAnsi"/>
        </w:rPr>
      </w:pPr>
      <w:hyperlink w:anchor="_Toc198994325" w:history="1">
        <w:r>
          <w:rPr>
            <w:rStyle w:val="ae"/>
          </w:rPr>
          <w:t>46.</w:t>
        </w:r>
        <w:r>
          <w:rPr>
            <w:rFonts w:asciiTheme="minorHAnsi" w:hAnsiTheme="minorHAnsi"/>
          </w:rPr>
          <w:tab/>
        </w:r>
        <w:r>
          <w:rPr>
            <w:rStyle w:val="ae"/>
          </w:rPr>
          <w:t>What does it mean to “exercise” an option?</w:t>
        </w:r>
        <w:r>
          <w:tab/>
        </w:r>
        <w:r>
          <w:fldChar w:fldCharType="begin"/>
        </w:r>
        <w:r>
          <w:instrText xml:space="preserve"> PAGEREF _Toc198994325 \h </w:instrText>
        </w:r>
        <w:r>
          <w:fldChar w:fldCharType="separate"/>
        </w:r>
        <w:r>
          <w:t>16</w:t>
        </w:r>
        <w:r>
          <w:fldChar w:fldCharType="end"/>
        </w:r>
      </w:hyperlink>
    </w:p>
    <w:p w14:paraId="688CC518" w14:textId="77777777" w:rsidR="00AB50C2" w:rsidRDefault="00000000">
      <w:pPr>
        <w:pStyle w:val="TOC2"/>
        <w:rPr>
          <w:rFonts w:asciiTheme="minorHAnsi" w:hAnsiTheme="minorHAnsi"/>
        </w:rPr>
      </w:pPr>
      <w:hyperlink w:anchor="_Toc198994326" w:history="1">
        <w:r>
          <w:rPr>
            <w:rStyle w:val="ae"/>
          </w:rPr>
          <w:t>47.</w:t>
        </w:r>
        <w:r>
          <w:rPr>
            <w:rFonts w:asciiTheme="minorHAnsi" w:hAnsiTheme="minorHAnsi"/>
          </w:rPr>
          <w:tab/>
        </w:r>
        <w:r>
          <w:rPr>
            <w:rStyle w:val="ae"/>
          </w:rPr>
          <w:t>When can an option buyer exercise its option? What are the different “styles” of exercise?</w:t>
        </w:r>
        <w:r>
          <w:tab/>
        </w:r>
        <w:r>
          <w:fldChar w:fldCharType="begin"/>
        </w:r>
        <w:r>
          <w:instrText xml:space="preserve"> PAGEREF _Toc198994326 \h </w:instrText>
        </w:r>
        <w:r>
          <w:fldChar w:fldCharType="separate"/>
        </w:r>
        <w:r>
          <w:t>17</w:t>
        </w:r>
        <w:r>
          <w:fldChar w:fldCharType="end"/>
        </w:r>
      </w:hyperlink>
    </w:p>
    <w:p w14:paraId="7B7214DD" w14:textId="77777777" w:rsidR="00AB50C2" w:rsidRDefault="00000000">
      <w:pPr>
        <w:pStyle w:val="TOC2"/>
        <w:rPr>
          <w:rFonts w:asciiTheme="minorHAnsi" w:hAnsiTheme="minorHAnsi"/>
        </w:rPr>
      </w:pPr>
      <w:hyperlink w:anchor="_Toc198994327" w:history="1">
        <w:r>
          <w:rPr>
            <w:rStyle w:val="ae"/>
          </w:rPr>
          <w:t>48.</w:t>
        </w:r>
        <w:r>
          <w:rPr>
            <w:rFonts w:asciiTheme="minorHAnsi" w:hAnsiTheme="minorHAnsi"/>
          </w:rPr>
          <w:tab/>
        </w:r>
        <w:r>
          <w:rPr>
            <w:rStyle w:val="ae"/>
          </w:rPr>
          <w:t>When can a buyer of offset paper option submit an exercise request?</w:t>
        </w:r>
        <w:r>
          <w:tab/>
        </w:r>
        <w:r>
          <w:fldChar w:fldCharType="begin"/>
        </w:r>
        <w:r>
          <w:instrText xml:space="preserve"> PAGEREF _Toc198994327 \h </w:instrText>
        </w:r>
        <w:r>
          <w:fldChar w:fldCharType="separate"/>
        </w:r>
        <w:r>
          <w:t>17</w:t>
        </w:r>
        <w:r>
          <w:fldChar w:fldCharType="end"/>
        </w:r>
      </w:hyperlink>
    </w:p>
    <w:p w14:paraId="629758BF" w14:textId="77777777" w:rsidR="00AB50C2" w:rsidRDefault="00000000">
      <w:pPr>
        <w:pStyle w:val="TOC2"/>
        <w:rPr>
          <w:rFonts w:asciiTheme="minorHAnsi" w:hAnsiTheme="minorHAnsi"/>
        </w:rPr>
      </w:pPr>
      <w:hyperlink w:anchor="_Toc198994328" w:history="1">
        <w:r>
          <w:rPr>
            <w:rStyle w:val="ae"/>
          </w:rPr>
          <w:t>49.</w:t>
        </w:r>
        <w:r>
          <w:rPr>
            <w:rFonts w:asciiTheme="minorHAnsi" w:hAnsiTheme="minorHAnsi"/>
          </w:rPr>
          <w:tab/>
        </w:r>
        <w:r>
          <w:rPr>
            <w:rStyle w:val="ae"/>
          </w:rPr>
          <w:t>What is the “automatic exercise” of an option on the expiration date?</w:t>
        </w:r>
        <w:r>
          <w:tab/>
        </w:r>
        <w:r>
          <w:fldChar w:fldCharType="begin"/>
        </w:r>
        <w:r>
          <w:instrText xml:space="preserve"> PAGEREF _Toc198994328 \h </w:instrText>
        </w:r>
        <w:r>
          <w:fldChar w:fldCharType="separate"/>
        </w:r>
        <w:r>
          <w:t>17</w:t>
        </w:r>
        <w:r>
          <w:fldChar w:fldCharType="end"/>
        </w:r>
      </w:hyperlink>
    </w:p>
    <w:p w14:paraId="633477F8" w14:textId="77777777" w:rsidR="00AB50C2" w:rsidRDefault="00000000">
      <w:pPr>
        <w:pStyle w:val="TOC2"/>
        <w:rPr>
          <w:rFonts w:asciiTheme="minorHAnsi" w:hAnsiTheme="minorHAnsi"/>
        </w:rPr>
      </w:pPr>
      <w:hyperlink w:anchor="_Toc198994329" w:history="1">
        <w:r>
          <w:rPr>
            <w:rStyle w:val="ae"/>
          </w:rPr>
          <w:t>50.</w:t>
        </w:r>
        <w:r>
          <w:rPr>
            <w:rFonts w:asciiTheme="minorHAnsi" w:hAnsiTheme="minorHAnsi"/>
          </w:rPr>
          <w:tab/>
        </w:r>
        <w:r>
          <w:rPr>
            <w:rStyle w:val="ae"/>
          </w:rPr>
          <w:t>How can one close out the futures position created by the exercise or fulfillment of an option?</w:t>
        </w:r>
        <w:r>
          <w:tab/>
        </w:r>
        <w:r>
          <w:fldChar w:fldCharType="begin"/>
        </w:r>
        <w:r>
          <w:instrText xml:space="preserve"> PAGEREF _Toc198994329 \h </w:instrText>
        </w:r>
        <w:r>
          <w:fldChar w:fldCharType="separate"/>
        </w:r>
        <w:r>
          <w:t>17</w:t>
        </w:r>
        <w:r>
          <w:fldChar w:fldCharType="end"/>
        </w:r>
      </w:hyperlink>
    </w:p>
    <w:p w14:paraId="6EEB441A" w14:textId="77777777" w:rsidR="00AB50C2" w:rsidRDefault="00000000">
      <w:r>
        <w:fldChar w:fldCharType="end"/>
      </w:r>
      <w:r>
        <w:br w:type="page"/>
      </w:r>
    </w:p>
    <w:p w14:paraId="52A07F92" w14:textId="77777777" w:rsidR="00AB50C2" w:rsidRDefault="00000000">
      <w:pPr>
        <w:jc w:val="center"/>
        <w:rPr>
          <w:b/>
          <w:bCs/>
          <w:sz w:val="32"/>
          <w:szCs w:val="32"/>
        </w:rPr>
      </w:pPr>
      <w:bookmarkStart w:id="0" w:name="_Toc198994273"/>
      <w:r>
        <w:rPr>
          <w:b/>
          <w:bCs/>
          <w:sz w:val="32"/>
          <w:szCs w:val="32"/>
        </w:rPr>
        <w:lastRenderedPageBreak/>
        <w:t>OFFSET PAPER FUTURES AND OPTIONS Q&amp;A</w:t>
      </w:r>
    </w:p>
    <w:p w14:paraId="724AF40E" w14:textId="77777777" w:rsidR="00AB50C2" w:rsidRDefault="00000000">
      <w:pPr>
        <w:pStyle w:val="1"/>
      </w:pPr>
      <w:r>
        <w:rPr>
          <w:rFonts w:hint="eastAsia"/>
        </w:rPr>
        <w:t xml:space="preserve">I. </w:t>
      </w:r>
      <w:r>
        <w:t>INTRODUCTION TO OFFSET PRINTING PAPER</w:t>
      </w:r>
      <w:bookmarkEnd w:id="0"/>
    </w:p>
    <w:p w14:paraId="4081AC21" w14:textId="77777777" w:rsidR="00AB50C2" w:rsidRDefault="00000000">
      <w:pPr>
        <w:pStyle w:val="2"/>
      </w:pPr>
      <w:bookmarkStart w:id="1" w:name="_Toc198994274"/>
      <w:r>
        <w:t>1.</w:t>
      </w:r>
      <w:r>
        <w:tab/>
        <w:t>What are the main types of paper?</w:t>
      </w:r>
      <w:bookmarkEnd w:id="1"/>
    </w:p>
    <w:p w14:paraId="49B54F52" w14:textId="77777777" w:rsidR="00AB50C2" w:rsidRDefault="00000000">
      <w:pPr>
        <w:rPr>
          <w:rFonts w:cs="Times New Roman"/>
          <w:szCs w:val="24"/>
        </w:rPr>
      </w:pPr>
      <w:r>
        <w:rPr>
          <w:rFonts w:cs="Times New Roman"/>
          <w:szCs w:val="24"/>
        </w:rPr>
        <w:t>The China Paper Association (CPA) reports that in 2024, China produced 136.25 million metric tons of paper and paperboard and consumed 136.34 million metric tons. By purpose of use, paper is classified into four categories: printing and writing (P&amp;W) paper, packaging paper, toilet and tissue paper, and specialty paper, respectively accounting for 20%, 63%, 9%, and 8% of the paper and paperboard produced in China.</w:t>
      </w:r>
    </w:p>
    <w:p w14:paraId="4BB0D4C1" w14:textId="77777777" w:rsidR="00AB50C2" w:rsidRDefault="00000000">
      <w:pPr>
        <w:pStyle w:val="af0"/>
        <w:numPr>
          <w:ilvl w:val="0"/>
          <w:numId w:val="1"/>
        </w:numPr>
        <w:contextualSpacing w:val="0"/>
        <w:rPr>
          <w:rFonts w:cs="Times New Roman"/>
          <w:szCs w:val="24"/>
        </w:rPr>
      </w:pPr>
      <w:r>
        <w:rPr>
          <w:rFonts w:cs="Times New Roman"/>
          <w:b/>
          <w:bCs/>
          <w:szCs w:val="24"/>
        </w:rPr>
        <w:t>P&amp;W paper</w:t>
      </w:r>
      <w:r>
        <w:rPr>
          <w:rFonts w:cs="Times New Roman"/>
          <w:szCs w:val="24"/>
        </w:rPr>
        <w:t>: This includes coated printing paper, uncoated printing and writing paper, and newsprint paper.</w:t>
      </w:r>
    </w:p>
    <w:p w14:paraId="59DED364" w14:textId="77777777" w:rsidR="00AB50C2" w:rsidRDefault="00000000">
      <w:pPr>
        <w:pStyle w:val="af0"/>
        <w:numPr>
          <w:ilvl w:val="0"/>
          <w:numId w:val="1"/>
        </w:numPr>
        <w:contextualSpacing w:val="0"/>
        <w:rPr>
          <w:rFonts w:cs="Times New Roman"/>
          <w:szCs w:val="24"/>
        </w:rPr>
      </w:pPr>
      <w:r>
        <w:rPr>
          <w:rFonts w:cs="Times New Roman"/>
          <w:b/>
          <w:bCs/>
          <w:szCs w:val="24"/>
        </w:rPr>
        <w:t>Packaging paper</w:t>
      </w:r>
      <w:r>
        <w:rPr>
          <w:rFonts w:cs="Times New Roman"/>
          <w:szCs w:val="24"/>
        </w:rPr>
        <w:t xml:space="preserve">: This includes containerboard, corrugating medium, and white </w:t>
      </w:r>
      <w:r>
        <w:rPr>
          <w:rFonts w:cs="Times New Roman" w:hint="eastAsia"/>
          <w:szCs w:val="24"/>
        </w:rPr>
        <w:t>cardstock</w:t>
      </w:r>
      <w:r>
        <w:rPr>
          <w:rFonts w:cs="Times New Roman"/>
          <w:szCs w:val="24"/>
        </w:rPr>
        <w:t>.</w:t>
      </w:r>
    </w:p>
    <w:p w14:paraId="54609704" w14:textId="77777777" w:rsidR="00AB50C2" w:rsidRDefault="00000000">
      <w:pPr>
        <w:pStyle w:val="af0"/>
        <w:numPr>
          <w:ilvl w:val="0"/>
          <w:numId w:val="1"/>
        </w:numPr>
        <w:contextualSpacing w:val="0"/>
        <w:rPr>
          <w:rFonts w:cs="Times New Roman"/>
          <w:szCs w:val="24"/>
        </w:rPr>
      </w:pPr>
      <w:r>
        <w:rPr>
          <w:rFonts w:cs="Times New Roman"/>
          <w:b/>
          <w:bCs/>
          <w:szCs w:val="24"/>
        </w:rPr>
        <w:t>Toilet and tissue paper</w:t>
      </w:r>
      <w:r>
        <w:rPr>
          <w:rFonts w:cs="Times New Roman"/>
          <w:szCs w:val="24"/>
        </w:rPr>
        <w:t>: This includes toilet paper, facial tissues, paper handkerchiefs, napkins, paper towels, and paper diapers.</w:t>
      </w:r>
    </w:p>
    <w:p w14:paraId="188E5FAE" w14:textId="77777777" w:rsidR="00AB50C2" w:rsidRDefault="00000000">
      <w:pPr>
        <w:pStyle w:val="af0"/>
        <w:numPr>
          <w:ilvl w:val="0"/>
          <w:numId w:val="1"/>
        </w:numPr>
        <w:contextualSpacing w:val="0"/>
        <w:rPr>
          <w:rFonts w:cs="Times New Roman"/>
          <w:szCs w:val="24"/>
        </w:rPr>
      </w:pPr>
      <w:r>
        <w:rPr>
          <w:rFonts w:cs="Times New Roman"/>
          <w:b/>
          <w:bCs/>
          <w:szCs w:val="24"/>
        </w:rPr>
        <w:t>Specialty paper</w:t>
      </w:r>
      <w:r>
        <w:rPr>
          <w:rFonts w:cs="Times New Roman"/>
          <w:szCs w:val="24"/>
        </w:rPr>
        <w:t>: This includes special packaging paper, decorative base paper, and rolling paper.</w:t>
      </w:r>
    </w:p>
    <w:p w14:paraId="28F946EB" w14:textId="77777777" w:rsidR="00AB50C2" w:rsidRDefault="00000000">
      <w:pPr>
        <w:pStyle w:val="2"/>
      </w:pPr>
      <w:bookmarkStart w:id="2" w:name="_Toc198994275"/>
      <w:r>
        <w:t>2.</w:t>
      </w:r>
      <w:r>
        <w:tab/>
        <w:t>What are the main types of printing and writing paper?</w:t>
      </w:r>
      <w:bookmarkEnd w:id="2"/>
    </w:p>
    <w:p w14:paraId="7E225B64" w14:textId="77777777" w:rsidR="00AB50C2" w:rsidRDefault="00000000">
      <w:r>
        <w:t xml:space="preserve">Printing and writing paper—an important carrier of information, knowledge, and culture—is categorized into uncoated printing and writing paper, coated printing paper, and newsprint paper. They vary in uses and characteristics. Specifically, uncoated printing and writing paper, including offset printing paper, writing paper, and </w:t>
      </w:r>
      <w:r>
        <w:rPr>
          <w:rFonts w:cs="Times New Roman"/>
          <w:szCs w:val="24"/>
        </w:rPr>
        <w:t xml:space="preserve">xerographic </w:t>
      </w:r>
      <w:r>
        <w:t>copy paper, is primarily used for books, periodicals, and office. Coated printing paper, chiefly represented by coated woodfree paper, is commonly used in book covers, illustrations, and albums. Lastly, newsprint paper is an ideal choice for newspapers and magazines with its lightweight and ink absorption properties.</w:t>
      </w:r>
    </w:p>
    <w:p w14:paraId="07190A1C" w14:textId="77777777" w:rsidR="00AB50C2" w:rsidRDefault="00000000">
      <w:pPr>
        <w:pStyle w:val="2"/>
      </w:pPr>
      <w:bookmarkStart w:id="3" w:name="_Toc198994276"/>
      <w:r>
        <w:t>3.</w:t>
      </w:r>
      <w:r>
        <w:tab/>
        <w:t>What is offset printing paper?</w:t>
      </w:r>
      <w:bookmarkEnd w:id="3"/>
    </w:p>
    <w:p w14:paraId="66A59489" w14:textId="77777777" w:rsidR="00AB50C2" w:rsidRDefault="00000000">
      <w:r>
        <w:t>Offset printing paper (also known as “uncoated woodfree paper (UWP)”) is widely used in books, textbooks, magazines, notebooks, and color pictures, making it an important medium for dissemination of culture and knowledge, writing, and printing. As such, it is a major component of the papermaking industry and is closely related to a country’s economic and social development. Indeed, how much offset printing paper is consumed is a key measure of how modern and developed a country is.</w:t>
      </w:r>
    </w:p>
    <w:p w14:paraId="794026BB" w14:textId="2448EFCC" w:rsidR="00AB50C2" w:rsidRDefault="00000000">
      <w:r>
        <w:rPr>
          <w:rFonts w:cs="Times New Roman"/>
          <w:szCs w:val="24"/>
        </w:rPr>
        <w:t xml:space="preserve">Offset printing paper, made primarily from bleached wood pulp, is the archetypical type of fine and printing paper and the go-to choice for all mainstream books. At present, the vast majority of offset printing paper on the market is the double-sided variety (shortened to “offset paper” in this Q&amp;A); and “offset paper” is the name that the industry usually uses </w:t>
      </w:r>
      <w:r>
        <w:rPr>
          <w:rFonts w:cs="Times New Roman"/>
          <w:szCs w:val="24"/>
        </w:rPr>
        <w:lastRenderedPageBreak/>
        <w:t>when referring to offset printing paper.</w:t>
      </w:r>
      <w:r>
        <w:t xml:space="preserve"> According to CPA </w:t>
      </w:r>
      <w:r>
        <w:rPr>
          <w:rFonts w:hint="eastAsia"/>
        </w:rPr>
        <w:t>and other relevant organizations</w:t>
      </w:r>
      <w:r>
        <w:t>, offset paper accounts for more than half of the uncoated printing and writing paper and around 40% of the P&amp;W paper consumed in China.</w:t>
      </w:r>
    </w:p>
    <w:p w14:paraId="2D1AC168" w14:textId="77777777" w:rsidR="00AB50C2" w:rsidRDefault="00000000">
      <w:pPr>
        <w:pStyle w:val="2"/>
      </w:pPr>
      <w:bookmarkStart w:id="4" w:name="_Toc198994277"/>
      <w:r>
        <w:t>4.</w:t>
      </w:r>
      <w:r>
        <w:tab/>
        <w:t>What are the different types of offset paper?</w:t>
      </w:r>
      <w:bookmarkEnd w:id="4"/>
    </w:p>
    <w:p w14:paraId="767A74CA" w14:textId="77777777" w:rsidR="00AB50C2" w:rsidRDefault="00000000">
      <w:pPr>
        <w:rPr>
          <w:rFonts w:cs="Times New Roman"/>
          <w:szCs w:val="24"/>
        </w:rPr>
      </w:pPr>
      <w:r>
        <w:rPr>
          <w:rFonts w:cs="Times New Roman"/>
          <w:szCs w:val="24"/>
        </w:rPr>
        <w:t>Offset paper is highly standardized; it is classified by a number of quality indicators such as grammage and brightness. The most common kind of offset paper on the market, widely used for books, periodicals, and magazines, has a grammage of 60-90 g/m</w:t>
      </w:r>
      <w:r>
        <w:rPr>
          <w:rFonts w:cs="Times New Roman"/>
          <w:szCs w:val="24"/>
          <w:vertAlign w:val="superscript"/>
        </w:rPr>
        <w:t>2</w:t>
      </w:r>
      <w:r>
        <w:rPr>
          <w:rFonts w:cs="Times New Roman"/>
          <w:szCs w:val="24"/>
        </w:rPr>
        <w:t>. Offset paper with a grammage of 25-40 g/m</w:t>
      </w:r>
      <w:r>
        <w:rPr>
          <w:rFonts w:cs="Times New Roman"/>
          <w:szCs w:val="24"/>
          <w:vertAlign w:val="superscript"/>
        </w:rPr>
        <w:t>2</w:t>
      </w:r>
      <w:r>
        <w:rPr>
          <w:rFonts w:cs="Times New Roman"/>
          <w:szCs w:val="24"/>
        </w:rPr>
        <w:t xml:space="preserve"> is often referred to as lightweight paper (or low-density paper) and primarily used for dictionaries. Offset paper rated at 140 g/m</w:t>
      </w:r>
      <w:r>
        <w:rPr>
          <w:rFonts w:cs="Times New Roman"/>
          <w:szCs w:val="24"/>
          <w:vertAlign w:val="superscript"/>
        </w:rPr>
        <w:t>2</w:t>
      </w:r>
      <w:r>
        <w:rPr>
          <w:rFonts w:cs="Times New Roman"/>
          <w:szCs w:val="24"/>
        </w:rPr>
        <w:t xml:space="preserve"> and above, often called heavyweight offset paper and noted for its high surface smoothness and folding resistance, is mainly used for advertisement posters, premium product catalogs, clothing logos, meeting invitations, birthday cards, handicrafts, and packaging products.</w:t>
      </w:r>
    </w:p>
    <w:p w14:paraId="52DF6A8F" w14:textId="77777777" w:rsidR="00AB50C2" w:rsidRDefault="00000000">
      <w:pPr>
        <w:rPr>
          <w:rFonts w:cs="Times New Roman"/>
          <w:szCs w:val="24"/>
        </w:rPr>
      </w:pPr>
      <w:r>
        <w:rPr>
          <w:rFonts w:cs="Times New Roman"/>
          <w:szCs w:val="24"/>
        </w:rPr>
        <w:t>By brightness levels, offset paper ranges from bright</w:t>
      </w:r>
      <w:r>
        <w:rPr>
          <w:rFonts w:cs="Times New Roman" w:hint="eastAsia"/>
          <w:szCs w:val="24"/>
        </w:rPr>
        <w:t xml:space="preserve"> white</w:t>
      </w:r>
      <w:r>
        <w:rPr>
          <w:rFonts w:cs="Times New Roman"/>
          <w:szCs w:val="24"/>
        </w:rPr>
        <w:t xml:space="preserve"> and natural white to </w:t>
      </w:r>
      <w:r>
        <w:rPr>
          <w:rFonts w:cs="Times New Roman" w:hint="eastAsia"/>
          <w:szCs w:val="24"/>
        </w:rPr>
        <w:t>cream</w:t>
      </w:r>
      <w:r>
        <w:rPr>
          <w:rFonts w:cs="Times New Roman"/>
          <w:szCs w:val="24"/>
        </w:rPr>
        <w:t>. Typically, the D65 brightness is 95% and above for bright</w:t>
      </w:r>
      <w:r>
        <w:rPr>
          <w:rFonts w:cs="Times New Roman" w:hint="eastAsia"/>
          <w:szCs w:val="24"/>
        </w:rPr>
        <w:t xml:space="preserve"> white</w:t>
      </w:r>
      <w:r>
        <w:rPr>
          <w:rFonts w:cs="Times New Roman"/>
          <w:szCs w:val="24"/>
        </w:rPr>
        <w:t xml:space="preserve">, between 80% and 85% for natural white, and below 80% for </w:t>
      </w:r>
      <w:r>
        <w:rPr>
          <w:rFonts w:cs="Times New Roman" w:hint="eastAsia"/>
          <w:szCs w:val="24"/>
        </w:rPr>
        <w:t>cream</w:t>
      </w:r>
      <w:r>
        <w:rPr>
          <w:rFonts w:cs="Times New Roman"/>
          <w:szCs w:val="24"/>
        </w:rPr>
        <w:t>.</w:t>
      </w:r>
    </w:p>
    <w:p w14:paraId="6007CF7B" w14:textId="1D24222E" w:rsidR="00AB50C2" w:rsidRDefault="00000000">
      <w:pPr>
        <w:pStyle w:val="2"/>
      </w:pPr>
      <w:bookmarkStart w:id="5" w:name="_Toc198994278"/>
      <w:r>
        <w:t>5.</w:t>
      </w:r>
      <w:r>
        <w:tab/>
        <w:t xml:space="preserve">What is the </w:t>
      </w:r>
      <w:r>
        <w:rPr>
          <w:rFonts w:hint="eastAsia"/>
        </w:rPr>
        <w:t>history</w:t>
      </w:r>
      <w:r>
        <w:t xml:space="preserve"> of offset paper?</w:t>
      </w:r>
      <w:bookmarkEnd w:id="5"/>
    </w:p>
    <w:p w14:paraId="26AF923A" w14:textId="2A2FA2C6" w:rsidR="00AB50C2" w:rsidRDefault="00000000">
      <w:pPr>
        <w:rPr>
          <w:rFonts w:cs="Times New Roman"/>
          <w:szCs w:val="24"/>
        </w:rPr>
      </w:pPr>
      <w:r>
        <w:rPr>
          <w:rFonts w:cs="Times New Roman"/>
          <w:szCs w:val="24"/>
        </w:rPr>
        <w:t>Papermaking</w:t>
      </w:r>
      <w:r>
        <w:rPr>
          <w:rFonts w:cs="Times New Roman" w:hint="eastAsia"/>
          <w:szCs w:val="24"/>
        </w:rPr>
        <w:t xml:space="preserve"> </w:t>
      </w:r>
      <w:r>
        <w:rPr>
          <w:rFonts w:cs="Times New Roman"/>
          <w:szCs w:val="24"/>
        </w:rPr>
        <w:t xml:space="preserve">and printing are </w:t>
      </w:r>
      <w:r>
        <w:rPr>
          <w:rFonts w:cs="Times New Roman" w:hint="eastAsia"/>
          <w:szCs w:val="24"/>
        </w:rPr>
        <w:t xml:space="preserve">great inventions </w:t>
      </w:r>
      <w:r>
        <w:rPr>
          <w:rFonts w:cs="Times New Roman"/>
          <w:szCs w:val="24"/>
        </w:rPr>
        <w:t>from ancient China</w:t>
      </w:r>
      <w:r>
        <w:rPr>
          <w:rFonts w:cs="Times New Roman" w:hint="eastAsia"/>
          <w:szCs w:val="24"/>
        </w:rPr>
        <w:t xml:space="preserve"> and </w:t>
      </w:r>
      <w:r>
        <w:rPr>
          <w:rFonts w:cs="Times New Roman"/>
          <w:szCs w:val="24"/>
        </w:rPr>
        <w:t>had a profound impact on global technology and civilization. In particular, papermaking revolutionized writing materials and greatly accelerated the dissemination of knowledge and accumulation of culture.</w:t>
      </w:r>
    </w:p>
    <w:p w14:paraId="38898E2B" w14:textId="38612D51" w:rsidR="00AB50C2" w:rsidRDefault="00000000">
      <w:pPr>
        <w:rPr>
          <w:rFonts w:cs="Times New Roman"/>
          <w:szCs w:val="24"/>
        </w:rPr>
      </w:pPr>
      <w:r>
        <w:rPr>
          <w:rFonts w:cs="Times New Roman"/>
          <w:szCs w:val="24"/>
        </w:rPr>
        <w:t xml:space="preserve">Rudimentary papermaking techniques were known during the Western Han Dynasty (ca 202 BC to 8 AD). </w:t>
      </w:r>
      <w:r>
        <w:rPr>
          <w:rFonts w:cs="Times New Roman" w:hint="eastAsia"/>
          <w:szCs w:val="24"/>
        </w:rPr>
        <w:t>In</w:t>
      </w:r>
      <w:r>
        <w:rPr>
          <w:rFonts w:cs="Times New Roman"/>
          <w:szCs w:val="24"/>
        </w:rPr>
        <w:t xml:space="preserve"> 105 AD, Cai Lun </w:t>
      </w:r>
      <w:r>
        <w:rPr>
          <w:rFonts w:cs="Times New Roman" w:hint="eastAsia"/>
          <w:szCs w:val="24"/>
        </w:rPr>
        <w:t xml:space="preserve">from </w:t>
      </w:r>
      <w:r>
        <w:rPr>
          <w:rFonts w:cs="Times New Roman"/>
          <w:szCs w:val="24"/>
        </w:rPr>
        <w:t xml:space="preserve">the Eastern Han Dynasty improved them with raw materials such as tree barks, hemp, rags, and fishing nets and processes like shredding, grinding, roasting, and drying. This allowed him to produce paper suitable for writing and </w:t>
      </w:r>
      <w:r>
        <w:rPr>
          <w:rFonts w:cs="Times New Roman" w:hint="eastAsia"/>
          <w:szCs w:val="24"/>
        </w:rPr>
        <w:t>painting</w:t>
      </w:r>
      <w:r>
        <w:rPr>
          <w:rFonts w:cs="Times New Roman"/>
          <w:szCs w:val="24"/>
        </w:rPr>
        <w:t>, thus became a key medium for the global spread of civilization.</w:t>
      </w:r>
    </w:p>
    <w:p w14:paraId="2EE042A8" w14:textId="5A275DE9" w:rsidR="00AB50C2" w:rsidRDefault="00000000">
      <w:pPr>
        <w:rPr>
          <w:rFonts w:cs="Times New Roman"/>
          <w:szCs w:val="24"/>
        </w:rPr>
      </w:pPr>
      <w:r>
        <w:rPr>
          <w:rFonts w:cs="Times New Roman"/>
          <w:szCs w:val="24"/>
        </w:rPr>
        <w:t>With the advent of paper and ink in the 3</w:t>
      </w:r>
      <w:r>
        <w:rPr>
          <w:rFonts w:cs="Times New Roman"/>
          <w:szCs w:val="24"/>
          <w:vertAlign w:val="superscript"/>
        </w:rPr>
        <w:t>rd</w:t>
      </w:r>
      <w:r>
        <w:rPr>
          <w:rFonts w:cs="Times New Roman"/>
          <w:szCs w:val="24"/>
        </w:rPr>
        <w:t xml:space="preserve"> century AD, seal-printing techniques began to emerge. Woodblock printing of the Tang Dynasty (618–907 AD) marked the birth of the printing technology, </w:t>
      </w:r>
      <w:r>
        <w:rPr>
          <w:rFonts w:cs="Times New Roman" w:hint="eastAsia"/>
          <w:szCs w:val="24"/>
        </w:rPr>
        <w:t xml:space="preserve">and </w:t>
      </w:r>
      <w:r>
        <w:rPr>
          <w:rFonts w:cs="Times New Roman"/>
          <w:szCs w:val="24"/>
        </w:rPr>
        <w:t>the movable-type printing invented by Bi Sheng during the Song Dynasty (960–1279</w:t>
      </w:r>
      <w:r>
        <w:rPr>
          <w:rFonts w:cs="Times New Roman" w:hint="eastAsia"/>
          <w:szCs w:val="24"/>
        </w:rPr>
        <w:t xml:space="preserve"> AD</w:t>
      </w:r>
      <w:r>
        <w:rPr>
          <w:rFonts w:cs="Times New Roman"/>
          <w:szCs w:val="24"/>
        </w:rPr>
        <w:t>) reduced the publishing</w:t>
      </w:r>
      <w:r>
        <w:rPr>
          <w:rFonts w:cs="Times New Roman" w:hint="eastAsia"/>
          <w:szCs w:val="24"/>
        </w:rPr>
        <w:t xml:space="preserve"> and printing </w:t>
      </w:r>
      <w:r>
        <w:rPr>
          <w:rFonts w:cs="Times New Roman"/>
          <w:szCs w:val="24"/>
        </w:rPr>
        <w:t>cost of books, making education more accessible than ever before and helping new ideas to spread. In the mid-15</w:t>
      </w:r>
      <w:r>
        <w:rPr>
          <w:rFonts w:cs="Times New Roman"/>
          <w:szCs w:val="24"/>
          <w:vertAlign w:val="superscript"/>
        </w:rPr>
        <w:t>th</w:t>
      </w:r>
      <w:r>
        <w:rPr>
          <w:rFonts w:cs="Times New Roman"/>
          <w:szCs w:val="24"/>
        </w:rPr>
        <w:t xml:space="preserve"> century, Johannes Gutenberg of Germany invented metal movable-type printing after making improvements to inks and metallurgy techniques. In the early 19</w:t>
      </w:r>
      <w:r>
        <w:rPr>
          <w:rFonts w:cs="Times New Roman"/>
          <w:szCs w:val="24"/>
          <w:vertAlign w:val="superscript"/>
        </w:rPr>
        <w:t>th</w:t>
      </w:r>
      <w:r>
        <w:rPr>
          <w:rFonts w:cs="Times New Roman"/>
          <w:szCs w:val="24"/>
        </w:rPr>
        <w:t xml:space="preserve"> century, European lead-type printing presses were introduced back to China</w:t>
      </w:r>
      <w:r>
        <w:rPr>
          <w:rFonts w:cs="Times New Roman" w:hint="eastAsia"/>
          <w:szCs w:val="24"/>
        </w:rPr>
        <w:t xml:space="preserve">. </w:t>
      </w:r>
      <w:r>
        <w:rPr>
          <w:rFonts w:cs="Times New Roman"/>
          <w:szCs w:val="24"/>
        </w:rPr>
        <w:t>As papermaking and printing technology continued to advance, in 1904, German inventor Cašpar Hermann and American Ira Rubel attempted to transfer a design from a printing plate onto the rubber blanket of an impression cylinder and then onto a sheet of paper—a process that eventually evolved into today’s offset printing. In the decades that followed, to make the large-scale application of offset printing a reality, paper mills around the world would introduce many innovations and improvements that eventually led to the double-sided offset paper we use today.</w:t>
      </w:r>
    </w:p>
    <w:p w14:paraId="6C69F9E6" w14:textId="77777777" w:rsidR="00AB50C2" w:rsidRDefault="00000000">
      <w:pPr>
        <w:pStyle w:val="2"/>
      </w:pPr>
      <w:bookmarkStart w:id="6" w:name="_Toc198994279"/>
      <w:r>
        <w:lastRenderedPageBreak/>
        <w:t>6.</w:t>
      </w:r>
      <w:r>
        <w:tab/>
        <w:t>How is offset paper produced?</w:t>
      </w:r>
      <w:bookmarkEnd w:id="6"/>
    </w:p>
    <w:p w14:paraId="4270EA55" w14:textId="3022EF0C" w:rsidR="00AB50C2" w:rsidRDefault="00000000">
      <w:pPr>
        <w:rPr>
          <w:rFonts w:cs="Times New Roman"/>
          <w:szCs w:val="24"/>
        </w:rPr>
      </w:pPr>
      <w:r>
        <w:rPr>
          <w:rFonts w:cs="Times New Roman"/>
          <w:szCs w:val="24"/>
        </w:rPr>
        <w:t>Offset paper has two main production stages: stock preparation and papermaking.</w:t>
      </w:r>
      <w:r>
        <w:rPr>
          <w:rFonts w:cs="Times New Roman" w:hint="eastAsia"/>
          <w:szCs w:val="24"/>
        </w:rPr>
        <w:t xml:space="preserve"> In the stock preparation stage, the </w:t>
      </w:r>
      <w:r>
        <w:rPr>
          <w:rFonts w:cs="Times New Roman"/>
          <w:szCs w:val="24"/>
        </w:rPr>
        <w:t xml:space="preserve">pulp goes through </w:t>
      </w:r>
      <w:r>
        <w:rPr>
          <w:rFonts w:cs="Times New Roman" w:hint="eastAsia"/>
          <w:szCs w:val="24"/>
        </w:rPr>
        <w:t xml:space="preserve">a </w:t>
      </w:r>
      <w:r>
        <w:rPr>
          <w:rFonts w:cs="Times New Roman"/>
          <w:szCs w:val="24"/>
        </w:rPr>
        <w:t>blending system</w:t>
      </w:r>
      <w:r>
        <w:rPr>
          <w:rFonts w:cs="Times New Roman" w:hint="eastAsia"/>
          <w:szCs w:val="24"/>
        </w:rPr>
        <w:t>,</w:t>
      </w:r>
      <w:r>
        <w:rPr>
          <w:rFonts w:cs="Times New Roman"/>
          <w:szCs w:val="24"/>
        </w:rPr>
        <w:t xml:space="preserve"> and </w:t>
      </w:r>
      <w:r>
        <w:rPr>
          <w:rFonts w:cs="Times New Roman" w:hint="eastAsia"/>
          <w:szCs w:val="24"/>
        </w:rPr>
        <w:t xml:space="preserve">then fillers and colorants are added. It then </w:t>
      </w:r>
      <w:r>
        <w:rPr>
          <w:rFonts w:cs="Times New Roman"/>
          <w:szCs w:val="24"/>
        </w:rPr>
        <w:t>undergoes</w:t>
      </w:r>
      <w:r>
        <w:rPr>
          <w:rFonts w:cs="Times New Roman" w:hint="eastAsia"/>
          <w:szCs w:val="24"/>
        </w:rPr>
        <w:t xml:space="preserve"> impurity removal and deaeration, </w:t>
      </w:r>
      <w:r>
        <w:rPr>
          <w:rFonts w:cs="Times New Roman"/>
          <w:szCs w:val="24"/>
        </w:rPr>
        <w:t>followed</w:t>
      </w:r>
      <w:r>
        <w:rPr>
          <w:rFonts w:cs="Times New Roman" w:hint="eastAsia"/>
          <w:szCs w:val="24"/>
        </w:rPr>
        <w:t xml:space="preserve"> by the </w:t>
      </w:r>
      <w:r>
        <w:rPr>
          <w:rFonts w:cs="Times New Roman"/>
          <w:szCs w:val="24"/>
        </w:rPr>
        <w:t>addition</w:t>
      </w:r>
      <w:r>
        <w:rPr>
          <w:rFonts w:cs="Times New Roman" w:hint="eastAsia"/>
          <w:szCs w:val="24"/>
        </w:rPr>
        <w:t xml:space="preserve"> of retention aids,  strengthen agents, sizing agents, and other chemicals.</w:t>
      </w:r>
      <w:r>
        <w:rPr>
          <w:rFonts w:cs="Times New Roman"/>
          <w:szCs w:val="24"/>
        </w:rPr>
        <w:t xml:space="preserve"> </w:t>
      </w:r>
      <w:r>
        <w:rPr>
          <w:rFonts w:cs="Times New Roman" w:hint="eastAsia"/>
          <w:szCs w:val="24"/>
        </w:rPr>
        <w:t xml:space="preserve">In the papermaking stage, the pulp is diluted and then screened </w:t>
      </w:r>
      <w:r>
        <w:rPr>
          <w:rFonts w:cs="Times New Roman"/>
          <w:szCs w:val="24"/>
        </w:rPr>
        <w:t>under</w:t>
      </w:r>
      <w:r>
        <w:rPr>
          <w:rFonts w:cs="Times New Roman" w:hint="eastAsia"/>
          <w:szCs w:val="24"/>
        </w:rPr>
        <w:t xml:space="preserve"> pressure before being fed into the headbox of the fourdrinier machine. On the fourdrinier machine, the pulp undergoes </w:t>
      </w:r>
      <w:r>
        <w:rPr>
          <w:rFonts w:cs="Times New Roman"/>
          <w:szCs w:val="24"/>
        </w:rPr>
        <w:t xml:space="preserve">forming, pressing, drying, surface sizing, additional drying, calendering, and winding. The finished reels are either rewound and slit into rolls </w:t>
      </w:r>
      <w:r>
        <w:rPr>
          <w:rFonts w:cs="Times New Roman" w:hint="eastAsia"/>
          <w:szCs w:val="24"/>
        </w:rPr>
        <w:t xml:space="preserve">of different specifications, </w:t>
      </w:r>
      <w:r>
        <w:rPr>
          <w:rFonts w:cs="Times New Roman"/>
          <w:szCs w:val="24"/>
        </w:rPr>
        <w:t>or cut into sheets, then packaged for storage.</w:t>
      </w:r>
    </w:p>
    <w:p w14:paraId="5AD45707" w14:textId="01E2F71A" w:rsidR="00AB50C2" w:rsidRDefault="00000000">
      <w:pPr>
        <w:ind w:left="540" w:hanging="540"/>
        <w:rPr>
          <w:b/>
          <w:bCs/>
        </w:rPr>
      </w:pPr>
      <w:r>
        <w:rPr>
          <w:b/>
          <w:bCs/>
        </w:rPr>
        <w:t>7.</w:t>
      </w:r>
      <w:r>
        <w:rPr>
          <w:b/>
          <w:bCs/>
        </w:rPr>
        <w:tab/>
        <w:t>How is offset paper, packaged, and transported?</w:t>
      </w:r>
    </w:p>
    <w:p w14:paraId="1F1B81C3" w14:textId="0C167778" w:rsidR="00AB50C2" w:rsidRDefault="00000000">
      <w:r>
        <w:t xml:space="preserve">In general, offset paper is either packaged in rolls or sheets. Roll packaging comprises several layers of </w:t>
      </w:r>
      <w:r>
        <w:rPr>
          <w:rFonts w:hint="eastAsia"/>
        </w:rPr>
        <w:t xml:space="preserve">containerboards or corrugating medium </w:t>
      </w:r>
      <w:r>
        <w:t>with a minimum grammage of 120 g/m</w:t>
      </w:r>
      <w:r>
        <w:rPr>
          <w:vertAlign w:val="superscript"/>
        </w:rPr>
        <w:t>2</w:t>
      </w:r>
      <w:r>
        <w:t xml:space="preserve"> or kraft paper with a minimum grammage of 80 g/m</w:t>
      </w:r>
      <w:r>
        <w:rPr>
          <w:vertAlign w:val="superscript"/>
        </w:rPr>
        <w:t>2</w:t>
      </w:r>
      <w:r>
        <w:t>. Sheets packaging</w:t>
      </w:r>
      <w:r>
        <w:rPr>
          <w:rFonts w:hint="eastAsia"/>
        </w:rPr>
        <w:t xml:space="preserve"> generally</w:t>
      </w:r>
      <w:r>
        <w:t xml:space="preserve"> involves cutting the offset paper into reams of 200 to 500 sheets, which are then wrapped in coated woodfree paper or kraft paper and bundled into cases of typically 20 reams each.</w:t>
      </w:r>
    </w:p>
    <w:p w14:paraId="7D4DC916" w14:textId="77777777" w:rsidR="00AB50C2" w:rsidRDefault="00000000">
      <w:r>
        <w:t>Offset paper is usually transported by truck over short and medium distances, and in some regions by train or ship for longer distances. To avoid damage, offset paper is usually put on a flat and clean surface and covered by canvas during transportation.</w:t>
      </w:r>
    </w:p>
    <w:p w14:paraId="2C285A7D" w14:textId="77777777" w:rsidR="00AB50C2" w:rsidRDefault="00000000">
      <w:pPr>
        <w:pStyle w:val="2"/>
      </w:pPr>
      <w:bookmarkStart w:id="7" w:name="_Toc198994280"/>
      <w:r>
        <w:t>8.</w:t>
      </w:r>
      <w:r>
        <w:tab/>
        <w:t>What is the structure of the offset paper industry?</w:t>
      </w:r>
      <w:bookmarkEnd w:id="7"/>
    </w:p>
    <w:p w14:paraId="23242CE0" w14:textId="77777777" w:rsidR="00AB50C2" w:rsidRDefault="00000000">
      <w:r>
        <w:t>The offset paper industry comprises a wide array of companies engaged in pulping, papermaking, book publishing, printing, and stationery manufacturing. The upstream companies are those producing bleached softwood kraft pulp (BSKP)—the underlying of Shanghai Futures Exchange’s (SHFE) pulp futures—as well as bleached hardwood kraft pulp (BHKP), chemi-mechanical pulp (CMP), and the related chemical additives (such as starch, calcium carbonate, and caustic soda). A small number of offset paper mills also use bamboo pulp and recycled pulp as raw materials. The midstream segment consists of P&amp;W paper factories, traders, and related warehousing and logistics companies, while the downstream segment encompasses book printers and publishers, stationery manufacturers, and others.</w:t>
      </w:r>
    </w:p>
    <w:p w14:paraId="3DDA6172" w14:textId="77777777" w:rsidR="00AB50C2" w:rsidRDefault="00000000">
      <w:pPr>
        <w:pStyle w:val="2"/>
      </w:pPr>
      <w:bookmarkStart w:id="8" w:name="_Toc198994281"/>
      <w:r>
        <w:t>9.</w:t>
      </w:r>
      <w:r>
        <w:tab/>
        <w:t>How are offset paper and pulp related?</w:t>
      </w:r>
      <w:bookmarkEnd w:id="8"/>
    </w:p>
    <w:p w14:paraId="7DD9249B" w14:textId="5FAAA657" w:rsidR="00AB50C2" w:rsidRDefault="00000000">
      <w:r>
        <w:t xml:space="preserve">The raw materials for offset paper can be BSKP—the underlying of SHFE’s pulp futures—as well as BHKP and CMP. </w:t>
      </w:r>
      <w:r>
        <w:rPr>
          <w:rFonts w:hint="eastAsia"/>
        </w:rPr>
        <w:t>The</w:t>
      </w:r>
      <w:r>
        <w:t xml:space="preserve"> price of offset paper has some influence on the price of pulp and vice versa, </w:t>
      </w:r>
      <w:r>
        <w:rPr>
          <w:rFonts w:hint="eastAsia"/>
        </w:rPr>
        <w:t xml:space="preserve">but </w:t>
      </w:r>
      <w:r>
        <w:t xml:space="preserve">their prices are mostly affected by the supply-demand dynamics of their respective industries. </w:t>
      </w:r>
    </w:p>
    <w:p w14:paraId="0E5E587B" w14:textId="3F4E8DC0" w:rsidR="00AB50C2" w:rsidRDefault="00000000">
      <w:pPr>
        <w:pStyle w:val="2"/>
      </w:pPr>
      <w:bookmarkStart w:id="9" w:name="_Toc198994282"/>
      <w:r>
        <w:t>10.</w:t>
      </w:r>
      <w:r>
        <w:tab/>
        <w:t xml:space="preserve">What are the </w:t>
      </w:r>
      <w:r>
        <w:rPr>
          <w:rFonts w:hint="eastAsia"/>
        </w:rPr>
        <w:t xml:space="preserve">major </w:t>
      </w:r>
      <w:r>
        <w:t>policies for China’s offset paper industry?</w:t>
      </w:r>
      <w:bookmarkEnd w:id="9"/>
    </w:p>
    <w:p w14:paraId="5BF9C720" w14:textId="27ADAF95" w:rsidR="00AB50C2" w:rsidRDefault="00000000">
      <w:pPr>
        <w:rPr>
          <w:rFonts w:cs="Times New Roman"/>
          <w:szCs w:val="24"/>
        </w:rPr>
      </w:pPr>
      <w:r>
        <w:rPr>
          <w:rFonts w:cs="Times New Roman"/>
          <w:szCs w:val="24"/>
        </w:rPr>
        <w:t xml:space="preserve">China takes pollution control and ecological protection by the papermaking industry seriously. Over the years, numerous policies, including the </w:t>
      </w:r>
      <w:r>
        <w:rPr>
          <w:rFonts w:cs="Times New Roman"/>
          <w:i/>
          <w:iCs/>
          <w:szCs w:val="24"/>
        </w:rPr>
        <w:t>Action Plan for the Prevention and Control of Water Pollution</w:t>
      </w:r>
      <w:r>
        <w:rPr>
          <w:rFonts w:cs="Times New Roman"/>
          <w:szCs w:val="24"/>
        </w:rPr>
        <w:t xml:space="preserve">, the </w:t>
      </w:r>
      <w:r>
        <w:rPr>
          <w:rFonts w:cs="Times New Roman"/>
          <w:i/>
          <w:iCs/>
          <w:szCs w:val="24"/>
        </w:rPr>
        <w:t>Industry Green Development Plan (2016–2020)</w:t>
      </w:r>
      <w:r>
        <w:rPr>
          <w:rFonts w:cs="Times New Roman"/>
          <w:szCs w:val="24"/>
        </w:rPr>
        <w:t xml:space="preserve">, the </w:t>
      </w:r>
      <w:r>
        <w:rPr>
          <w:rFonts w:cs="Times New Roman"/>
          <w:i/>
          <w:iCs/>
          <w:szCs w:val="24"/>
        </w:rPr>
        <w:lastRenderedPageBreak/>
        <w:t>National 13th Five-Year Plan for Eco-environmental Protection</w:t>
      </w:r>
      <w:r>
        <w:rPr>
          <w:rFonts w:cs="Times New Roman"/>
          <w:szCs w:val="24"/>
        </w:rPr>
        <w:t xml:space="preserve">, the </w:t>
      </w:r>
      <w:r>
        <w:rPr>
          <w:rFonts w:cs="Times New Roman"/>
          <w:i/>
          <w:iCs/>
          <w:szCs w:val="24"/>
        </w:rPr>
        <w:t>Regulations on Administration of Pollutant Discharge Permits</w:t>
      </w:r>
      <w:r>
        <w:rPr>
          <w:rFonts w:cs="Times New Roman"/>
          <w:szCs w:val="24"/>
        </w:rPr>
        <w:t xml:space="preserve">, and the </w:t>
      </w:r>
      <w:r>
        <w:rPr>
          <w:rFonts w:cs="Times New Roman"/>
          <w:i/>
          <w:iCs/>
          <w:szCs w:val="24"/>
        </w:rPr>
        <w:t>Guiding Opinions on Promoting the High-Quality Development of Light Industries</w:t>
      </w:r>
      <w:r>
        <w:rPr>
          <w:rFonts w:cs="Times New Roman"/>
          <w:szCs w:val="24"/>
        </w:rPr>
        <w:t>, were introduced to ensure the industry’s sustainability.</w:t>
      </w:r>
      <w:r>
        <w:rPr>
          <w:rFonts w:cs="Times New Roman" w:hint="eastAsia"/>
          <w:szCs w:val="24"/>
        </w:rPr>
        <w:t xml:space="preserve"> In 2024, the </w:t>
      </w:r>
      <w:bookmarkStart w:id="10" w:name="OLE_LINK1"/>
      <w:r>
        <w:rPr>
          <w:rFonts w:cs="Times New Roman"/>
          <w:i/>
          <w:iCs/>
          <w:szCs w:val="24"/>
        </w:rPr>
        <w:t>Opinions of the CPC Central Committee and the State Council on Accelerating Green Transition in All Areas of Economic and Social Development</w:t>
      </w:r>
      <w:bookmarkEnd w:id="10"/>
      <w:r>
        <w:rPr>
          <w:rFonts w:cs="Times New Roman"/>
          <w:i/>
          <w:iCs/>
          <w:szCs w:val="24"/>
        </w:rPr>
        <w:t xml:space="preserve"> </w:t>
      </w:r>
      <w:r>
        <w:rPr>
          <w:rFonts w:cs="Times New Roman" w:hint="eastAsia"/>
          <w:szCs w:val="24"/>
        </w:rPr>
        <w:t>called for vigorously advancing the green and low-carbon transition of the paper industry, expanding the use of energy-efficient, low-carbon, and clean manufacturing technologies and equipment, and updating and upgrading industrial process.</w:t>
      </w:r>
    </w:p>
    <w:p w14:paraId="52A9F795" w14:textId="77777777" w:rsidR="00AB50C2" w:rsidRDefault="00000000">
      <w:r>
        <w:rPr>
          <w:rFonts w:hint="eastAsia"/>
        </w:rPr>
        <w:t xml:space="preserve">The </w:t>
      </w:r>
      <w:r>
        <w:rPr>
          <w:i/>
          <w:iCs/>
        </w:rPr>
        <w:t>Outline of the 14th Five-Year Plan for the Paper Industry and its Medium- and Long-Term Hig</w:t>
      </w:r>
      <w:r>
        <w:rPr>
          <w:rFonts w:hint="eastAsia"/>
          <w:i/>
          <w:iCs/>
        </w:rPr>
        <w:t>h</w:t>
      </w:r>
      <w:r>
        <w:rPr>
          <w:i/>
          <w:iCs/>
        </w:rPr>
        <w:t>-Quality Development</w:t>
      </w:r>
      <w:r>
        <w:rPr>
          <w:rFonts w:hint="eastAsia"/>
        </w:rPr>
        <w:t xml:space="preserve"> stated that, </w:t>
      </w:r>
      <w:r>
        <w:t xml:space="preserve">the paper industry—a </w:t>
      </w:r>
      <w:r>
        <w:rPr>
          <w:rFonts w:hint="eastAsia"/>
        </w:rPr>
        <w:t xml:space="preserve">critical and </w:t>
      </w:r>
      <w:r>
        <w:t xml:space="preserve">fundamental raw material sector closely linked to national economic and social development—possesses distinctive features of sustainable development. It is </w:t>
      </w:r>
      <w:r>
        <w:rPr>
          <w:rFonts w:hint="eastAsia"/>
        </w:rPr>
        <w:t xml:space="preserve">endowed with inherent green attributes, including </w:t>
      </w:r>
      <w:r>
        <w:t xml:space="preserve">renewable raw materials, recyclable products, the capacity for self-generated biomass energy, and the recyclability of key production chemicals. As the </w:t>
      </w:r>
      <w:r>
        <w:rPr>
          <w:rFonts w:hint="eastAsia"/>
        </w:rPr>
        <w:t xml:space="preserve">country </w:t>
      </w:r>
      <w:r>
        <w:t xml:space="preserve">enters the stage of high-quality development, </w:t>
      </w:r>
      <w:r>
        <w:rPr>
          <w:rFonts w:hint="eastAsia"/>
        </w:rPr>
        <w:t>people</w:t>
      </w:r>
      <w:r>
        <w:t>’</w:t>
      </w:r>
      <w:r>
        <w:rPr>
          <w:rFonts w:hint="eastAsia"/>
        </w:rPr>
        <w:t xml:space="preserve">s </w:t>
      </w:r>
      <w:r>
        <w:t xml:space="preserve">demand for a better life and a sound ecological environment has become more pressing, placing higher requirements on the provision of high-quality ecological products. Accordingly, the </w:t>
      </w:r>
      <w:r>
        <w:rPr>
          <w:rFonts w:hint="eastAsia"/>
        </w:rPr>
        <w:t xml:space="preserve">paper </w:t>
      </w:r>
      <w:r>
        <w:t>industry must regard green and low-carbon development as an intrinsic requirement for achieving high-quality development.</w:t>
      </w:r>
    </w:p>
    <w:p w14:paraId="5D8BE1EC" w14:textId="77777777" w:rsidR="00AB50C2" w:rsidRDefault="00AB50C2"/>
    <w:p w14:paraId="5A670FEC" w14:textId="77777777" w:rsidR="00AB50C2" w:rsidRDefault="00000000">
      <w:pPr>
        <w:pStyle w:val="1"/>
      </w:pPr>
      <w:bookmarkStart w:id="11" w:name="_Toc198994283"/>
      <w:r>
        <w:rPr>
          <w:rFonts w:hint="eastAsia"/>
        </w:rPr>
        <w:t xml:space="preserve">II. </w:t>
      </w:r>
      <w:r>
        <w:t>SPOT OFFSET PAPER MARKET</w:t>
      </w:r>
      <w:bookmarkEnd w:id="11"/>
    </w:p>
    <w:p w14:paraId="3EDAADDF" w14:textId="77777777" w:rsidR="00AB50C2" w:rsidRDefault="00000000">
      <w:pPr>
        <w:pStyle w:val="2"/>
      </w:pPr>
      <w:bookmarkStart w:id="12" w:name="_Toc198994284"/>
      <w:r>
        <w:t>11.</w:t>
      </w:r>
      <w:r>
        <w:tab/>
        <w:t>How much offset paper is produced globally?</w:t>
      </w:r>
      <w:bookmarkEnd w:id="12"/>
    </w:p>
    <w:p w14:paraId="664D1562" w14:textId="2ACFEAE3" w:rsidR="00AB50C2" w:rsidRDefault="00000000">
      <w:r>
        <w:t>According to</w:t>
      </w:r>
      <w:r>
        <w:rPr>
          <w:rFonts w:hint="eastAsia"/>
        </w:rPr>
        <w:t xml:space="preserve"> statistics</w:t>
      </w:r>
      <w:r>
        <w:t>, the global production of offset paper for books, periodicals, and office totaled approximately 45.72 million metric tons in 2023, down 5.1% year-on-year and accounting for 11.2% of the paper and paperboard produced that year. Between 2014 and 2023, the rise of digital media only had a moderate impact on offset paper as opposed to newsprint paper and coated woodfree paper. However, falling volume of commercial printing jobs such as advertisement inserts and brochures contributed to an annual production decline of 1.6% for offset paper over the period. Asia</w:t>
      </w:r>
      <w:r>
        <w:rPr>
          <w:rFonts w:hint="eastAsia"/>
        </w:rPr>
        <w:t xml:space="preserve"> (</w:t>
      </w:r>
      <w:r>
        <w:t>particular</w:t>
      </w:r>
      <w:r>
        <w:rPr>
          <w:rFonts w:hint="eastAsia"/>
        </w:rPr>
        <w:t>ly</w:t>
      </w:r>
      <w:r>
        <w:t xml:space="preserve"> China, Indonesia, and Japan</w:t>
      </w:r>
      <w:r>
        <w:rPr>
          <w:rFonts w:hint="eastAsia"/>
        </w:rPr>
        <w:t>)</w:t>
      </w:r>
      <w:r>
        <w:t xml:space="preserve"> was the largest producer of offset paper in 2023, representing 66.2% of the global output. It was followed by Europe (most prominently Germany, Sweden, and Finland) at 15.6%, North America at 10.1%, and South America at 5.8%.</w:t>
      </w:r>
    </w:p>
    <w:p w14:paraId="363A347B" w14:textId="77777777" w:rsidR="00AB50C2" w:rsidRDefault="00000000">
      <w:pPr>
        <w:pStyle w:val="2"/>
      </w:pPr>
      <w:bookmarkStart w:id="13" w:name="_Toc198994285"/>
      <w:r>
        <w:t>12.</w:t>
      </w:r>
      <w:r>
        <w:tab/>
        <w:t>How much offset paper is consumed globally?</w:t>
      </w:r>
      <w:bookmarkEnd w:id="13"/>
    </w:p>
    <w:p w14:paraId="71FC3164" w14:textId="594D773E" w:rsidR="00AB50C2" w:rsidRDefault="00000000">
      <w:r>
        <w:rPr>
          <w:rFonts w:hint="eastAsia"/>
        </w:rPr>
        <w:t xml:space="preserve">According to statistics, </w:t>
      </w:r>
      <w:r>
        <w:t xml:space="preserve">the global consumption of offset paper totaled approximately 45.55 million metric tons in 2023, down 5.1% year-on-year and accounting for 11.1% of the paper and paperboard consumed that year. </w:t>
      </w:r>
      <w:r>
        <w:rPr>
          <w:rFonts w:hint="eastAsia"/>
        </w:rPr>
        <w:t xml:space="preserve">From </w:t>
      </w:r>
      <w:r>
        <w:t>2014 to 2023, the apparent consumption of offset paper fell 1.7% per year over the period</w:t>
      </w:r>
      <w:r>
        <w:rPr>
          <w:rFonts w:hint="eastAsia"/>
        </w:rPr>
        <w:t>, but the r</w:t>
      </w:r>
      <w:r>
        <w:t>elative regional consumption remained mostly unchanged. Specifically, Asia (notably China, India, and Japan) was the largest consumer in 2023 and accounted for 61.4% of the global total. It was followed by Europe (mostly Germany, France, and Italy) at 15.1%, North America at 10.7%, and South America at 6.2%.</w:t>
      </w:r>
    </w:p>
    <w:p w14:paraId="72FFB9F1" w14:textId="77777777" w:rsidR="00AB50C2" w:rsidRDefault="00000000">
      <w:pPr>
        <w:pStyle w:val="2"/>
      </w:pPr>
      <w:bookmarkStart w:id="14" w:name="_Toc198994286"/>
      <w:r>
        <w:lastRenderedPageBreak/>
        <w:t>13.</w:t>
      </w:r>
      <w:r>
        <w:tab/>
        <w:t>How much offset paper is produced in China?</w:t>
      </w:r>
      <w:bookmarkEnd w:id="14"/>
    </w:p>
    <w:p w14:paraId="578D530D" w14:textId="0BE46AAE" w:rsidR="00AB50C2" w:rsidRDefault="00000000">
      <w:r>
        <w:t>According to CPA, China has been the world’s largest producer of uncoated printing and writing paper (the majority of which is offset paper) since 2009 after surpassing the United States. However, production growth of offset paper in China slowed during the 12th Five-Year Plan and 13th Five-Year Plan periods (</w:t>
      </w:r>
      <w:r>
        <w:rPr>
          <w:rFonts w:hint="eastAsia"/>
        </w:rPr>
        <w:t>2</w:t>
      </w:r>
      <w:r>
        <w:t>011–2020), when its papermaking industry underwent structural changes toward higher-quality products and digital media gained popularity. Production rebounded in recent years, with the commissioning of large paper mills around the country. Offset paper output in China totaled 9.48 million metric tons in 2024, or 51.4% of the uncoated printing and writing paper and 7.0% of the paper and paperboard produced domestically.</w:t>
      </w:r>
    </w:p>
    <w:p w14:paraId="63B80757" w14:textId="77777777" w:rsidR="00AB50C2" w:rsidRDefault="00000000">
      <w:pPr>
        <w:pStyle w:val="2"/>
      </w:pPr>
      <w:bookmarkStart w:id="15" w:name="_Toc198994287"/>
      <w:r>
        <w:t>14.</w:t>
      </w:r>
      <w:r>
        <w:tab/>
        <w:t>How much offset paper is consumed in China?</w:t>
      </w:r>
      <w:bookmarkEnd w:id="15"/>
    </w:p>
    <w:p w14:paraId="25FE8AD8" w14:textId="73239D57" w:rsidR="00AB50C2" w:rsidRDefault="00000000">
      <w:pPr>
        <w:rPr>
          <w:sz w:val="22"/>
          <w:szCs w:val="20"/>
        </w:rPr>
      </w:pPr>
      <w:r>
        <w:rPr>
          <w:rFonts w:hint="eastAsia"/>
        </w:rPr>
        <w:t>According to statistics,</w:t>
      </w:r>
      <w:r>
        <w:t xml:space="preserve"> in 2024, China’s apparent consumption of offset paper totaled </w:t>
      </w:r>
      <w:r>
        <w:rPr>
          <w:rFonts w:hint="eastAsia"/>
        </w:rPr>
        <w:t xml:space="preserve">around </w:t>
      </w:r>
      <w:r>
        <w:t>8.71 million metric tons</w:t>
      </w:r>
      <w:r>
        <w:rPr>
          <w:rFonts w:hint="eastAsia"/>
        </w:rPr>
        <w:t>. The</w:t>
      </w:r>
      <w:r>
        <w:t xml:space="preserve"> </w:t>
      </w:r>
      <w:r>
        <w:rPr>
          <w:i/>
          <w:iCs/>
        </w:rPr>
        <w:t>Outline of the 14th Five-Year Plan for the Paper Industry and its Medium- and Long-Term High-Quality Development</w:t>
      </w:r>
      <w:r>
        <w:t xml:space="preserve"> projects China’s paper and paperboard production to grow at 2.5% per year to 170 million metric tons by 2035, equaling a per capita consumption of over 120 kg per year, on par with that of </w:t>
      </w:r>
      <w:r>
        <w:rPr>
          <w:rFonts w:hint="eastAsia"/>
        </w:rPr>
        <w:t>moderately developed</w:t>
      </w:r>
      <w:r>
        <w:t xml:space="preserve"> countries. China’s consumption of offset paper has maintained stable growth momentum in recent years, thanks to steady demand for paper books among adult readers and strong resilience of the educational book market.</w:t>
      </w:r>
    </w:p>
    <w:p w14:paraId="31214C13" w14:textId="77777777" w:rsidR="00AB50C2" w:rsidRDefault="00000000">
      <w:pPr>
        <w:pStyle w:val="2"/>
      </w:pPr>
      <w:bookmarkStart w:id="16" w:name="_Toc198994288"/>
      <w:bookmarkStart w:id="17" w:name="OLE_LINK2"/>
      <w:r>
        <w:t>15.</w:t>
      </w:r>
      <w:r>
        <w:tab/>
        <w:t>Where does China import and export its offset paper?</w:t>
      </w:r>
      <w:bookmarkEnd w:id="16"/>
    </w:p>
    <w:p w14:paraId="657032F1" w14:textId="43F60647" w:rsidR="00AB50C2" w:rsidRDefault="00000000">
      <w:r>
        <w:rPr>
          <w:rFonts w:hint="eastAsia"/>
        </w:rPr>
        <w:t>China</w:t>
      </w:r>
      <w:r>
        <w:t>’</w:t>
      </w:r>
      <w:r>
        <w:rPr>
          <w:rFonts w:hint="eastAsia"/>
        </w:rPr>
        <w:t xml:space="preserve">s import and export volumes are mostly influenced by the price </w:t>
      </w:r>
      <w:r>
        <w:t>differential</w:t>
      </w:r>
      <w:r>
        <w:rPr>
          <w:rFonts w:hint="eastAsia"/>
        </w:rPr>
        <w:t xml:space="preserve"> </w:t>
      </w:r>
      <w:r>
        <w:t>between</w:t>
      </w:r>
      <w:r>
        <w:rPr>
          <w:rFonts w:hint="eastAsia"/>
        </w:rPr>
        <w:t xml:space="preserve">, and the supply-demand situations of, domestic and overseas </w:t>
      </w:r>
      <w:r>
        <w:t>markets</w:t>
      </w:r>
      <w:r>
        <w:rPr>
          <w:rFonts w:hint="eastAsia"/>
        </w:rPr>
        <w:t xml:space="preserve">. </w:t>
      </w:r>
      <w:r>
        <w:t>China imports offset paper from just a few countries and regions</w:t>
      </w:r>
      <w:r>
        <w:rPr>
          <w:rFonts w:hint="eastAsia"/>
        </w:rPr>
        <w:t>, while exports to a wider range of destinations</w:t>
      </w:r>
      <w:r>
        <w:t>. Indonesia is the largest supplier at over 50% of the total</w:t>
      </w:r>
      <w:r>
        <w:rPr>
          <w:rFonts w:hint="eastAsia"/>
        </w:rPr>
        <w:t>, followed by</w:t>
      </w:r>
      <w:r>
        <w:t xml:space="preserve"> Japan, Russia, and the Taiwan region, </w:t>
      </w:r>
      <w:r>
        <w:rPr>
          <w:rFonts w:hint="eastAsia"/>
        </w:rPr>
        <w:t xml:space="preserve">combined making </w:t>
      </w:r>
      <w:r>
        <w:t>up more than 80% of China’s total imports. China exports offset paper to primarily Japan, the Philippines, Hong Kong SAR, Australia, and South Korea.</w:t>
      </w:r>
      <w:bookmarkStart w:id="18" w:name="OLE_LINK5"/>
    </w:p>
    <w:p w14:paraId="15E4FA16" w14:textId="77777777" w:rsidR="00AB50C2" w:rsidRDefault="00000000">
      <w:pPr>
        <w:pStyle w:val="2"/>
      </w:pPr>
      <w:bookmarkStart w:id="19" w:name="_Toc198994290"/>
      <w:bookmarkEnd w:id="18"/>
      <w:r>
        <w:t>16.</w:t>
      </w:r>
      <w:r>
        <w:tab/>
        <w:t>How is offset paper priced?</w:t>
      </w:r>
      <w:bookmarkEnd w:id="19"/>
    </w:p>
    <w:p w14:paraId="0C5AEBEC" w14:textId="518457E6" w:rsidR="00AB50C2" w:rsidRDefault="00000000">
      <w:r>
        <w:t xml:space="preserve">The paper industry is highly market-driven. Costs, profit margin, market demand, </w:t>
      </w:r>
      <w:r>
        <w:rPr>
          <w:rFonts w:hint="eastAsia"/>
        </w:rPr>
        <w:t xml:space="preserve">and </w:t>
      </w:r>
      <w:r>
        <w:t xml:space="preserve">quality difference all have an impact on the pricing of offset paper. </w:t>
      </w:r>
      <w:r>
        <w:rPr>
          <w:rFonts w:hint="eastAsia"/>
        </w:rPr>
        <w:t xml:space="preserve">Costs mainly consist of two parts: </w:t>
      </w:r>
      <w:r>
        <w:t xml:space="preserve">raw materials </w:t>
      </w:r>
      <w:r>
        <w:rPr>
          <w:rFonts w:hint="eastAsia"/>
        </w:rPr>
        <w:t xml:space="preserve">(mainly BSKP, BHKP and CMP, accounting for around 70%), and others, such as </w:t>
      </w:r>
      <w:r>
        <w:t>electricity, water, labor, chemical additives, effluent treatment, and equipment depreciation</w:t>
      </w:r>
      <w:r>
        <w:rPr>
          <w:rFonts w:hint="eastAsia"/>
        </w:rPr>
        <w:t>, etc</w:t>
      </w:r>
      <w:r>
        <w:t>.</w:t>
      </w:r>
    </w:p>
    <w:p w14:paraId="17196C9E" w14:textId="77777777" w:rsidR="00AB50C2" w:rsidRDefault="00000000">
      <w:pPr>
        <w:pStyle w:val="2"/>
      </w:pPr>
      <w:bookmarkStart w:id="20" w:name="_Toc198994291"/>
      <w:r>
        <w:t>17.</w:t>
      </w:r>
      <w:r>
        <w:tab/>
        <w:t>What factors</w:t>
      </w:r>
      <w:r>
        <w:rPr>
          <w:rFonts w:hint="eastAsia"/>
        </w:rPr>
        <w:t>, in addition to costs of raw materials,</w:t>
      </w:r>
      <w:r>
        <w:t xml:space="preserve"> affect the price of offset paper?</w:t>
      </w:r>
      <w:bookmarkEnd w:id="20"/>
    </w:p>
    <w:bookmarkEnd w:id="17"/>
    <w:p w14:paraId="45689F7F" w14:textId="4FA4E8FF" w:rsidR="00AB50C2" w:rsidRDefault="00000000">
      <w:r>
        <w:t xml:space="preserve">Because offset paper is widely used around the world, its price is influenced by many factors. Chief among them are the domestic and international economic conditions, shifts in worldwide reading habits, supply and demand structure, </w:t>
      </w:r>
      <w:r>
        <w:rPr>
          <w:rFonts w:hint="eastAsia"/>
        </w:rPr>
        <w:t>addition and elimination of production capacity</w:t>
      </w:r>
      <w:r>
        <w:t>, and national policies.</w:t>
      </w:r>
    </w:p>
    <w:p w14:paraId="59BBAA85" w14:textId="048B6345" w:rsidR="00AB50C2" w:rsidRDefault="00000000">
      <w:pPr>
        <w:pStyle w:val="2"/>
      </w:pPr>
      <w:bookmarkStart w:id="21" w:name="_Toc198994292"/>
      <w:r>
        <w:lastRenderedPageBreak/>
        <w:t>18.</w:t>
      </w:r>
      <w:r>
        <w:tab/>
        <w:t xml:space="preserve">What </w:t>
      </w:r>
      <w:r>
        <w:rPr>
          <w:rFonts w:hint="eastAsia"/>
        </w:rPr>
        <w:t>has been</w:t>
      </w:r>
      <w:r>
        <w:t xml:space="preserve"> the price </w:t>
      </w:r>
      <w:r>
        <w:rPr>
          <w:rFonts w:hint="eastAsia"/>
        </w:rPr>
        <w:t xml:space="preserve">trend </w:t>
      </w:r>
      <w:r>
        <w:t>of pulp in recent years?</w:t>
      </w:r>
      <w:bookmarkEnd w:id="21"/>
    </w:p>
    <w:p w14:paraId="55D7F37D" w14:textId="2E78E7E2" w:rsidR="00AB50C2" w:rsidRDefault="00000000">
      <w:r>
        <w:rPr>
          <w:rFonts w:hint="eastAsia"/>
        </w:rPr>
        <w:t>The price fluctuations of pulp</w:t>
      </w:r>
      <w:r>
        <w:t>—</w:t>
      </w:r>
      <w:r>
        <w:rPr>
          <w:rFonts w:hint="eastAsia"/>
        </w:rPr>
        <w:t>the critical raw material</w:t>
      </w:r>
      <w:r>
        <w:t>—</w:t>
      </w:r>
      <w:r>
        <w:rPr>
          <w:rFonts w:hint="eastAsia"/>
        </w:rPr>
        <w:t xml:space="preserve">often constitute a main factor affecting the price of offset paper. </w:t>
      </w:r>
      <w:r>
        <w:t xml:space="preserve">In 2022, the price of the dominant SHFE pulp futures </w:t>
      </w:r>
      <w:r>
        <w:rPr>
          <w:rFonts w:hint="eastAsia"/>
        </w:rPr>
        <w:t xml:space="preserve">(with BSKP being the underlying asset) </w:t>
      </w:r>
      <w:r>
        <w:t>contract rose 11.</w:t>
      </w:r>
      <w:r>
        <w:rPr>
          <w:rFonts w:hint="eastAsia"/>
        </w:rPr>
        <w:t>1</w:t>
      </w:r>
      <w:r>
        <w:t xml:space="preserve">% from </w:t>
      </w:r>
      <w:bookmarkStart w:id="22" w:name="OLE_LINK4"/>
      <w:r>
        <w:t>¥</w:t>
      </w:r>
      <w:bookmarkEnd w:id="22"/>
      <w:r>
        <w:t>5,738 yuan/metric ton at the beginning of the year to ¥6,726</w:t>
      </w:r>
      <w:r>
        <w:rPr>
          <w:rFonts w:hint="eastAsia"/>
        </w:rPr>
        <w:t>/mt</w:t>
      </w:r>
      <w:r>
        <w:t xml:space="preserve"> at the end of the year. In 2023, </w:t>
      </w:r>
      <w:r>
        <w:rPr>
          <w:rFonts w:hint="eastAsia"/>
        </w:rPr>
        <w:t>that price</w:t>
      </w:r>
      <w:r>
        <w:t xml:space="preserve"> fell 15.0% from ¥6,636</w:t>
      </w:r>
      <w:r>
        <w:rPr>
          <w:rFonts w:hint="eastAsia"/>
        </w:rPr>
        <w:t>/mt</w:t>
      </w:r>
      <w:r>
        <w:t xml:space="preserve"> at the beginning of the year to ¥5,640</w:t>
      </w:r>
      <w:r>
        <w:rPr>
          <w:rFonts w:hint="eastAsia"/>
        </w:rPr>
        <w:t>/mt</w:t>
      </w:r>
      <w:r>
        <w:t xml:space="preserve"> at year-end.</w:t>
      </w:r>
      <w:r>
        <w:rPr>
          <w:rFonts w:hint="eastAsia"/>
        </w:rPr>
        <w:t xml:space="preserve"> </w:t>
      </w:r>
      <w:r>
        <w:t>In 2024, the</w:t>
      </w:r>
      <w:r>
        <w:rPr>
          <w:rFonts w:hint="eastAsia"/>
        </w:rPr>
        <w:t xml:space="preserve"> same</w:t>
      </w:r>
      <w:r>
        <w:t xml:space="preserve"> price rose 5.4% from ¥5,650</w:t>
      </w:r>
      <w:r>
        <w:rPr>
          <w:rFonts w:hint="eastAsia"/>
        </w:rPr>
        <w:t>/mt</w:t>
      </w:r>
      <w:r>
        <w:t xml:space="preserve"> at the start of the year to ¥5,944</w:t>
      </w:r>
      <w:r>
        <w:rPr>
          <w:rFonts w:hint="eastAsia"/>
        </w:rPr>
        <w:t>/mt</w:t>
      </w:r>
      <w:r>
        <w:t xml:space="preserve"> at year-end. </w:t>
      </w:r>
    </w:p>
    <w:p w14:paraId="58A4D61B" w14:textId="6F64A662" w:rsidR="00AB50C2" w:rsidRDefault="00000000">
      <w:pPr>
        <w:pStyle w:val="2"/>
      </w:pPr>
      <w:bookmarkStart w:id="23" w:name="_Toc198994293"/>
      <w:r>
        <w:t>19.</w:t>
      </w:r>
      <w:r>
        <w:tab/>
        <w:t xml:space="preserve">What </w:t>
      </w:r>
      <w:r>
        <w:rPr>
          <w:rFonts w:hint="eastAsia"/>
        </w:rPr>
        <w:t>has been</w:t>
      </w:r>
      <w:r>
        <w:t xml:space="preserve"> the price </w:t>
      </w:r>
      <w:r>
        <w:rPr>
          <w:rFonts w:hint="eastAsia"/>
        </w:rPr>
        <w:t xml:space="preserve">trend </w:t>
      </w:r>
      <w:r>
        <w:t>of offset paper in recent years?</w:t>
      </w:r>
      <w:bookmarkEnd w:id="23"/>
    </w:p>
    <w:p w14:paraId="6712D016" w14:textId="29DBAFF6" w:rsidR="00AB50C2" w:rsidRDefault="00000000">
      <w:r>
        <w:t xml:space="preserve">China’s offset paper market went through two distinct price periods between 2020 and 2024. From late 2019 to early 2020, price dropped substantially. But as the economy, market demand, and price of raw materials recovered, the price of offset paper also rebounded, reaching </w:t>
      </w:r>
      <w:r>
        <w:rPr>
          <w:rFonts w:hint="eastAsia"/>
        </w:rPr>
        <w:t xml:space="preserve">around ¥7,500/mt </w:t>
      </w:r>
      <w:r>
        <w:t>in the first half of 2021.From late 2021 to the first half of 2023, geopolitical tensions and rising energy cost pushed up the price of pulp worldwide, keeping offset paper at a high price point also. From the second half of 2023 onward, as China’s paper demand growth slowed and market supply and demand approached equilibrium, offset paper retreated to a low price point</w:t>
      </w:r>
      <w:r>
        <w:rPr>
          <w:rFonts w:hint="eastAsia"/>
        </w:rPr>
        <w:t>, hitting around ¥4,600/mt. Enterprises along the industrial chain face significant cost and price fluctuations, eagerly calling for hedging instruments</w:t>
      </w:r>
      <w:r>
        <w:t>.</w:t>
      </w:r>
    </w:p>
    <w:p w14:paraId="57C5D839" w14:textId="77777777" w:rsidR="00AB50C2" w:rsidRDefault="00AB50C2"/>
    <w:p w14:paraId="5C04E2B0" w14:textId="77777777" w:rsidR="00AB50C2" w:rsidRDefault="00000000">
      <w:pPr>
        <w:pStyle w:val="1"/>
        <w:rPr>
          <w:rFonts w:cs="Times New Roman"/>
        </w:rPr>
      </w:pPr>
      <w:bookmarkStart w:id="24" w:name="_Toc198994294"/>
      <w:r>
        <w:rPr>
          <w:rFonts w:cs="Times New Roman" w:hint="eastAsia"/>
        </w:rPr>
        <w:t xml:space="preserve">III. </w:t>
      </w:r>
      <w:r>
        <w:rPr>
          <w:rFonts w:cs="Times New Roman"/>
        </w:rPr>
        <w:t>SHFE OFFSET PAPER FUTURES AND OPTIONS</w:t>
      </w:r>
      <w:bookmarkEnd w:id="24"/>
    </w:p>
    <w:p w14:paraId="42796DED" w14:textId="77777777" w:rsidR="00AB50C2" w:rsidRDefault="00000000">
      <w:pPr>
        <w:pStyle w:val="2"/>
        <w:rPr>
          <w:rFonts w:cs="Times New Roman"/>
        </w:rPr>
      </w:pPr>
      <w:bookmarkStart w:id="25" w:name="_Toc198994295"/>
      <w:r>
        <w:rPr>
          <w:rFonts w:cs="Times New Roman"/>
        </w:rPr>
        <w:t>20.</w:t>
      </w:r>
      <w:r>
        <w:rPr>
          <w:rFonts w:cs="Times New Roman"/>
        </w:rPr>
        <w:tab/>
        <w:t>What are the functions of offset paper futures and options?</w:t>
      </w:r>
      <w:bookmarkEnd w:id="25"/>
    </w:p>
    <w:p w14:paraId="477AFDD4" w14:textId="2E9E6B0B" w:rsidR="00AB50C2" w:rsidRDefault="00000000">
      <w:pPr>
        <w:rPr>
          <w:rFonts w:cs="Times New Roman"/>
          <w:b/>
          <w:bCs/>
        </w:rPr>
      </w:pPr>
      <w:r>
        <w:rPr>
          <w:rFonts w:cs="Times New Roman" w:hint="eastAsia"/>
          <w:b/>
          <w:bCs/>
        </w:rPr>
        <w:t>(1)</w:t>
      </w:r>
      <w:r>
        <w:rPr>
          <w:rFonts w:cs="Times New Roman"/>
          <w:b/>
          <w:bCs/>
        </w:rPr>
        <w:tab/>
      </w:r>
      <w:r>
        <w:rPr>
          <w:rFonts w:cs="Times New Roman" w:hint="eastAsia"/>
          <w:b/>
          <w:bCs/>
        </w:rPr>
        <w:t>Providing risk management instruments for the P&amp;W paper market</w:t>
      </w:r>
    </w:p>
    <w:p w14:paraId="54689AF6" w14:textId="0E7D45E3" w:rsidR="00AB50C2" w:rsidRDefault="00000000">
      <w:pPr>
        <w:rPr>
          <w:rFonts w:cs="Times New Roman"/>
        </w:rPr>
      </w:pPr>
      <w:r>
        <w:rPr>
          <w:rFonts w:cs="Times New Roman"/>
        </w:rPr>
        <w:t xml:space="preserve">China is the world’s largest producer and consumer of P&amp;W paper. Offset paper, as </w:t>
      </w:r>
      <w:r>
        <w:rPr>
          <w:rFonts w:cs="Times New Roman" w:hint="eastAsia"/>
        </w:rPr>
        <w:t>the</w:t>
      </w:r>
      <w:r>
        <w:rPr>
          <w:rFonts w:cs="Times New Roman"/>
        </w:rPr>
        <w:t xml:space="preserve"> major </w:t>
      </w:r>
      <w:r>
        <w:rPr>
          <w:rFonts w:cs="Times New Roman" w:hint="eastAsia"/>
        </w:rPr>
        <w:t xml:space="preserve">category within </w:t>
      </w:r>
      <w:r>
        <w:rPr>
          <w:rFonts w:cs="Times New Roman"/>
        </w:rPr>
        <w:t xml:space="preserve">this sector, is characterized by </w:t>
      </w:r>
      <w:r>
        <w:rPr>
          <w:rFonts w:cs="Times New Roman" w:hint="eastAsia"/>
        </w:rPr>
        <w:t xml:space="preserve">a </w:t>
      </w:r>
      <w:r>
        <w:rPr>
          <w:rFonts w:cs="Times New Roman"/>
        </w:rPr>
        <w:t xml:space="preserve">large market </w:t>
      </w:r>
      <w:r>
        <w:rPr>
          <w:rFonts w:cs="Times New Roman" w:hint="eastAsia"/>
        </w:rPr>
        <w:t>size</w:t>
      </w:r>
      <w:r>
        <w:rPr>
          <w:rFonts w:cs="Times New Roman"/>
        </w:rPr>
        <w:t xml:space="preserve">, </w:t>
      </w:r>
      <w:r>
        <w:rPr>
          <w:rFonts w:cs="Times New Roman" w:hint="eastAsia"/>
        </w:rPr>
        <w:t xml:space="preserve">a </w:t>
      </w:r>
      <w:r>
        <w:rPr>
          <w:rFonts w:cs="Times New Roman"/>
        </w:rPr>
        <w:t xml:space="preserve">high </w:t>
      </w:r>
      <w:r>
        <w:rPr>
          <w:rFonts w:cs="Times New Roman" w:hint="eastAsia"/>
        </w:rPr>
        <w:t xml:space="preserve">degree </w:t>
      </w:r>
      <w:r>
        <w:rPr>
          <w:rFonts w:cs="Times New Roman"/>
        </w:rPr>
        <w:t xml:space="preserve">of standardization, and </w:t>
      </w:r>
      <w:r>
        <w:rPr>
          <w:rFonts w:cs="Times New Roman" w:hint="eastAsia"/>
        </w:rPr>
        <w:t xml:space="preserve">notable </w:t>
      </w:r>
      <w:r>
        <w:rPr>
          <w:rFonts w:cs="Times New Roman"/>
        </w:rPr>
        <w:t xml:space="preserve">price </w:t>
      </w:r>
      <w:r>
        <w:rPr>
          <w:rFonts w:cs="Times New Roman" w:hint="eastAsia"/>
        </w:rPr>
        <w:t>volatility</w:t>
      </w:r>
      <w:r>
        <w:rPr>
          <w:rFonts w:cs="Times New Roman"/>
        </w:rPr>
        <w:t xml:space="preserve">. </w:t>
      </w:r>
      <w:r>
        <w:rPr>
          <w:rFonts w:cs="Times New Roman" w:hint="eastAsia"/>
        </w:rPr>
        <w:t>Upon launch, SHFE</w:t>
      </w:r>
      <w:r>
        <w:rPr>
          <w:rFonts w:cs="Times New Roman"/>
        </w:rPr>
        <w:t>’</w:t>
      </w:r>
      <w:r>
        <w:rPr>
          <w:rFonts w:cs="Times New Roman" w:hint="eastAsia"/>
        </w:rPr>
        <w:t>s offset paper futures and options will become China</w:t>
      </w:r>
      <w:r>
        <w:rPr>
          <w:rFonts w:cs="Times New Roman"/>
        </w:rPr>
        <w:t>’</w:t>
      </w:r>
      <w:r>
        <w:rPr>
          <w:rFonts w:cs="Times New Roman" w:hint="eastAsia"/>
        </w:rPr>
        <w:t>s first derivatives on P&amp;W paper, offering enterprises in the industry effective instruments to manage price fluctuation risks.</w:t>
      </w:r>
    </w:p>
    <w:p w14:paraId="4C0DAD40" w14:textId="77777777" w:rsidR="00AB50C2" w:rsidRDefault="00000000">
      <w:pPr>
        <w:rPr>
          <w:rFonts w:cs="Times New Roman"/>
          <w:b/>
          <w:bCs/>
        </w:rPr>
      </w:pPr>
      <w:r>
        <w:rPr>
          <w:rFonts w:cs="Times New Roman" w:hint="eastAsia"/>
          <w:b/>
          <w:bCs/>
        </w:rPr>
        <w:t>(2)</w:t>
      </w:r>
      <w:r>
        <w:rPr>
          <w:rFonts w:cs="Times New Roman"/>
          <w:b/>
          <w:bCs/>
        </w:rPr>
        <w:tab/>
      </w:r>
      <w:r>
        <w:rPr>
          <w:rFonts w:cs="Times New Roman" w:hint="eastAsia"/>
          <w:b/>
          <w:bCs/>
        </w:rPr>
        <w:t xml:space="preserve">Improving the full-lifecycle risk </w:t>
      </w:r>
      <w:r>
        <w:rPr>
          <w:rFonts w:cs="Times New Roman"/>
          <w:b/>
          <w:bCs/>
        </w:rPr>
        <w:t>management</w:t>
      </w:r>
      <w:r>
        <w:rPr>
          <w:rFonts w:cs="Times New Roman" w:hint="eastAsia"/>
          <w:b/>
          <w:bCs/>
        </w:rPr>
        <w:t xml:space="preserve"> system for the pulp industry</w:t>
      </w:r>
    </w:p>
    <w:p w14:paraId="43BC60F1" w14:textId="1C5EAF89" w:rsidR="00AB50C2" w:rsidRDefault="00000000">
      <w:pPr>
        <w:rPr>
          <w:rFonts w:cs="Times New Roman"/>
        </w:rPr>
      </w:pPr>
      <w:r>
        <w:rPr>
          <w:rFonts w:cs="Times New Roman"/>
        </w:rPr>
        <w:t>F</w:t>
      </w:r>
      <w:r>
        <w:rPr>
          <w:rFonts w:cs="Times New Roman" w:hint="eastAsia"/>
        </w:rPr>
        <w:t>o</w:t>
      </w:r>
      <w:r>
        <w:rPr>
          <w:rFonts w:cs="Times New Roman"/>
        </w:rPr>
        <w:t>r</w:t>
      </w:r>
      <w:r>
        <w:rPr>
          <w:rFonts w:cs="Times New Roman" w:hint="eastAsia"/>
        </w:rPr>
        <w:t xml:space="preserve"> upstream paper mills, pulp can account for over 70% of the production costs of offset paper; for downstream publishing and printing enterprises, paper costs may constitute more than half of their operating expenses. Together with pulp futures, SHFE</w:t>
      </w:r>
      <w:r>
        <w:rPr>
          <w:rFonts w:cs="Times New Roman"/>
        </w:rPr>
        <w:t>’</w:t>
      </w:r>
      <w:r>
        <w:rPr>
          <w:rFonts w:cs="Times New Roman" w:hint="eastAsia"/>
        </w:rPr>
        <w:t xml:space="preserve">s offset paper futures and options will assist enterprises in controlling procurement costs and </w:t>
      </w:r>
      <w:r>
        <w:rPr>
          <w:rFonts w:cs="Times New Roman"/>
        </w:rPr>
        <w:t>stabiliz</w:t>
      </w:r>
      <w:r>
        <w:rPr>
          <w:rFonts w:cs="Times New Roman" w:hint="eastAsia"/>
        </w:rPr>
        <w:t xml:space="preserve">ing sales revenues, thereby establishing a closed-loop price risk management system that spans from raw materials to finished products. Looking ahead, SHFE will accelerate the research and development of corrugating medium futures and options to extend the coverage to the packaging paper market. At that point, a comprehensive set of risk management tools will be available for all major products in the pulp and paper industry, enabling the futures market to better perform its functions of price discovery, risk </w:t>
      </w:r>
      <w:r>
        <w:rPr>
          <w:rFonts w:cs="Times New Roman"/>
        </w:rPr>
        <w:t>management</w:t>
      </w:r>
      <w:r>
        <w:rPr>
          <w:rFonts w:cs="Times New Roman" w:hint="eastAsia"/>
        </w:rPr>
        <w:t>, and resource allocation.</w:t>
      </w:r>
    </w:p>
    <w:p w14:paraId="2CDFDE96" w14:textId="77777777" w:rsidR="00AB50C2" w:rsidRDefault="00000000">
      <w:pPr>
        <w:rPr>
          <w:rFonts w:cs="Times New Roman"/>
          <w:b/>
          <w:bCs/>
        </w:rPr>
      </w:pPr>
      <w:r>
        <w:rPr>
          <w:rFonts w:cs="Times New Roman"/>
          <w:b/>
          <w:bCs/>
        </w:rPr>
        <w:t>(3)</w:t>
      </w:r>
      <w:r>
        <w:rPr>
          <w:rFonts w:cs="Times New Roman"/>
          <w:b/>
          <w:bCs/>
        </w:rPr>
        <w:tab/>
      </w:r>
      <w:r>
        <w:rPr>
          <w:rFonts w:cs="Times New Roman" w:hint="eastAsia"/>
          <w:b/>
          <w:bCs/>
        </w:rPr>
        <w:t>Supporting the green transition of</w:t>
      </w:r>
      <w:r>
        <w:rPr>
          <w:rFonts w:cs="Times New Roman"/>
          <w:b/>
          <w:bCs/>
        </w:rPr>
        <w:t xml:space="preserve"> the paper industry</w:t>
      </w:r>
    </w:p>
    <w:p w14:paraId="236ADC96" w14:textId="77777777" w:rsidR="00AB50C2" w:rsidRDefault="00000000">
      <w:pPr>
        <w:rPr>
          <w:rFonts w:cs="Times New Roman"/>
        </w:rPr>
      </w:pPr>
      <w:r>
        <w:rPr>
          <w:rFonts w:cs="Times New Roman" w:hint="eastAsia"/>
        </w:rPr>
        <w:lastRenderedPageBreak/>
        <w:t xml:space="preserve">In selecting and certifying deliverable brands for offset paper futures, SHFE will give priority to producers accredited with relevant qualifications, e.g., the </w:t>
      </w:r>
      <w:r>
        <w:rPr>
          <w:rFonts w:cs="Times New Roman"/>
        </w:rPr>
        <w:t>“</w:t>
      </w:r>
      <w:r>
        <w:rPr>
          <w:rFonts w:cs="Times New Roman" w:hint="eastAsia"/>
        </w:rPr>
        <w:t>Green Factory</w:t>
      </w:r>
      <w:r>
        <w:rPr>
          <w:rFonts w:cs="Times New Roman"/>
        </w:rPr>
        <w:t>”</w:t>
      </w:r>
      <w:r>
        <w:rPr>
          <w:rFonts w:cs="Times New Roman" w:hint="eastAsia"/>
        </w:rPr>
        <w:t xml:space="preserve"> certification issued by the Ministry of Industry and Information Technology, thereby leveraging market mechanisms to promote the green and low-carbon transition of the paper industry. At the same time, SHFE is intensifying efforts in developing new green products</w:t>
      </w:r>
      <w:r>
        <w:rPr>
          <w:rFonts w:cs="Times New Roman" w:hint="eastAsia"/>
        </w:rPr>
        <w:t>—</w:t>
      </w:r>
      <w:r>
        <w:rPr>
          <w:rFonts w:cs="Times New Roman" w:hint="eastAsia"/>
        </w:rPr>
        <w:t>futures and options for corrugating medium, which primarily utilizes recycled paper as raw material, thereby directly serving the carbon peaking, carbon neutrality, and green development strategies.</w:t>
      </w:r>
    </w:p>
    <w:p w14:paraId="559D33E4" w14:textId="77777777" w:rsidR="00AB50C2" w:rsidRDefault="00000000">
      <w:pPr>
        <w:rPr>
          <w:rFonts w:cs="Times New Roman"/>
          <w:b/>
          <w:bCs/>
        </w:rPr>
      </w:pPr>
      <w:r>
        <w:rPr>
          <w:rFonts w:cs="Times New Roman"/>
          <w:b/>
          <w:bCs/>
        </w:rPr>
        <w:t>(4)</w:t>
      </w:r>
      <w:r>
        <w:rPr>
          <w:rFonts w:cs="Times New Roman"/>
          <w:b/>
          <w:bCs/>
        </w:rPr>
        <w:tab/>
      </w:r>
      <w:r>
        <w:rPr>
          <w:rFonts w:cs="Times New Roman" w:hint="eastAsia"/>
          <w:b/>
          <w:bCs/>
        </w:rPr>
        <w:t xml:space="preserve">Strengthening </w:t>
      </w:r>
      <w:r>
        <w:rPr>
          <w:rFonts w:cs="Times New Roman"/>
          <w:b/>
          <w:bCs/>
        </w:rPr>
        <w:t xml:space="preserve">China’s position in </w:t>
      </w:r>
      <w:r>
        <w:rPr>
          <w:rFonts w:cs="Times New Roman" w:hint="eastAsia"/>
          <w:b/>
          <w:bCs/>
        </w:rPr>
        <w:t xml:space="preserve">the </w:t>
      </w:r>
      <w:r>
        <w:rPr>
          <w:rFonts w:cs="Times New Roman"/>
          <w:b/>
          <w:bCs/>
        </w:rPr>
        <w:t>global P&amp;W paper industry</w:t>
      </w:r>
    </w:p>
    <w:p w14:paraId="0ADCA406" w14:textId="77777777" w:rsidR="00AB50C2" w:rsidRDefault="00000000">
      <w:pPr>
        <w:rPr>
          <w:rFonts w:cs="Times New Roman"/>
        </w:rPr>
      </w:pPr>
      <w:r>
        <w:rPr>
          <w:rFonts w:cs="Times New Roman" w:hint="eastAsia"/>
        </w:rPr>
        <w:t>Once launched, SHFE</w:t>
      </w:r>
      <w:r>
        <w:rPr>
          <w:rFonts w:cs="Times New Roman"/>
        </w:rPr>
        <w:t>’</w:t>
      </w:r>
      <w:r>
        <w:rPr>
          <w:rFonts w:cs="Times New Roman" w:hint="eastAsia"/>
        </w:rPr>
        <w:t>s offset paper futures and options will be the world</w:t>
      </w:r>
      <w:r>
        <w:rPr>
          <w:rFonts w:cs="Times New Roman"/>
        </w:rPr>
        <w:t>’</w:t>
      </w:r>
      <w:r>
        <w:rPr>
          <w:rFonts w:cs="Times New Roman" w:hint="eastAsia"/>
        </w:rPr>
        <w:t>s first derivatives on P&amp;W paper. Their listing will capitalize on China</w:t>
      </w:r>
      <w:r>
        <w:rPr>
          <w:rFonts w:cs="Times New Roman"/>
        </w:rPr>
        <w:t>’</w:t>
      </w:r>
      <w:r>
        <w:rPr>
          <w:rFonts w:cs="Times New Roman" w:hint="eastAsia"/>
        </w:rPr>
        <w:t>s scale advantage as the largest importer of pulp and the largest producer and consumer of P&amp;W paper. Together with pulp futures, they will further enhance China</w:t>
      </w:r>
      <w:r>
        <w:rPr>
          <w:rFonts w:cs="Times New Roman"/>
        </w:rPr>
        <w:t>’</w:t>
      </w:r>
      <w:r>
        <w:rPr>
          <w:rFonts w:cs="Times New Roman" w:hint="eastAsia"/>
        </w:rPr>
        <w:t>s pricing power in the global market.</w:t>
      </w:r>
    </w:p>
    <w:p w14:paraId="508ACF50" w14:textId="77777777" w:rsidR="00AB50C2" w:rsidRDefault="00000000">
      <w:pPr>
        <w:pStyle w:val="2"/>
      </w:pPr>
      <w:bookmarkStart w:id="26" w:name="_Toc198994296"/>
      <w:r>
        <w:t>21.</w:t>
      </w:r>
      <w:r>
        <w:tab/>
        <w:t>What are the impacts of offset paper futures and options on the paper industry?</w:t>
      </w:r>
      <w:bookmarkEnd w:id="26"/>
    </w:p>
    <w:p w14:paraId="4BAC0CE3" w14:textId="71CC9B8F" w:rsidR="00AB50C2" w:rsidRDefault="00000000">
      <w:pPr>
        <w:rPr>
          <w:rFonts w:cs="Times New Roman"/>
          <w:szCs w:val="24"/>
        </w:rPr>
      </w:pPr>
      <w:r>
        <w:t xml:space="preserve">The listing of offset paper futures and options </w:t>
      </w:r>
      <w:r>
        <w:rPr>
          <w:rFonts w:hint="eastAsia"/>
        </w:rPr>
        <w:t xml:space="preserve">will </w:t>
      </w:r>
      <w:r>
        <w:t xml:space="preserve">help upstream, midstream, and downstream companies in the </w:t>
      </w:r>
      <w:r>
        <w:rPr>
          <w:rFonts w:cs="Times New Roman"/>
          <w:szCs w:val="24"/>
        </w:rPr>
        <w:t>P&amp;W</w:t>
      </w:r>
      <w:r>
        <w:t xml:space="preserve"> paper industry to be informed about demand changes and market trends, so as to develop more targeted production and sales strategies.</w:t>
      </w:r>
      <w:r>
        <w:rPr>
          <w:rFonts w:hint="eastAsia"/>
        </w:rPr>
        <w:t xml:space="preserve"> </w:t>
      </w:r>
      <w:r>
        <w:rPr>
          <w:rFonts w:cs="Times New Roman" w:hint="eastAsia"/>
          <w:szCs w:val="24"/>
        </w:rPr>
        <w:t>Meanwhile</w:t>
      </w:r>
      <w:r>
        <w:rPr>
          <w:rFonts w:cs="Times New Roman"/>
          <w:szCs w:val="24"/>
        </w:rPr>
        <w:t xml:space="preserve">, offset paper futures and options </w:t>
      </w:r>
      <w:r>
        <w:rPr>
          <w:rFonts w:cs="Times New Roman" w:hint="eastAsia"/>
          <w:szCs w:val="24"/>
        </w:rPr>
        <w:t xml:space="preserve">will </w:t>
      </w:r>
      <w:r>
        <w:rPr>
          <w:rFonts w:cs="Times New Roman"/>
          <w:szCs w:val="24"/>
        </w:rPr>
        <w:t>help create a more transparent paper industry in which all market participants can obtain more accurate and timely information. This in turn promotes a fairer and healthier market, provides more expedient and efficient means of risk management, and supports the real economy.</w:t>
      </w:r>
      <w:r>
        <w:rPr>
          <w:rFonts w:cs="Times New Roman" w:hint="eastAsia"/>
          <w:szCs w:val="24"/>
        </w:rPr>
        <w:t xml:space="preserve"> </w:t>
      </w:r>
    </w:p>
    <w:p w14:paraId="52079F63" w14:textId="272C3DE0" w:rsidR="00AB50C2" w:rsidRDefault="00000000">
      <w:pPr>
        <w:rPr>
          <w:rFonts w:cs="Times New Roman"/>
          <w:szCs w:val="24"/>
        </w:rPr>
      </w:pPr>
      <w:r>
        <w:t xml:space="preserve">Pulp and offset paper futures and options allow paper mills to lock in the cost of raw materials, thereby effectively coping with the changes in </w:t>
      </w:r>
      <w:r>
        <w:rPr>
          <w:rFonts w:hint="eastAsia"/>
        </w:rPr>
        <w:t xml:space="preserve">pulp and </w:t>
      </w:r>
      <w:r>
        <w:t>offset paper price</w:t>
      </w:r>
      <w:r>
        <w:rPr>
          <w:rFonts w:hint="eastAsia"/>
        </w:rPr>
        <w:t>s</w:t>
      </w:r>
      <w:r>
        <w:t xml:space="preserve">. They also enable them to adjust the production plan and inventory based on the price signals from the futures market. Trading companies can similarly use </w:t>
      </w:r>
      <w:r>
        <w:rPr>
          <w:rFonts w:hint="eastAsia"/>
        </w:rPr>
        <w:t xml:space="preserve">pulp and </w:t>
      </w:r>
      <w:r>
        <w:t xml:space="preserve">offset paper futures and options to lock in the purchase price and profit margin in advance, and to dynamically manage their </w:t>
      </w:r>
      <w:r>
        <w:rPr>
          <w:rFonts w:cs="Times New Roman"/>
          <w:szCs w:val="24"/>
        </w:rPr>
        <w:t>inventory to avoid the price risk. These derivatives also enable downstream companies to fix the purchase price, thereby reducing cost uncertainty and enhancing their profitability and competitiveness.</w:t>
      </w:r>
    </w:p>
    <w:p w14:paraId="097A83BE" w14:textId="77777777" w:rsidR="00AB50C2" w:rsidRDefault="00000000">
      <w:pPr>
        <w:rPr>
          <w:rFonts w:cs="Times New Roman"/>
          <w:b/>
          <w:bCs/>
          <w:szCs w:val="24"/>
        </w:rPr>
      </w:pPr>
      <w:r>
        <w:rPr>
          <w:rFonts w:cs="Times New Roman"/>
          <w:b/>
          <w:bCs/>
          <w:szCs w:val="24"/>
        </w:rPr>
        <w:t xml:space="preserve">22. </w:t>
      </w:r>
      <w:r>
        <w:rPr>
          <w:rFonts w:cs="Times New Roman" w:hint="eastAsia"/>
          <w:b/>
          <w:bCs/>
          <w:szCs w:val="24"/>
        </w:rPr>
        <w:t>How will offset paper futures and options promote the green and low-carbon transition of the paper industry?</w:t>
      </w:r>
    </w:p>
    <w:p w14:paraId="3C1CBD48" w14:textId="77777777" w:rsidR="00AB50C2" w:rsidRDefault="00000000">
      <w:pPr>
        <w:rPr>
          <w:rFonts w:cs="Times New Roman"/>
          <w:szCs w:val="24"/>
        </w:rPr>
      </w:pPr>
      <w:r>
        <w:rPr>
          <w:rFonts w:cs="Times New Roman" w:hint="eastAsia"/>
          <w:szCs w:val="24"/>
        </w:rPr>
        <w:t xml:space="preserve">Since </w:t>
      </w:r>
      <w:r>
        <w:rPr>
          <w:rFonts w:cs="Times New Roman"/>
          <w:szCs w:val="24"/>
        </w:rPr>
        <w:t>th</w:t>
      </w:r>
      <w:r>
        <w:rPr>
          <w:rFonts w:cs="Times New Roman" w:hint="eastAsia"/>
          <w:szCs w:val="24"/>
        </w:rPr>
        <w:t xml:space="preserve">e beginning of the new century, and particularly since the 18th CPC National Congress in 2012, China has stepped up efforts to tackle environmental pollution. In the paper industry, a series of measures have </w:t>
      </w:r>
      <w:r>
        <w:rPr>
          <w:rFonts w:cs="Times New Roman"/>
          <w:szCs w:val="24"/>
        </w:rPr>
        <w:t xml:space="preserve">been </w:t>
      </w:r>
      <w:r>
        <w:rPr>
          <w:rFonts w:cs="Times New Roman" w:hint="eastAsia"/>
          <w:szCs w:val="24"/>
        </w:rPr>
        <w:t xml:space="preserve">introduced to completely shed its former reputation as </w:t>
      </w:r>
      <w:r>
        <w:rPr>
          <w:rFonts w:cs="Times New Roman"/>
          <w:szCs w:val="24"/>
        </w:rPr>
        <w:t>“</w:t>
      </w:r>
      <w:r>
        <w:rPr>
          <w:rFonts w:cs="Times New Roman" w:hint="eastAsia"/>
          <w:szCs w:val="24"/>
        </w:rPr>
        <w:t>major polluter</w:t>
      </w:r>
      <w:r>
        <w:rPr>
          <w:rFonts w:cs="Times New Roman"/>
          <w:szCs w:val="24"/>
        </w:rPr>
        <w:t>”</w:t>
      </w:r>
      <w:r>
        <w:rPr>
          <w:rFonts w:cs="Times New Roman" w:hint="eastAsia"/>
          <w:szCs w:val="24"/>
        </w:rPr>
        <w:t xml:space="preserve">. These include the establishment of a stringent pollutant discharge permit system that urges enterprises to proactively conserve energy and reduce emissions, the elimination of nearly 50 million tons of outdated production capacity, and strict crackdowns on unauthorized discharges. The </w:t>
      </w:r>
      <w:r>
        <w:rPr>
          <w:rFonts w:cs="Times New Roman" w:hint="eastAsia"/>
          <w:i/>
          <w:iCs/>
          <w:szCs w:val="24"/>
        </w:rPr>
        <w:t xml:space="preserve">Opinions of the CPC Central Committee and the State Council on Accelerating Green Transition in All Areas of Economic and Social Development </w:t>
      </w:r>
      <w:r>
        <w:rPr>
          <w:rFonts w:cs="Times New Roman" w:hint="eastAsia"/>
          <w:szCs w:val="24"/>
        </w:rPr>
        <w:t xml:space="preserve">called for vigorously advancing the green and low-carbon transition of the paper industry and expanding the application of energy-efficient, low-carbon, and clean </w:t>
      </w:r>
      <w:r>
        <w:rPr>
          <w:rFonts w:cs="Times New Roman" w:hint="eastAsia"/>
          <w:szCs w:val="24"/>
        </w:rPr>
        <w:lastRenderedPageBreak/>
        <w:t xml:space="preserve">manufacturing technologies and equipment. Against this backdrop, the paper industry has entered into a new round of transformation and upgrading. The listing of offset paper futures and options will strengthen risk management capabilities across </w:t>
      </w:r>
      <w:r>
        <w:t xml:space="preserve">upstream, midstream, and downstream </w:t>
      </w:r>
      <w:r>
        <w:rPr>
          <w:rFonts w:hint="eastAsia"/>
        </w:rPr>
        <w:t xml:space="preserve">enterprises in the </w:t>
      </w:r>
      <w:r>
        <w:rPr>
          <w:rFonts w:cs="Times New Roman"/>
          <w:szCs w:val="24"/>
        </w:rPr>
        <w:t>P&amp;W</w:t>
      </w:r>
      <w:r>
        <w:t xml:space="preserve"> paper industry</w:t>
      </w:r>
      <w:r>
        <w:rPr>
          <w:rFonts w:cs="Times New Roman" w:hint="eastAsia"/>
          <w:szCs w:val="24"/>
        </w:rPr>
        <w:t xml:space="preserve">. Moreover, through arrangements </w:t>
      </w:r>
      <w:r>
        <w:rPr>
          <w:rFonts w:cs="Times New Roman"/>
          <w:szCs w:val="24"/>
        </w:rPr>
        <w:t>such as the selection of deliverable grades and the certification of deliverable brands</w:t>
      </w:r>
      <w:r>
        <w:rPr>
          <w:rFonts w:cs="Times New Roman" w:hint="eastAsia"/>
          <w:szCs w:val="24"/>
        </w:rPr>
        <w:t xml:space="preserve">, SHFE will guide producers to adopt </w:t>
      </w:r>
      <w:r>
        <w:rPr>
          <w:rFonts w:cs="Times New Roman"/>
          <w:szCs w:val="24"/>
        </w:rPr>
        <w:t>environmental</w:t>
      </w:r>
      <w:r>
        <w:rPr>
          <w:rFonts w:cs="Times New Roman" w:hint="eastAsia"/>
          <w:szCs w:val="24"/>
        </w:rPr>
        <w:t>ly friendly processes, thus leveraging market mechanisms to promote the industry</w:t>
      </w:r>
      <w:r>
        <w:rPr>
          <w:rFonts w:cs="Times New Roman"/>
          <w:szCs w:val="24"/>
        </w:rPr>
        <w:t>’</w:t>
      </w:r>
      <w:r>
        <w:rPr>
          <w:rFonts w:cs="Times New Roman" w:hint="eastAsia"/>
          <w:szCs w:val="24"/>
        </w:rPr>
        <w:t>s green and low-carbon transition, and contributing to the national strategic goals of carbon peaking, carbon neutrality, and green development.</w:t>
      </w:r>
    </w:p>
    <w:p w14:paraId="359641E8" w14:textId="674E7125" w:rsidR="00AB50C2" w:rsidRDefault="00000000">
      <w:pPr>
        <w:pStyle w:val="2"/>
      </w:pPr>
      <w:bookmarkStart w:id="27" w:name="_Toc198994297"/>
      <w:r>
        <w:t>2</w:t>
      </w:r>
      <w:r>
        <w:rPr>
          <w:rFonts w:hint="eastAsia"/>
        </w:rPr>
        <w:t>3</w:t>
      </w:r>
      <w:r>
        <w:t>.</w:t>
      </w:r>
      <w:r>
        <w:tab/>
        <w:t>What are the design philosophies of the offset paper futures?</w:t>
      </w:r>
      <w:bookmarkEnd w:id="27"/>
    </w:p>
    <w:p w14:paraId="606B3772" w14:textId="31044052" w:rsidR="00AB50C2" w:rsidRDefault="00000000">
      <w:pPr>
        <w:rPr>
          <w:rFonts w:cs="Times New Roman"/>
          <w:szCs w:val="24"/>
        </w:rPr>
      </w:pPr>
      <w:r>
        <w:rPr>
          <w:rFonts w:cs="Times New Roman"/>
          <w:szCs w:val="24"/>
        </w:rPr>
        <w:t xml:space="preserve">In designing the offset paper futures, SHFE drew on the successes of its existing products while also fully accounting for the unique features of the new product as well as risk prevention and market development goals. </w:t>
      </w:r>
      <w:r>
        <w:rPr>
          <w:rFonts w:cs="Times New Roman" w:hint="eastAsia"/>
          <w:szCs w:val="24"/>
        </w:rPr>
        <w:t xml:space="preserve">A </w:t>
      </w:r>
      <w:r>
        <w:rPr>
          <w:rFonts w:cs="Times New Roman"/>
          <w:szCs w:val="24"/>
        </w:rPr>
        <w:t>number o</w:t>
      </w:r>
      <w:r>
        <w:rPr>
          <w:rFonts w:cs="Times New Roman" w:hint="eastAsia"/>
          <w:szCs w:val="24"/>
        </w:rPr>
        <w:t xml:space="preserve">f measures have been taken to </w:t>
      </w:r>
      <w:r>
        <w:rPr>
          <w:rFonts w:cs="Times New Roman"/>
          <w:szCs w:val="24"/>
        </w:rPr>
        <w:t>safeguard the transparency and fairness of the offset paper futures market and further its sustainability.</w:t>
      </w:r>
      <w:r>
        <w:rPr>
          <w:rFonts w:cs="Times New Roman" w:hint="eastAsia"/>
          <w:szCs w:val="24"/>
        </w:rPr>
        <w:t xml:space="preserve"> </w:t>
      </w:r>
      <w:r>
        <w:rPr>
          <w:rFonts w:cs="Times New Roman"/>
          <w:szCs w:val="24"/>
        </w:rPr>
        <w:t xml:space="preserve">For example, SHFE has set a price limit, margin requirement, and position limit (as well as other risk controls) tailored to the offset paper market to ensure a stable and healthy market. Additionally, in line with industry realities and trends, SHFE has designed a physical delivery framework, covering both warehouse and factory delivery, that reflects the practices of spot trades and storage and logistical operations as well as the characteristics of the product. </w:t>
      </w:r>
    </w:p>
    <w:p w14:paraId="0C3B0C46" w14:textId="77777777" w:rsidR="00AB50C2" w:rsidRDefault="00000000">
      <w:pPr>
        <w:rPr>
          <w:rFonts w:cs="Times New Roman"/>
          <w:szCs w:val="24"/>
        </w:rPr>
      </w:pPr>
      <w:r>
        <w:rPr>
          <w:rFonts w:cs="Times New Roman"/>
          <w:szCs w:val="24"/>
        </w:rPr>
        <w:t xml:space="preserve">For details on the </w:t>
      </w:r>
      <w:bookmarkStart w:id="28" w:name="_Hlk183788493"/>
      <w:r>
        <w:rPr>
          <w:rFonts w:cs="Times New Roman"/>
          <w:szCs w:val="24"/>
        </w:rPr>
        <w:t>offset paper</w:t>
      </w:r>
      <w:bookmarkEnd w:id="28"/>
      <w:r>
        <w:rPr>
          <w:rFonts w:cs="Times New Roman"/>
          <w:szCs w:val="24"/>
        </w:rPr>
        <w:t xml:space="preserve"> futures contract and rules, please refer to the </w:t>
      </w:r>
      <w:r>
        <w:rPr>
          <w:rFonts w:cs="Times New Roman"/>
          <w:i/>
          <w:iCs/>
          <w:szCs w:val="24"/>
        </w:rPr>
        <w:t>Offset Paper Futures Contract of the Shanghai Futures Exchange</w:t>
      </w:r>
      <w:r>
        <w:rPr>
          <w:rFonts w:cs="Times New Roman"/>
          <w:szCs w:val="24"/>
        </w:rPr>
        <w:t xml:space="preserve"> and the </w:t>
      </w:r>
      <w:r>
        <w:rPr>
          <w:rFonts w:cs="Times New Roman"/>
          <w:i/>
          <w:iCs/>
          <w:szCs w:val="24"/>
        </w:rPr>
        <w:t>Offset Paper Futures Rules of the Shanghai Futures Exchange</w:t>
      </w:r>
      <w:r>
        <w:rPr>
          <w:rFonts w:cs="Times New Roman"/>
          <w:szCs w:val="24"/>
        </w:rPr>
        <w:t>.</w:t>
      </w:r>
    </w:p>
    <w:p w14:paraId="50529692" w14:textId="0B244C2E" w:rsidR="00AB50C2" w:rsidRDefault="00000000">
      <w:pPr>
        <w:pStyle w:val="2"/>
      </w:pPr>
      <w:bookmarkStart w:id="29" w:name="_Toc198994298"/>
      <w:r>
        <w:t>2</w:t>
      </w:r>
      <w:r>
        <w:rPr>
          <w:rFonts w:hint="eastAsia"/>
        </w:rPr>
        <w:t>4</w:t>
      </w:r>
      <w:r>
        <w:t>.</w:t>
      </w:r>
      <w:r>
        <w:tab/>
        <w:t>What are the design philosophies of the offset paper options?</w:t>
      </w:r>
      <w:bookmarkEnd w:id="29"/>
    </w:p>
    <w:p w14:paraId="128BA64B" w14:textId="7C614DF4" w:rsidR="00AB50C2" w:rsidRDefault="00000000">
      <w:pPr>
        <w:rPr>
          <w:rFonts w:cs="Times New Roman"/>
          <w:szCs w:val="24"/>
        </w:rPr>
      </w:pPr>
      <w:r>
        <w:rPr>
          <w:rFonts w:cs="Times New Roman"/>
          <w:szCs w:val="24"/>
        </w:rPr>
        <w:t>In designing the offset paper options, SHFE considered factors such as market needs, the characteristics of the underlying, and risk management.</w:t>
      </w:r>
      <w:r>
        <w:rPr>
          <w:rFonts w:cs="Times New Roman" w:hint="eastAsia"/>
          <w:szCs w:val="24"/>
        </w:rPr>
        <w:t xml:space="preserve"> </w:t>
      </w:r>
      <w:r>
        <w:rPr>
          <w:rFonts w:cs="Times New Roman"/>
          <w:szCs w:val="24"/>
        </w:rPr>
        <w:t>On account of the uniqueness and the state of the options market, trading of the options will be facilitated by market makers, who are required to provide the market with valid prices. At the same time, conventional risk controls, such as margin requirement, position limit which is calculated on an aggregate basis with futures positions, and daily price limit also apply. These measures address the various risk management needs in each stage of the paper industry, while also making for a more liquid and smoother-running offset paper options market.</w:t>
      </w:r>
      <w:r>
        <w:rPr>
          <w:rFonts w:cs="Times New Roman" w:hint="eastAsia"/>
          <w:szCs w:val="24"/>
        </w:rPr>
        <w:t xml:space="preserve"> </w:t>
      </w:r>
      <w:r>
        <w:rPr>
          <w:rFonts w:cs="Times New Roman"/>
          <w:szCs w:val="24"/>
        </w:rPr>
        <w:t xml:space="preserve">For details about the contract, please refer to the </w:t>
      </w:r>
      <w:r>
        <w:rPr>
          <w:rFonts w:cs="Times New Roman"/>
          <w:i/>
          <w:iCs/>
          <w:szCs w:val="24"/>
        </w:rPr>
        <w:t>Offset Printing Paper Option Contract of the Shanghai Futures Exchange</w:t>
      </w:r>
      <w:r>
        <w:rPr>
          <w:rFonts w:cs="Times New Roman"/>
          <w:szCs w:val="24"/>
        </w:rPr>
        <w:t>.</w:t>
      </w:r>
    </w:p>
    <w:p w14:paraId="127736B5" w14:textId="77777777" w:rsidR="00AB50C2" w:rsidRDefault="00AB50C2">
      <w:pPr>
        <w:rPr>
          <w:rFonts w:cs="Times New Roman"/>
          <w:szCs w:val="24"/>
        </w:rPr>
      </w:pPr>
    </w:p>
    <w:p w14:paraId="027A7EB9" w14:textId="77777777" w:rsidR="00AB50C2" w:rsidRDefault="00000000">
      <w:pPr>
        <w:pStyle w:val="1"/>
      </w:pPr>
      <w:bookmarkStart w:id="30" w:name="_Toc198994299"/>
      <w:r>
        <w:rPr>
          <w:rFonts w:hint="eastAsia"/>
        </w:rPr>
        <w:t xml:space="preserve">IV. </w:t>
      </w:r>
      <w:r>
        <w:t>TRADING, CLEARING, AND RISK MANAGEMENT</w:t>
      </w:r>
      <w:bookmarkEnd w:id="30"/>
    </w:p>
    <w:p w14:paraId="305C1ED4" w14:textId="06FAD101" w:rsidR="00AB50C2" w:rsidRDefault="00000000">
      <w:pPr>
        <w:pStyle w:val="2"/>
      </w:pPr>
      <w:bookmarkStart w:id="31" w:name="_Toc198994300"/>
      <w:r>
        <w:t>2</w:t>
      </w:r>
      <w:r>
        <w:rPr>
          <w:rFonts w:hint="eastAsia"/>
        </w:rPr>
        <w:t>5</w:t>
      </w:r>
      <w:r>
        <w:t>.</w:t>
      </w:r>
      <w:r>
        <w:tab/>
        <w:t>What are the risk control measures for offset paper futures?</w:t>
      </w:r>
      <w:bookmarkEnd w:id="31"/>
    </w:p>
    <w:p w14:paraId="59177785" w14:textId="77777777" w:rsidR="00AB50C2" w:rsidRDefault="00000000">
      <w:pPr>
        <w:rPr>
          <w:rFonts w:cs="Times New Roman"/>
          <w:szCs w:val="24"/>
        </w:rPr>
      </w:pPr>
      <w:r>
        <w:rPr>
          <w:rFonts w:cs="Times New Roman"/>
          <w:szCs w:val="24"/>
        </w:rPr>
        <w:t xml:space="preserve">Based on the </w:t>
      </w:r>
      <w:r>
        <w:rPr>
          <w:rFonts w:cs="Times New Roman"/>
          <w:i/>
          <w:iCs/>
          <w:szCs w:val="24"/>
        </w:rPr>
        <w:t>General Exchange Rules of the Shanghai Futures Exchange</w:t>
      </w:r>
      <w:r>
        <w:rPr>
          <w:rFonts w:cs="Times New Roman"/>
          <w:szCs w:val="24"/>
        </w:rPr>
        <w:t xml:space="preserve">, the </w:t>
      </w:r>
      <w:r>
        <w:rPr>
          <w:rFonts w:cs="Times New Roman"/>
          <w:i/>
          <w:iCs/>
          <w:szCs w:val="24"/>
        </w:rPr>
        <w:t>Risk Management Rules of the Shanghai Futures Exchange</w:t>
      </w:r>
      <w:r>
        <w:rPr>
          <w:rFonts w:cs="Times New Roman"/>
          <w:szCs w:val="24"/>
        </w:rPr>
        <w:t xml:space="preserve">, and the characteristics of the spot offset paper market, SHFE has put in place a range of risk control measures in the </w:t>
      </w:r>
      <w:r>
        <w:rPr>
          <w:rFonts w:cs="Times New Roman"/>
          <w:i/>
          <w:iCs/>
          <w:szCs w:val="24"/>
        </w:rPr>
        <w:t>Offset Paper Futures Rules of the Shanghai Futures Exchange</w:t>
      </w:r>
      <w:r>
        <w:rPr>
          <w:rFonts w:cs="Times New Roman" w:hint="eastAsia"/>
          <w:i/>
          <w:iCs/>
          <w:szCs w:val="24"/>
        </w:rPr>
        <w:t xml:space="preserve"> </w:t>
      </w:r>
      <w:r>
        <w:rPr>
          <w:rFonts w:cs="Times New Roman"/>
          <w:iCs/>
          <w:szCs w:val="24"/>
        </w:rPr>
        <w:t xml:space="preserve">to ensure the smooth listing and </w:t>
      </w:r>
      <w:r>
        <w:rPr>
          <w:rFonts w:cs="Times New Roman"/>
          <w:iCs/>
          <w:szCs w:val="24"/>
        </w:rPr>
        <w:lastRenderedPageBreak/>
        <w:t>sound operation of offset paper futures</w:t>
      </w:r>
      <w:r>
        <w:rPr>
          <w:rFonts w:cs="Times New Roman"/>
          <w:szCs w:val="24"/>
        </w:rPr>
        <w:t>. Examples include margin requirement, price limit, position limit, trading limit, and forced position liquidation.</w:t>
      </w:r>
    </w:p>
    <w:p w14:paraId="74510540" w14:textId="52087ADC" w:rsidR="00AB50C2" w:rsidRDefault="00000000">
      <w:pPr>
        <w:pStyle w:val="2"/>
      </w:pPr>
      <w:bookmarkStart w:id="32" w:name="_Toc198994301"/>
      <w:r>
        <w:t>2</w:t>
      </w:r>
      <w:r>
        <w:rPr>
          <w:rFonts w:hint="eastAsia"/>
        </w:rPr>
        <w:t>6</w:t>
      </w:r>
      <w:r>
        <w:t>.</w:t>
      </w:r>
      <w:r>
        <w:tab/>
        <w:t>How is the daily settlement price of offset paper futures contracts calculated?</w:t>
      </w:r>
      <w:bookmarkEnd w:id="32"/>
    </w:p>
    <w:p w14:paraId="63436395" w14:textId="77777777" w:rsidR="00AB50C2" w:rsidRDefault="00000000">
      <w:pPr>
        <w:rPr>
          <w:rFonts w:cs="Times New Roman"/>
          <w:szCs w:val="24"/>
        </w:rPr>
      </w:pPr>
      <w:r>
        <w:rPr>
          <w:rFonts w:cs="Times New Roman"/>
          <w:szCs w:val="24"/>
        </w:rPr>
        <w:t>The daily settlement price of an offset paper futures contract is the volume-weighted average price of all trades in that contract executed on that trading day.</w:t>
      </w:r>
    </w:p>
    <w:p w14:paraId="2B50245F" w14:textId="5AD1B1CB" w:rsidR="00AB50C2" w:rsidRDefault="00000000">
      <w:pPr>
        <w:pStyle w:val="2"/>
      </w:pPr>
      <w:bookmarkStart w:id="33" w:name="_Toc198994302"/>
      <w:r>
        <w:t>2</w:t>
      </w:r>
      <w:r>
        <w:rPr>
          <w:rFonts w:hint="eastAsia"/>
        </w:rPr>
        <w:t>7</w:t>
      </w:r>
      <w:r>
        <w:t>.</w:t>
      </w:r>
      <w:r>
        <w:tab/>
        <w:t>What is the margin requirement for offset paper futures?</w:t>
      </w:r>
      <w:bookmarkEnd w:id="33"/>
    </w:p>
    <w:p w14:paraId="3C9010CD" w14:textId="0CCFD2E9" w:rsidR="00AB50C2" w:rsidRDefault="00000000">
      <w:pPr>
        <w:rPr>
          <w:rFonts w:cs="Times New Roman"/>
          <w:szCs w:val="24"/>
        </w:rPr>
      </w:pPr>
      <w:r>
        <w:rPr>
          <w:rFonts w:cs="Times New Roman"/>
          <w:szCs w:val="24"/>
        </w:rPr>
        <w:t xml:space="preserve">The minimum trading margin for an offset paper futures contract is 5% of the contract value. </w:t>
      </w:r>
      <w:r>
        <w:rPr>
          <w:rFonts w:cs="Times New Roman" w:hint="eastAsia"/>
          <w:szCs w:val="24"/>
        </w:rPr>
        <w:t xml:space="preserve">During the trading of an offset paper futures contract, </w:t>
      </w:r>
      <w:bookmarkStart w:id="34" w:name="OLE_LINK7"/>
      <w:r>
        <w:rPr>
          <w:rFonts w:cs="Times New Roman" w:hint="eastAsia"/>
          <w:szCs w:val="24"/>
        </w:rPr>
        <w:t xml:space="preserve">SHFE may adjust margin requirements based on </w:t>
      </w:r>
      <w:r>
        <w:rPr>
          <w:rFonts w:cs="Times New Roman"/>
          <w:szCs w:val="24"/>
        </w:rPr>
        <w:t>market</w:t>
      </w:r>
      <w:r>
        <w:rPr>
          <w:rFonts w:cs="Times New Roman" w:hint="eastAsia"/>
          <w:szCs w:val="24"/>
        </w:rPr>
        <w:t xml:space="preserve"> risk level, </w:t>
      </w:r>
      <w:r>
        <w:rPr>
          <w:rFonts w:cs="Times New Roman"/>
          <w:szCs w:val="24"/>
        </w:rPr>
        <w:t xml:space="preserve">such as when </w:t>
      </w:r>
      <w:r>
        <w:rPr>
          <w:rFonts w:cs="Times New Roman" w:hint="eastAsia"/>
          <w:szCs w:val="24"/>
        </w:rPr>
        <w:t xml:space="preserve">the </w:t>
      </w:r>
      <w:r>
        <w:rPr>
          <w:rFonts w:cs="Times New Roman"/>
          <w:szCs w:val="24"/>
        </w:rPr>
        <w:t>open position reach</w:t>
      </w:r>
      <w:r>
        <w:rPr>
          <w:rFonts w:cs="Times New Roman" w:hint="eastAsia"/>
          <w:szCs w:val="24"/>
        </w:rPr>
        <w:t>es</w:t>
      </w:r>
      <w:r>
        <w:rPr>
          <w:rFonts w:cs="Times New Roman"/>
          <w:szCs w:val="24"/>
        </w:rPr>
        <w:t xml:space="preserve"> a certain </w:t>
      </w:r>
      <w:r>
        <w:rPr>
          <w:rFonts w:cs="Times New Roman" w:hint="eastAsia"/>
          <w:szCs w:val="24"/>
        </w:rPr>
        <w:t>threshold</w:t>
      </w:r>
      <w:r>
        <w:rPr>
          <w:rFonts w:cs="Times New Roman"/>
          <w:szCs w:val="24"/>
        </w:rPr>
        <w:t xml:space="preserve">, the </w:t>
      </w:r>
      <w:r>
        <w:rPr>
          <w:rFonts w:cs="Times New Roman" w:hint="eastAsia"/>
          <w:szCs w:val="24"/>
        </w:rPr>
        <w:t xml:space="preserve">contract is approaching </w:t>
      </w:r>
      <w:r>
        <w:rPr>
          <w:rFonts w:cs="Times New Roman"/>
          <w:szCs w:val="24"/>
        </w:rPr>
        <w:t xml:space="preserve">delivery, or </w:t>
      </w:r>
      <w:r>
        <w:rPr>
          <w:rFonts w:cs="Times New Roman" w:hint="eastAsia"/>
          <w:szCs w:val="24"/>
        </w:rPr>
        <w:t>t</w:t>
      </w:r>
      <w:r>
        <w:rPr>
          <w:rFonts w:cs="Times New Roman"/>
          <w:szCs w:val="24"/>
        </w:rPr>
        <w:t>he contract hits the price limit on several consecutive trading day</w:t>
      </w:r>
      <w:bookmarkEnd w:id="34"/>
      <w:r>
        <w:rPr>
          <w:rFonts w:cs="Times New Roman"/>
          <w:szCs w:val="24"/>
        </w:rPr>
        <w:t>s</w:t>
      </w:r>
      <w:r>
        <w:rPr>
          <w:rFonts w:cs="Times New Roman" w:hint="eastAsia"/>
          <w:szCs w:val="24"/>
        </w:rPr>
        <w:t>.</w:t>
      </w:r>
    </w:p>
    <w:p w14:paraId="7DE15C77" w14:textId="3AD65E9A" w:rsidR="00AB50C2" w:rsidRDefault="00000000">
      <w:pPr>
        <w:rPr>
          <w:rFonts w:cs="Times New Roman"/>
          <w:szCs w:val="24"/>
        </w:rPr>
      </w:pPr>
      <w:r>
        <w:rPr>
          <w:rFonts w:cs="Times New Roman" w:hint="eastAsia"/>
          <w:szCs w:val="24"/>
        </w:rPr>
        <w:t xml:space="preserve">SHFE applies differentiated margin rates over the lifecycle of an offset paper futures contract (i.e., </w:t>
      </w:r>
      <w:r>
        <w:rPr>
          <w:rFonts w:cs="Times New Roman"/>
          <w:szCs w:val="24"/>
        </w:rPr>
        <w:t xml:space="preserve">from the listing </w:t>
      </w:r>
      <w:r>
        <w:rPr>
          <w:rFonts w:cs="Times New Roman" w:hint="eastAsia"/>
          <w:szCs w:val="24"/>
        </w:rPr>
        <w:t xml:space="preserve">date </w:t>
      </w:r>
      <w:r>
        <w:rPr>
          <w:rFonts w:cs="Times New Roman"/>
          <w:szCs w:val="24"/>
        </w:rPr>
        <w:t>to the last trading day</w:t>
      </w:r>
      <w:r>
        <w:rPr>
          <w:rFonts w:cs="Times New Roman" w:hint="eastAsia"/>
          <w:szCs w:val="24"/>
        </w:rPr>
        <w:t xml:space="preserve">) in accordance with the provisions of </w:t>
      </w:r>
      <w:r>
        <w:rPr>
          <w:rFonts w:cs="Times New Roman"/>
          <w:szCs w:val="24"/>
        </w:rPr>
        <w:t xml:space="preserve">the </w:t>
      </w:r>
      <w:r>
        <w:rPr>
          <w:rFonts w:cs="Times New Roman"/>
          <w:i/>
          <w:iCs/>
          <w:szCs w:val="24"/>
        </w:rPr>
        <w:t>Offset Paper Futures Rules of the Shanghai Futures Exchange</w:t>
      </w:r>
      <w:r>
        <w:rPr>
          <w:rFonts w:cs="Times New Roman" w:hint="eastAsia"/>
          <w:szCs w:val="24"/>
        </w:rPr>
        <w:t xml:space="preserve"> and the </w:t>
      </w:r>
      <w:r>
        <w:rPr>
          <w:rFonts w:cs="Times New Roman"/>
          <w:i/>
          <w:iCs/>
          <w:szCs w:val="24"/>
        </w:rPr>
        <w:t xml:space="preserve">Risk Management </w:t>
      </w:r>
      <w:r>
        <w:rPr>
          <w:rFonts w:cs="Times New Roman" w:hint="eastAsia"/>
          <w:i/>
          <w:iCs/>
          <w:szCs w:val="24"/>
        </w:rPr>
        <w:t xml:space="preserve">Rules </w:t>
      </w:r>
      <w:r>
        <w:rPr>
          <w:rFonts w:cs="Times New Roman"/>
          <w:i/>
          <w:iCs/>
          <w:szCs w:val="24"/>
        </w:rPr>
        <w:t>of the Shanghai Futures Exchange</w:t>
      </w:r>
      <w:r>
        <w:rPr>
          <w:rFonts w:cs="Times New Roman" w:hint="eastAsia"/>
          <w:i/>
          <w:iCs/>
          <w:szCs w:val="24"/>
        </w:rPr>
        <w:t>.</w:t>
      </w:r>
    </w:p>
    <w:p w14:paraId="49A532D2" w14:textId="4CF818E1" w:rsidR="00AB50C2" w:rsidRDefault="00000000">
      <w:pPr>
        <w:pStyle w:val="2"/>
      </w:pPr>
      <w:bookmarkStart w:id="35" w:name="_Toc198994303"/>
      <w:r>
        <w:t>2</w:t>
      </w:r>
      <w:r>
        <w:rPr>
          <w:rFonts w:hint="eastAsia"/>
        </w:rPr>
        <w:t>8</w:t>
      </w:r>
      <w:r>
        <w:t>.</w:t>
      </w:r>
      <w:r>
        <w:tab/>
        <w:t>What are the rules for determining and approving the hedging quota for offset paper futures contracts?</w:t>
      </w:r>
      <w:bookmarkEnd w:id="35"/>
    </w:p>
    <w:p w14:paraId="619B8A36" w14:textId="3E0EC2AA" w:rsidR="00AB50C2" w:rsidRDefault="00000000">
      <w:pPr>
        <w:rPr>
          <w:rFonts w:cs="Times New Roman"/>
          <w:szCs w:val="24"/>
        </w:rPr>
      </w:pPr>
      <w:r>
        <w:rPr>
          <w:rFonts w:cs="Times New Roman"/>
          <w:szCs w:val="24"/>
        </w:rPr>
        <w:t xml:space="preserve">SHFE manages </w:t>
      </w:r>
      <w:r>
        <w:rPr>
          <w:rFonts w:cs="Times New Roman" w:hint="eastAsia"/>
          <w:szCs w:val="24"/>
        </w:rPr>
        <w:t xml:space="preserve">the </w:t>
      </w:r>
      <w:r>
        <w:rPr>
          <w:rFonts w:cs="Times New Roman"/>
          <w:szCs w:val="24"/>
        </w:rPr>
        <w:t>hedging quota for offset paper futures through a review and approval system. If the general position limit is too low to meet an enterprise’s hedging needs, it may apply for a hedging quota. SHFE determines and approves such quotas based on two factors: the applicant’s bona fide production, trading, and consumption volume; and market conditions. An applicant should submit the necessary supporting materials, such as its production plan or trade agreement.</w:t>
      </w:r>
    </w:p>
    <w:p w14:paraId="27123759" w14:textId="77777777" w:rsidR="00AB50C2" w:rsidRDefault="00000000">
      <w:pPr>
        <w:rPr>
          <w:rFonts w:cs="Times New Roman"/>
          <w:szCs w:val="24"/>
        </w:rPr>
      </w:pPr>
      <w:r>
        <w:rPr>
          <w:rFonts w:cs="Times New Roman"/>
          <w:szCs w:val="24"/>
        </w:rPr>
        <w:t>When a futures contract enters the “nearby delivery month,” SHFE’s trading system will automatically adjust the hedging quota to the lower of the previously approved hedging quota for regular months and the general position limit for the contract in nearby delivery month. This adjustment converts the hedging quota for regular months to hedging quota for nearby delivery month, and is done to help manage market risks as the contract approaches the delivery month. However, if any enterprise finds the adjusted level is not sufficient to cover its hedging needs, it may separately apply to SHFE for a higher hedging quota for nearby delivery month.</w:t>
      </w:r>
    </w:p>
    <w:p w14:paraId="00E2233C" w14:textId="77777777" w:rsidR="00AB50C2" w:rsidRDefault="00AB50C2">
      <w:pPr>
        <w:rPr>
          <w:rFonts w:cs="Times New Roman"/>
          <w:szCs w:val="24"/>
        </w:rPr>
      </w:pPr>
    </w:p>
    <w:p w14:paraId="7E6E565C" w14:textId="77777777" w:rsidR="00AB50C2" w:rsidRDefault="00000000">
      <w:pPr>
        <w:pStyle w:val="1"/>
      </w:pPr>
      <w:bookmarkStart w:id="36" w:name="_Toc198994304"/>
      <w:r>
        <w:rPr>
          <w:rFonts w:hint="eastAsia"/>
        </w:rPr>
        <w:t xml:space="preserve">V. </w:t>
      </w:r>
      <w:r>
        <w:t>DELIVERY AND RELATED RULES</w:t>
      </w:r>
      <w:bookmarkEnd w:id="36"/>
    </w:p>
    <w:p w14:paraId="69F41602" w14:textId="456781D0" w:rsidR="00AB50C2" w:rsidRDefault="00000000">
      <w:pPr>
        <w:pStyle w:val="2"/>
      </w:pPr>
      <w:bookmarkStart w:id="37" w:name="_Toc198994305"/>
      <w:r>
        <w:t>2</w:t>
      </w:r>
      <w:r>
        <w:rPr>
          <w:rFonts w:hint="eastAsia"/>
        </w:rPr>
        <w:t>9</w:t>
      </w:r>
      <w:r>
        <w:t>.</w:t>
      </w:r>
      <w:r>
        <w:tab/>
        <w:t>What is the contract size and delivery unit of offset paper futures contracts?</w:t>
      </w:r>
      <w:bookmarkEnd w:id="37"/>
    </w:p>
    <w:p w14:paraId="53FD4994" w14:textId="2B396977" w:rsidR="00AB50C2" w:rsidRDefault="00000000">
      <w:pPr>
        <w:rPr>
          <w:rFonts w:cs="Times New Roman"/>
          <w:szCs w:val="24"/>
        </w:rPr>
      </w:pPr>
      <w:r>
        <w:rPr>
          <w:rFonts w:cs="Times New Roman"/>
          <w:szCs w:val="24"/>
        </w:rPr>
        <w:t xml:space="preserve">Each contract corresponds to </w:t>
      </w:r>
      <w:r>
        <w:rPr>
          <w:rFonts w:cs="Times New Roman" w:hint="eastAsia"/>
          <w:szCs w:val="24"/>
        </w:rPr>
        <w:t>40</w:t>
      </w:r>
      <w:r>
        <w:rPr>
          <w:rFonts w:cs="Times New Roman"/>
          <w:szCs w:val="24"/>
        </w:rPr>
        <w:t xml:space="preserve"> metric tons of offset paper. The delivery unit is also </w:t>
      </w:r>
      <w:r>
        <w:rPr>
          <w:rFonts w:cs="Times New Roman" w:hint="eastAsia"/>
          <w:szCs w:val="24"/>
        </w:rPr>
        <w:t>40</w:t>
      </w:r>
      <w:r>
        <w:rPr>
          <w:rFonts w:cs="Times New Roman"/>
          <w:szCs w:val="24"/>
        </w:rPr>
        <w:t xml:space="preserve"> metric tons per standard warrant. Delivery should be made in integer number of standard warrants.</w:t>
      </w:r>
    </w:p>
    <w:p w14:paraId="36FCA076" w14:textId="548FD63E" w:rsidR="00AB50C2" w:rsidRDefault="00000000">
      <w:pPr>
        <w:pStyle w:val="2"/>
      </w:pPr>
      <w:bookmarkStart w:id="38" w:name="_Toc198994306"/>
      <w:r>
        <w:rPr>
          <w:rFonts w:hint="eastAsia"/>
        </w:rPr>
        <w:lastRenderedPageBreak/>
        <w:t>30</w:t>
      </w:r>
      <w:r>
        <w:t>.</w:t>
      </w:r>
      <w:r>
        <w:tab/>
        <w:t>How is the final settlement price of offset paper futures calculated?</w:t>
      </w:r>
      <w:bookmarkEnd w:id="38"/>
    </w:p>
    <w:p w14:paraId="14A4A5B6" w14:textId="77777777" w:rsidR="00AB50C2" w:rsidRDefault="00000000">
      <w:pPr>
        <w:rPr>
          <w:rFonts w:cs="Times New Roman"/>
          <w:szCs w:val="24"/>
        </w:rPr>
      </w:pPr>
      <w:r>
        <w:rPr>
          <w:rFonts w:cs="Times New Roman"/>
          <w:szCs w:val="24"/>
        </w:rPr>
        <w:t>The final settlement price of an offset paper futures contract is the arithmetic mean of the settlement prices of the last five trading days on which there has been a trade in the contract.</w:t>
      </w:r>
    </w:p>
    <w:p w14:paraId="0B75FE9A" w14:textId="31DCE6D0" w:rsidR="00AB50C2" w:rsidRDefault="00000000">
      <w:pPr>
        <w:pStyle w:val="2"/>
      </w:pPr>
      <w:bookmarkStart w:id="39" w:name="_Toc198994307"/>
      <w:r>
        <w:t>3</w:t>
      </w:r>
      <w:r>
        <w:rPr>
          <w:rFonts w:hint="eastAsia"/>
        </w:rPr>
        <w:t>1</w:t>
      </w:r>
      <w:r>
        <w:t>.</w:t>
      </w:r>
      <w:r>
        <w:tab/>
        <w:t>How are offset paper futures delivered?</w:t>
      </w:r>
      <w:bookmarkEnd w:id="39"/>
    </w:p>
    <w:p w14:paraId="48B5185C" w14:textId="77777777" w:rsidR="00AB50C2" w:rsidRDefault="00000000">
      <w:pPr>
        <w:rPr>
          <w:rFonts w:cs="Times New Roman"/>
          <w:szCs w:val="24"/>
        </w:rPr>
      </w:pPr>
      <w:r>
        <w:rPr>
          <w:rFonts w:cs="Times New Roman"/>
          <w:szCs w:val="24"/>
        </w:rPr>
        <w:t>Offset paper futures are physically delivered at delivery warehouses and factories. Of the two types of venues, factory delivery offers more flexibility, with a choice between producing factories and trading factories. The delivery period is the two consecutive business days after a contract’s last trading day.</w:t>
      </w:r>
    </w:p>
    <w:p w14:paraId="66746706" w14:textId="4DEFC298" w:rsidR="00AB50C2" w:rsidRDefault="00000000">
      <w:pPr>
        <w:pStyle w:val="2"/>
      </w:pPr>
      <w:bookmarkStart w:id="40" w:name="_Toc198994308"/>
      <w:bookmarkStart w:id="41" w:name="OLE_LINK6"/>
      <w:r>
        <w:t>3</w:t>
      </w:r>
      <w:r>
        <w:rPr>
          <w:rFonts w:hint="eastAsia"/>
        </w:rPr>
        <w:t>2</w:t>
      </w:r>
      <w:r>
        <w:t>.</w:t>
      </w:r>
      <w:r>
        <w:tab/>
        <w:t>Why offer factory delivery?</w:t>
      </w:r>
      <w:bookmarkEnd w:id="40"/>
    </w:p>
    <w:p w14:paraId="1AA136B6" w14:textId="341A8C35" w:rsidR="00AB50C2" w:rsidRDefault="00000000">
      <w:pPr>
        <w:rPr>
          <w:rFonts w:cs="Times New Roman"/>
          <w:szCs w:val="24"/>
        </w:rPr>
      </w:pPr>
      <w:r>
        <w:rPr>
          <w:rFonts w:cs="Times New Roman"/>
          <w:szCs w:val="24"/>
        </w:rPr>
        <w:t xml:space="preserve">Delivery at places of manufacture (factory delivery) enables individualized delivery arrangements and lower costs. Given offset paper’s wide range of specifications, traders and downstream buyers all hope to minimize the cost of the intermediate stages by placing delivery orders according to a centralized plan or as needed. Factory delivery allows delivery through both producing factories and trading factories; its negotiation-based take-delivery system also permits customization in terms of the </w:t>
      </w:r>
      <w:r>
        <w:rPr>
          <w:rFonts w:cs="Times New Roman" w:hint="eastAsia"/>
          <w:szCs w:val="24"/>
        </w:rPr>
        <w:t>grammage</w:t>
      </w:r>
      <w:r>
        <w:rPr>
          <w:rFonts w:cs="Times New Roman"/>
          <w:szCs w:val="24"/>
        </w:rPr>
        <w:t xml:space="preserve">, product width, and more. Furthermore, the availability of specifications </w:t>
      </w:r>
      <w:r>
        <w:rPr>
          <w:rFonts w:cs="Times New Roman" w:hint="eastAsia"/>
          <w:szCs w:val="24"/>
        </w:rPr>
        <w:t xml:space="preserve">beyond </w:t>
      </w:r>
      <w:r>
        <w:rPr>
          <w:rFonts w:cs="Times New Roman"/>
          <w:szCs w:val="24"/>
        </w:rPr>
        <w:t>the prescribed</w:t>
      </w:r>
      <w:r>
        <w:rPr>
          <w:rFonts w:cs="Times New Roman" w:hint="eastAsia"/>
          <w:szCs w:val="24"/>
        </w:rPr>
        <w:t xml:space="preserve"> </w:t>
      </w:r>
      <w:r>
        <w:rPr>
          <w:rFonts w:cs="Times New Roman"/>
          <w:szCs w:val="24"/>
        </w:rPr>
        <w:t xml:space="preserve">deliverables helps expand the scope of deliverable products. Moreover, factories can issue warrants with bank guarantee or other forms of security recognized by SHFE, without having to make the products </w:t>
      </w:r>
      <w:r>
        <w:rPr>
          <w:rFonts w:cs="Times New Roman" w:hint="eastAsia"/>
          <w:szCs w:val="24"/>
        </w:rPr>
        <w:t>beforehand</w:t>
      </w:r>
      <w:r>
        <w:rPr>
          <w:rFonts w:cs="Times New Roman"/>
          <w:szCs w:val="24"/>
        </w:rPr>
        <w:t xml:space="preserve">. This reduces not only the funds and resources needed, but also </w:t>
      </w:r>
      <w:r>
        <w:rPr>
          <w:rFonts w:cs="Times New Roman" w:hint="eastAsia"/>
          <w:szCs w:val="24"/>
        </w:rPr>
        <w:t xml:space="preserve">the </w:t>
      </w:r>
      <w:r>
        <w:rPr>
          <w:rFonts w:cs="Times New Roman"/>
          <w:szCs w:val="24"/>
        </w:rPr>
        <w:t xml:space="preserve">load-in </w:t>
      </w:r>
      <w:r>
        <w:rPr>
          <w:rFonts w:cs="Times New Roman" w:hint="eastAsia"/>
          <w:szCs w:val="24"/>
        </w:rPr>
        <w:t>operations</w:t>
      </w:r>
      <w:r>
        <w:rPr>
          <w:rFonts w:cs="Times New Roman"/>
          <w:szCs w:val="24"/>
        </w:rPr>
        <w:t>, storage period, and logistical handling, which results in lower logistics costs for both the buyer and the seller.</w:t>
      </w:r>
      <w:bookmarkEnd w:id="41"/>
    </w:p>
    <w:p w14:paraId="35BC9C50" w14:textId="22421193" w:rsidR="00AB50C2" w:rsidRDefault="00000000">
      <w:pPr>
        <w:pStyle w:val="2"/>
      </w:pPr>
      <w:bookmarkStart w:id="42" w:name="_Toc198994309"/>
      <w:r>
        <w:t>3</w:t>
      </w:r>
      <w:r>
        <w:rPr>
          <w:rFonts w:hint="eastAsia"/>
        </w:rPr>
        <w:t>3</w:t>
      </w:r>
      <w:r>
        <w:t>.</w:t>
      </w:r>
      <w:r>
        <w:tab/>
        <w:t>Can individuals participate in the delivery of offset paper futures?</w:t>
      </w:r>
      <w:bookmarkEnd w:id="42"/>
    </w:p>
    <w:p w14:paraId="1FC58BBF" w14:textId="7CBE7AD4" w:rsidR="00AB50C2" w:rsidRDefault="00000000">
      <w:pPr>
        <w:rPr>
          <w:rFonts w:cs="Times New Roman"/>
          <w:szCs w:val="24"/>
        </w:rPr>
      </w:pPr>
      <w:r>
        <w:rPr>
          <w:rFonts w:cs="Times New Roman" w:hint="eastAsia"/>
          <w:szCs w:val="24"/>
        </w:rPr>
        <w:t>The</w:t>
      </w:r>
      <w:r>
        <w:rPr>
          <w:rFonts w:cs="Times New Roman"/>
          <w:szCs w:val="24"/>
        </w:rPr>
        <w:t xml:space="preserve"> </w:t>
      </w:r>
      <w:r>
        <w:rPr>
          <w:rFonts w:cs="Times New Roman"/>
          <w:i/>
          <w:iCs/>
          <w:szCs w:val="24"/>
        </w:rPr>
        <w:t>Delivery Rules of the Shanghai Futures Exchange</w:t>
      </w:r>
      <w:r>
        <w:rPr>
          <w:rFonts w:cs="Times New Roman"/>
          <w:szCs w:val="24"/>
        </w:rPr>
        <w:t xml:space="preserve"> provides that any client who is not able to deliver or accept value-added tax (VAT) special invoice is not permitted to make or take delivery. </w:t>
      </w:r>
    </w:p>
    <w:p w14:paraId="788EDA54" w14:textId="77777777" w:rsidR="00AB50C2" w:rsidRDefault="00000000">
      <w:pPr>
        <w:rPr>
          <w:rFonts w:cs="Times New Roman"/>
          <w:szCs w:val="24"/>
        </w:rPr>
      </w:pPr>
      <w:r>
        <w:rPr>
          <w:rFonts w:cs="Times New Roman"/>
          <w:szCs w:val="24"/>
        </w:rPr>
        <w:t>A natural-person client should not hold any position on a future</w:t>
      </w:r>
      <w:r>
        <w:rPr>
          <w:rFonts w:cs="Times New Roman" w:hint="eastAsia"/>
          <w:szCs w:val="24"/>
        </w:rPr>
        <w:t>s</w:t>
      </w:r>
      <w:r>
        <w:rPr>
          <w:rFonts w:cs="Times New Roman"/>
          <w:szCs w:val="24"/>
        </w:rPr>
        <w:t xml:space="preserve"> contract by the closing of the fifth trading day before the last trading day of the contract. Starting from the fourth trading day before the last trading day, any such open position will be liquidated by SHFE in accordance with relevant rules.</w:t>
      </w:r>
    </w:p>
    <w:p w14:paraId="1B5AAE59" w14:textId="327B10A0" w:rsidR="00AB50C2" w:rsidRDefault="00000000">
      <w:pPr>
        <w:pStyle w:val="2"/>
      </w:pPr>
      <w:bookmarkStart w:id="43" w:name="_Toc198994310"/>
      <w:r>
        <w:rPr>
          <w:rFonts w:hint="eastAsia"/>
        </w:rPr>
        <w:t>34</w:t>
      </w:r>
      <w:r>
        <w:t>.</w:t>
      </w:r>
      <w:r>
        <w:tab/>
        <w:t>How are the standard warrants for offset paper futures created?</w:t>
      </w:r>
      <w:bookmarkEnd w:id="43"/>
    </w:p>
    <w:p w14:paraId="00DF3A1E" w14:textId="77777777" w:rsidR="00AB50C2" w:rsidRDefault="00000000">
      <w:pPr>
        <w:rPr>
          <w:rFonts w:cs="Times New Roman"/>
          <w:szCs w:val="24"/>
        </w:rPr>
      </w:pPr>
      <w:r>
        <w:rPr>
          <w:rFonts w:cs="Times New Roman"/>
          <w:szCs w:val="24"/>
        </w:rPr>
        <w:t xml:space="preserve">Standard warrants for offset paper </w:t>
      </w:r>
      <w:r>
        <w:rPr>
          <w:rFonts w:cs="Times New Roman" w:hint="eastAsia"/>
          <w:szCs w:val="24"/>
        </w:rPr>
        <w:t xml:space="preserve">futures </w:t>
      </w:r>
      <w:r>
        <w:rPr>
          <w:rFonts w:cs="Times New Roman"/>
          <w:szCs w:val="24"/>
        </w:rPr>
        <w:t>are classified into warehouse standard warrants and factory standard warrants.</w:t>
      </w:r>
    </w:p>
    <w:p w14:paraId="0EC543B4" w14:textId="77777777" w:rsidR="00AB50C2" w:rsidRDefault="00000000">
      <w:pPr>
        <w:rPr>
          <w:rFonts w:cs="Times New Roman"/>
          <w:szCs w:val="24"/>
        </w:rPr>
      </w:pPr>
      <w:r>
        <w:rPr>
          <w:rFonts w:cs="Times New Roman"/>
          <w:szCs w:val="24"/>
        </w:rPr>
        <w:t xml:space="preserve">“Warehouse standard warrant” is a document for taking delivery of commodities issued by a delivery warehouse to the owner of the commodities pursuant to the </w:t>
      </w:r>
      <w:r>
        <w:rPr>
          <w:rFonts w:cs="Times New Roman"/>
          <w:i/>
          <w:iCs/>
          <w:szCs w:val="24"/>
        </w:rPr>
        <w:t>Standard Warrant Rules of the Shanghai Futures Exchange</w:t>
      </w:r>
      <w:r>
        <w:rPr>
          <w:rFonts w:cs="Times New Roman"/>
          <w:szCs w:val="24"/>
        </w:rPr>
        <w:t xml:space="preserve"> via SHFE’s Standard Warrant Management System, after the delivery warehouse completes load-in inspection to confirm the commodities are deliverable.</w:t>
      </w:r>
    </w:p>
    <w:p w14:paraId="40C309B6" w14:textId="3BE4ABEC" w:rsidR="00AB50C2" w:rsidRDefault="00000000">
      <w:pPr>
        <w:rPr>
          <w:rFonts w:cs="Times New Roman"/>
          <w:szCs w:val="24"/>
        </w:rPr>
      </w:pPr>
      <w:r>
        <w:rPr>
          <w:rFonts w:cs="Times New Roman"/>
          <w:szCs w:val="24"/>
        </w:rPr>
        <w:lastRenderedPageBreak/>
        <w:t xml:space="preserve">“Factory standard warrant” is a document for taking delivery of commodities issued by </w:t>
      </w:r>
      <w:r>
        <w:rPr>
          <w:rFonts w:cs="Times New Roman" w:hint="eastAsia"/>
          <w:szCs w:val="24"/>
        </w:rPr>
        <w:t xml:space="preserve">a </w:t>
      </w:r>
      <w:r>
        <w:rPr>
          <w:rFonts w:cs="Times New Roman"/>
          <w:szCs w:val="24"/>
        </w:rPr>
        <w:t xml:space="preserve">delivery factory pursuant to the </w:t>
      </w:r>
      <w:r>
        <w:rPr>
          <w:rFonts w:cs="Times New Roman"/>
          <w:i/>
          <w:iCs/>
          <w:szCs w:val="24"/>
        </w:rPr>
        <w:t>Factory Delivery Rules of the Shanghai Futures Exchange</w:t>
      </w:r>
      <w:r>
        <w:rPr>
          <w:rFonts w:cs="Times New Roman"/>
          <w:szCs w:val="24"/>
        </w:rPr>
        <w:t xml:space="preserve"> via SHFE’s Standard Warrant Management System according to the procedures prescribed by SHFE.</w:t>
      </w:r>
    </w:p>
    <w:p w14:paraId="15586EBD" w14:textId="4EA44D5B" w:rsidR="00AB50C2" w:rsidRDefault="00000000">
      <w:pPr>
        <w:pStyle w:val="2"/>
      </w:pPr>
      <w:bookmarkStart w:id="44" w:name="_Toc198994311"/>
      <w:r>
        <w:rPr>
          <w:rFonts w:hint="eastAsia"/>
        </w:rPr>
        <w:t>35</w:t>
      </w:r>
      <w:r>
        <w:t>.</w:t>
      </w:r>
      <w:r>
        <w:tab/>
        <w:t>What is the validity period of a standard warrant for offset paper?</w:t>
      </w:r>
      <w:bookmarkEnd w:id="44"/>
    </w:p>
    <w:p w14:paraId="7C9CFBC2" w14:textId="481A8EEC" w:rsidR="00AB50C2" w:rsidRDefault="00000000">
      <w:pPr>
        <w:rPr>
          <w:rFonts w:cs="Times New Roman"/>
          <w:szCs w:val="24"/>
        </w:rPr>
      </w:pPr>
      <w:r>
        <w:rPr>
          <w:rFonts w:cs="Times New Roman"/>
          <w:szCs w:val="24"/>
        </w:rPr>
        <w:t xml:space="preserve">Standard warrants for offset paper: The offset paper underlying each standard warrant should be of the same manufacturer, brand, </w:t>
      </w:r>
      <w:r>
        <w:rPr>
          <w:rFonts w:cs="Times New Roman" w:hint="eastAsia"/>
          <w:szCs w:val="24"/>
        </w:rPr>
        <w:t>grammage</w:t>
      </w:r>
      <w:r>
        <w:rPr>
          <w:rFonts w:cs="Times New Roman"/>
          <w:szCs w:val="24"/>
        </w:rPr>
        <w:t>, and width, with production dates within a period of 15 consecutive days.</w:t>
      </w:r>
    </w:p>
    <w:p w14:paraId="2D733D09" w14:textId="77777777" w:rsidR="00AB50C2" w:rsidRDefault="00000000">
      <w:pPr>
        <w:rPr>
          <w:rFonts w:cs="Times New Roman"/>
          <w:szCs w:val="24"/>
        </w:rPr>
      </w:pPr>
      <w:r>
        <w:rPr>
          <w:rFonts w:cs="Times New Roman"/>
          <w:b/>
          <w:bCs/>
          <w:szCs w:val="24"/>
        </w:rPr>
        <w:t>Validity period of a warehouse standard warrant</w:t>
      </w:r>
      <w:r>
        <w:rPr>
          <w:rFonts w:cs="Times New Roman"/>
          <w:szCs w:val="24"/>
        </w:rPr>
        <w:t>:</w:t>
      </w:r>
    </w:p>
    <w:p w14:paraId="38F949FA" w14:textId="77777777" w:rsidR="00AB50C2" w:rsidRDefault="00000000">
      <w:pPr>
        <w:pStyle w:val="af0"/>
        <w:numPr>
          <w:ilvl w:val="0"/>
          <w:numId w:val="2"/>
        </w:numPr>
        <w:contextualSpacing w:val="0"/>
        <w:rPr>
          <w:rFonts w:cs="Times New Roman"/>
          <w:szCs w:val="24"/>
        </w:rPr>
      </w:pPr>
      <w:r>
        <w:rPr>
          <w:rFonts w:cs="Times New Roman"/>
          <w:szCs w:val="24"/>
        </w:rPr>
        <w:t xml:space="preserve">Domestically produced offset paper intended for physical delivery should be loaded into a warehouse within three months from the production date. A standard warrant is valid till December 31 </w:t>
      </w:r>
      <w:r>
        <w:rPr>
          <w:rFonts w:cs="Times New Roman" w:hint="eastAsia"/>
          <w:szCs w:val="24"/>
        </w:rPr>
        <w:t xml:space="preserve">of the same year </w:t>
      </w:r>
      <w:r>
        <w:rPr>
          <w:rFonts w:cs="Times New Roman"/>
          <w:szCs w:val="24"/>
        </w:rPr>
        <w:t>if the production date is on or before June 30, and till June 30 of the following year if it is on or after July 1. Warrants beyond these dates will be canceled, with the underlying offset paper converted into spot product.</w:t>
      </w:r>
    </w:p>
    <w:p w14:paraId="4E97CF24" w14:textId="77777777" w:rsidR="00AB50C2" w:rsidRDefault="00000000">
      <w:pPr>
        <w:pStyle w:val="af0"/>
        <w:numPr>
          <w:ilvl w:val="0"/>
          <w:numId w:val="2"/>
        </w:numPr>
        <w:contextualSpacing w:val="0"/>
        <w:rPr>
          <w:rFonts w:cs="Times New Roman"/>
          <w:szCs w:val="24"/>
        </w:rPr>
      </w:pPr>
      <w:r>
        <w:rPr>
          <w:rFonts w:cs="Times New Roman"/>
          <w:szCs w:val="24"/>
        </w:rPr>
        <w:t xml:space="preserve">Imported offset paper intended for physical delivery should be loaded into a warehouse within three months from the date it arrives at the port. A standard warrant is valid till December 31 </w:t>
      </w:r>
      <w:r>
        <w:rPr>
          <w:rFonts w:cs="Times New Roman" w:hint="eastAsia"/>
          <w:szCs w:val="24"/>
        </w:rPr>
        <w:t xml:space="preserve">of the same year </w:t>
      </w:r>
      <w:r>
        <w:rPr>
          <w:rFonts w:cs="Times New Roman"/>
          <w:szCs w:val="24"/>
        </w:rPr>
        <w:t>if the arrival date is on or before June 30, and till June 30 of the following year if it is on or after July 1. Warrants beyond these dates will be canceled, with the underlying offset paper converted into spot product.</w:t>
      </w:r>
    </w:p>
    <w:p w14:paraId="30F27152" w14:textId="77777777" w:rsidR="00AB50C2" w:rsidRDefault="00000000">
      <w:pPr>
        <w:rPr>
          <w:rFonts w:cs="Times New Roman"/>
          <w:szCs w:val="24"/>
        </w:rPr>
      </w:pPr>
      <w:r>
        <w:rPr>
          <w:rFonts w:cs="Times New Roman"/>
          <w:b/>
          <w:bCs/>
          <w:szCs w:val="24"/>
        </w:rPr>
        <w:t>Validity period of a factory standard warrant</w:t>
      </w:r>
      <w:r>
        <w:rPr>
          <w:rFonts w:cs="Times New Roman"/>
          <w:szCs w:val="24"/>
        </w:rPr>
        <w:t xml:space="preserve">: A factory standard warrant is valid </w:t>
      </w:r>
      <w:r>
        <w:rPr>
          <w:rFonts w:cs="Times New Roman" w:hint="eastAsia"/>
          <w:szCs w:val="24"/>
        </w:rPr>
        <w:t xml:space="preserve">for delivery for </w:t>
      </w:r>
      <w:r>
        <w:rPr>
          <w:rFonts w:cs="Times New Roman"/>
          <w:szCs w:val="24"/>
        </w:rPr>
        <w:t>12 months from the date of creation</w:t>
      </w:r>
      <w:r>
        <w:rPr>
          <w:rFonts w:cs="Times New Roman" w:hint="eastAsia"/>
          <w:szCs w:val="24"/>
        </w:rPr>
        <w:t>; no delivery against futures may be made with the warrant beyond this validity period</w:t>
      </w:r>
      <w:r>
        <w:rPr>
          <w:rFonts w:cs="Times New Roman"/>
          <w:szCs w:val="24"/>
        </w:rPr>
        <w:t xml:space="preserve">. The owner should </w:t>
      </w:r>
      <w:r>
        <w:rPr>
          <w:rFonts w:cs="Times New Roman" w:hint="eastAsia"/>
          <w:szCs w:val="24"/>
        </w:rPr>
        <w:t xml:space="preserve">either </w:t>
      </w:r>
      <w:r>
        <w:rPr>
          <w:rFonts w:cs="Times New Roman"/>
          <w:szCs w:val="24"/>
        </w:rPr>
        <w:t>apply for taking delivery</w:t>
      </w:r>
      <w:r>
        <w:rPr>
          <w:rFonts w:cs="Times New Roman" w:hint="eastAsia"/>
          <w:szCs w:val="24"/>
        </w:rPr>
        <w:t xml:space="preserve"> </w:t>
      </w:r>
      <w:r>
        <w:rPr>
          <w:rFonts w:cs="Times New Roman"/>
          <w:szCs w:val="24"/>
        </w:rPr>
        <w:t xml:space="preserve">or convert the factory standard warrant into a bill of lading for spot goods, and </w:t>
      </w:r>
      <w:r>
        <w:rPr>
          <w:rFonts w:cs="Times New Roman" w:hint="eastAsia"/>
          <w:szCs w:val="24"/>
        </w:rPr>
        <w:t xml:space="preserve">then </w:t>
      </w:r>
      <w:r>
        <w:rPr>
          <w:rFonts w:cs="Times New Roman"/>
          <w:szCs w:val="24"/>
        </w:rPr>
        <w:t>cancel the warrant before it expires, or the warrant will be automatically canceled with the underlying offset paper converted into spot product. The method of taking delivery is to be jointly determined by the factory and the owner.</w:t>
      </w:r>
    </w:p>
    <w:p w14:paraId="5FF21713" w14:textId="77777777" w:rsidR="00AB50C2" w:rsidRDefault="00AB50C2">
      <w:pPr>
        <w:rPr>
          <w:rFonts w:cs="Times New Roman"/>
          <w:szCs w:val="24"/>
        </w:rPr>
      </w:pPr>
    </w:p>
    <w:p w14:paraId="656C2E42" w14:textId="3DE9D5BE" w:rsidR="00AB50C2" w:rsidRDefault="00000000">
      <w:pPr>
        <w:pStyle w:val="1"/>
      </w:pPr>
      <w:bookmarkStart w:id="45" w:name="_Toc198994312"/>
      <w:r>
        <w:rPr>
          <w:rFonts w:hint="eastAsia"/>
        </w:rPr>
        <w:t xml:space="preserve">VI. </w:t>
      </w:r>
      <w:bookmarkEnd w:id="45"/>
      <w:r>
        <w:rPr>
          <w:rFonts w:hint="eastAsia"/>
        </w:rPr>
        <w:t>Key Trading Rules for Offset Paper Options</w:t>
      </w:r>
    </w:p>
    <w:p w14:paraId="02378B92" w14:textId="5EBB0815" w:rsidR="00AB50C2" w:rsidRDefault="00000000">
      <w:pPr>
        <w:pStyle w:val="2"/>
      </w:pPr>
      <w:bookmarkStart w:id="46" w:name="_Toc198994313"/>
      <w:r>
        <w:rPr>
          <w:rFonts w:hint="eastAsia"/>
        </w:rPr>
        <w:t>36</w:t>
      </w:r>
      <w:r>
        <w:t>.</w:t>
      </w:r>
      <w:r>
        <w:tab/>
        <w:t>What is an option?</w:t>
      </w:r>
      <w:bookmarkEnd w:id="46"/>
    </w:p>
    <w:p w14:paraId="27F2219A" w14:textId="77777777" w:rsidR="00AB50C2" w:rsidRDefault="00000000">
      <w:pPr>
        <w:rPr>
          <w:rFonts w:cs="Times New Roman"/>
          <w:szCs w:val="24"/>
        </w:rPr>
      </w:pPr>
      <w:r>
        <w:rPr>
          <w:rFonts w:cs="Times New Roman"/>
          <w:szCs w:val="24"/>
        </w:rPr>
        <w:t>An option is an agreement between a buyer and a seller that gives the buyer the right to purchase or sell a certain quantity of a specified asset (i.e., the underlying of the option) at a specified price (i.e., strike price) and future time.</w:t>
      </w:r>
    </w:p>
    <w:p w14:paraId="0EFFE851" w14:textId="03FFF019" w:rsidR="00AB50C2" w:rsidRDefault="00000000">
      <w:pPr>
        <w:pStyle w:val="2"/>
      </w:pPr>
      <w:bookmarkStart w:id="47" w:name="_Toc198994314"/>
      <w:r>
        <w:rPr>
          <w:rFonts w:hint="eastAsia"/>
        </w:rPr>
        <w:t>37</w:t>
      </w:r>
      <w:r>
        <w:t>.</w:t>
      </w:r>
      <w:r>
        <w:tab/>
        <w:t>What rights is an option buyer entitled to?</w:t>
      </w:r>
      <w:bookmarkEnd w:id="47"/>
    </w:p>
    <w:p w14:paraId="0A802DF7" w14:textId="77777777" w:rsidR="00AB50C2" w:rsidRDefault="00000000">
      <w:pPr>
        <w:rPr>
          <w:rFonts w:cs="Times New Roman"/>
          <w:szCs w:val="24"/>
        </w:rPr>
      </w:pPr>
      <w:r>
        <w:rPr>
          <w:rFonts w:cs="Times New Roman"/>
          <w:szCs w:val="24"/>
        </w:rPr>
        <w:t xml:space="preserve">In an option trade, the party that buys the option is called the buyer. The buyer pays a fee (i.e., premium) to the option seller in exchange for the right to buy or sell an agreed quantity of the underlying asset at an agreed price and time. If this price moves against the buyer, the </w:t>
      </w:r>
      <w:r>
        <w:rPr>
          <w:rFonts w:cs="Times New Roman"/>
          <w:szCs w:val="24"/>
        </w:rPr>
        <w:lastRenderedPageBreak/>
        <w:t>buyer may abandon this right. An option is called as such because the buyer is free to exercise or not exercise this right.</w:t>
      </w:r>
    </w:p>
    <w:p w14:paraId="72701B98" w14:textId="74898C29" w:rsidR="00AB50C2" w:rsidRDefault="00000000">
      <w:pPr>
        <w:pStyle w:val="2"/>
      </w:pPr>
      <w:bookmarkStart w:id="48" w:name="_Toc198994315"/>
      <w:r>
        <w:rPr>
          <w:rFonts w:hint="eastAsia"/>
        </w:rPr>
        <w:t>38</w:t>
      </w:r>
      <w:r>
        <w:t>.</w:t>
      </w:r>
      <w:r>
        <w:tab/>
        <w:t>What are the obligations of an option seller?</w:t>
      </w:r>
      <w:bookmarkEnd w:id="48"/>
    </w:p>
    <w:p w14:paraId="51DF7F44" w14:textId="77777777" w:rsidR="00AB50C2" w:rsidRDefault="00000000">
      <w:pPr>
        <w:rPr>
          <w:rFonts w:cs="Times New Roman"/>
          <w:bCs/>
          <w:szCs w:val="24"/>
        </w:rPr>
      </w:pPr>
      <w:r>
        <w:rPr>
          <w:rFonts w:cs="Times New Roman"/>
          <w:bCs/>
          <w:szCs w:val="24"/>
        </w:rPr>
        <w:t>When an option buyer submits an exercise request, the option seller is obligated to fulfill the contract by buying or selling a given quantity of the underlying at the strike price specified in the contract.</w:t>
      </w:r>
    </w:p>
    <w:p w14:paraId="06224706" w14:textId="77777777" w:rsidR="00AB50C2" w:rsidRDefault="00000000">
      <w:pPr>
        <w:rPr>
          <w:rFonts w:cs="Times New Roman"/>
          <w:bCs/>
          <w:szCs w:val="24"/>
        </w:rPr>
      </w:pPr>
      <w:r>
        <w:rPr>
          <w:rFonts w:cs="Times New Roman"/>
          <w:bCs/>
          <w:szCs w:val="24"/>
        </w:rPr>
        <w:t>In addition, the option seller is required to post margin as security for the performance of this obligation when the option expires.</w:t>
      </w:r>
    </w:p>
    <w:p w14:paraId="6C0B5332" w14:textId="645C88AB" w:rsidR="00AB50C2" w:rsidRDefault="00000000">
      <w:pPr>
        <w:pStyle w:val="2"/>
      </w:pPr>
      <w:bookmarkStart w:id="49" w:name="_Toc198994316"/>
      <w:r>
        <w:rPr>
          <w:rFonts w:hint="eastAsia"/>
        </w:rPr>
        <w:t>39</w:t>
      </w:r>
      <w:r>
        <w:t>.</w:t>
      </w:r>
      <w:r>
        <w:tab/>
        <w:t>What is the option premium?</w:t>
      </w:r>
      <w:bookmarkEnd w:id="49"/>
    </w:p>
    <w:p w14:paraId="098390D7" w14:textId="77777777" w:rsidR="00AB50C2" w:rsidRDefault="00000000">
      <w:pPr>
        <w:rPr>
          <w:rFonts w:cs="Times New Roman"/>
          <w:bCs/>
          <w:szCs w:val="24"/>
        </w:rPr>
      </w:pPr>
      <w:r>
        <w:rPr>
          <w:rFonts w:cs="Times New Roman"/>
          <w:bCs/>
          <w:szCs w:val="24"/>
        </w:rPr>
        <w:t>Option premium or simply premium is the payment made by an option buyer to the option seller to obtain the right under the option contract. It is in effect the price of an option contract.</w:t>
      </w:r>
    </w:p>
    <w:p w14:paraId="17583C55" w14:textId="06CBC0AA" w:rsidR="00AB50C2" w:rsidRDefault="00000000">
      <w:pPr>
        <w:pStyle w:val="2"/>
      </w:pPr>
      <w:bookmarkStart w:id="50" w:name="_Toc198994317"/>
      <w:r>
        <w:rPr>
          <w:rFonts w:hint="eastAsia"/>
        </w:rPr>
        <w:t>40</w:t>
      </w:r>
      <w:r>
        <w:t>.</w:t>
      </w:r>
      <w:r>
        <w:tab/>
        <w:t>What are call options and put options?</w:t>
      </w:r>
      <w:bookmarkEnd w:id="50"/>
    </w:p>
    <w:p w14:paraId="2F0F5382" w14:textId="77777777" w:rsidR="00AB50C2" w:rsidRDefault="00000000">
      <w:pPr>
        <w:rPr>
          <w:rFonts w:cs="Times New Roman"/>
          <w:bCs/>
          <w:szCs w:val="24"/>
        </w:rPr>
      </w:pPr>
      <w:r>
        <w:rPr>
          <w:rFonts w:cs="Times New Roman"/>
          <w:bCs/>
          <w:szCs w:val="24"/>
        </w:rPr>
        <w:t>A call option is an option that allows the buyer to purchase the underlying asset upon exercising that option. The higher the price of the underlying at the time of exercise, the higher the profit for the buyer.</w:t>
      </w:r>
    </w:p>
    <w:p w14:paraId="7A0378C4" w14:textId="77777777" w:rsidR="00AB50C2" w:rsidRDefault="00000000">
      <w:pPr>
        <w:rPr>
          <w:rFonts w:cs="Times New Roman"/>
          <w:bCs/>
          <w:szCs w:val="24"/>
        </w:rPr>
      </w:pPr>
      <w:r>
        <w:rPr>
          <w:rFonts w:cs="Times New Roman"/>
          <w:bCs/>
          <w:szCs w:val="24"/>
        </w:rPr>
        <w:t>Conversely, a put option is an option that allows the buyer to sell the underlying asset upon exercising that option. The lower the price of the underlying at the time of exercise, the higher the profit for the buyer.</w:t>
      </w:r>
    </w:p>
    <w:p w14:paraId="723CEF89" w14:textId="11F3C353" w:rsidR="00AB50C2" w:rsidRDefault="00000000">
      <w:pPr>
        <w:pStyle w:val="2"/>
      </w:pPr>
      <w:bookmarkStart w:id="51" w:name="_Toc198994318"/>
      <w:r>
        <w:rPr>
          <w:rFonts w:hint="eastAsia"/>
        </w:rPr>
        <w:t>41</w:t>
      </w:r>
      <w:r>
        <w:t>.</w:t>
      </w:r>
      <w:r>
        <w:tab/>
        <w:t>What is the strike price of an option?</w:t>
      </w:r>
      <w:bookmarkEnd w:id="51"/>
    </w:p>
    <w:p w14:paraId="26BE502F" w14:textId="77777777" w:rsidR="00AB50C2" w:rsidRDefault="00000000">
      <w:pPr>
        <w:rPr>
          <w:rFonts w:cs="Times New Roman"/>
          <w:bCs/>
          <w:szCs w:val="24"/>
        </w:rPr>
      </w:pPr>
      <w:r>
        <w:rPr>
          <w:rFonts w:cs="Times New Roman"/>
          <w:bCs/>
          <w:szCs w:val="24"/>
        </w:rPr>
        <w:t>Strike price is the price specified in an option contract at which the option buyer is entitled to buy or sell the underlying asset at a specified time in the future.</w:t>
      </w:r>
    </w:p>
    <w:p w14:paraId="6E16E6D3" w14:textId="2CC6E6AA" w:rsidR="00AB50C2" w:rsidRDefault="00000000">
      <w:pPr>
        <w:pStyle w:val="2"/>
      </w:pPr>
      <w:bookmarkStart w:id="52" w:name="_Toc198994319"/>
      <w:r>
        <w:rPr>
          <w:rFonts w:hint="eastAsia"/>
        </w:rPr>
        <w:t>42</w:t>
      </w:r>
      <w:r>
        <w:t>.</w:t>
      </w:r>
      <w:r>
        <w:tab/>
        <w:t>What influence</w:t>
      </w:r>
      <w:r>
        <w:rPr>
          <w:rFonts w:hint="eastAsia"/>
        </w:rPr>
        <w:t>s</w:t>
      </w:r>
      <w:r>
        <w:t xml:space="preserve"> the price of an option?</w:t>
      </w:r>
      <w:bookmarkEnd w:id="52"/>
    </w:p>
    <w:p w14:paraId="7FA21EFD" w14:textId="77777777" w:rsidR="00AB50C2" w:rsidRDefault="00000000">
      <w:pPr>
        <w:rPr>
          <w:rFonts w:cs="Times New Roman"/>
          <w:bCs/>
          <w:szCs w:val="24"/>
        </w:rPr>
      </w:pPr>
      <w:r>
        <w:rPr>
          <w:rFonts w:cs="Times New Roman"/>
          <w:bCs/>
          <w:szCs w:val="24"/>
        </w:rPr>
        <w:t xml:space="preserve">The price of an option is generally influenced by </w:t>
      </w:r>
      <w:r>
        <w:rPr>
          <w:rFonts w:cs="Times New Roman" w:hint="eastAsia"/>
          <w:bCs/>
          <w:szCs w:val="24"/>
        </w:rPr>
        <w:t xml:space="preserve">factors such as </w:t>
      </w:r>
      <w:r>
        <w:rPr>
          <w:rFonts w:cs="Times New Roman"/>
          <w:bCs/>
          <w:szCs w:val="24"/>
        </w:rPr>
        <w:t>the price of the underlying asset, volatility, time to expiration, strike price, and interest rate.</w:t>
      </w:r>
    </w:p>
    <w:p w14:paraId="098BD74F" w14:textId="77777777" w:rsidR="00AB50C2" w:rsidRDefault="00000000">
      <w:pPr>
        <w:ind w:left="540" w:hanging="540"/>
        <w:rPr>
          <w:rFonts w:cs="Times New Roman"/>
          <w:bCs/>
          <w:szCs w:val="24"/>
        </w:rPr>
      </w:pPr>
      <w:r>
        <w:rPr>
          <w:rFonts w:cs="Times New Roman"/>
          <w:bCs/>
          <w:szCs w:val="24"/>
        </w:rPr>
        <w:t>(1)</w:t>
      </w:r>
      <w:r>
        <w:rPr>
          <w:rFonts w:cs="Times New Roman"/>
          <w:bCs/>
          <w:szCs w:val="24"/>
        </w:rPr>
        <w:tab/>
        <w:t>Price of the underlying asset. Assuming all other variables remain unchanged, when the price of the underlying asset increases the price of a call option (</w:t>
      </w:r>
      <w:r>
        <w:rPr>
          <w:rFonts w:cs="Times New Roman"/>
          <w:bCs/>
          <w:i/>
          <w:szCs w:val="24"/>
        </w:rPr>
        <w:t>P</w:t>
      </w:r>
      <w:r>
        <w:rPr>
          <w:rFonts w:cs="Times New Roman"/>
          <w:bCs/>
          <w:i/>
          <w:szCs w:val="24"/>
          <w:vertAlign w:val="subscript"/>
        </w:rPr>
        <w:t>c</w:t>
      </w:r>
      <w:r>
        <w:rPr>
          <w:rFonts w:cs="Times New Roman"/>
          <w:bCs/>
          <w:szCs w:val="24"/>
        </w:rPr>
        <w:t>) will rise and that of a put option (</w:t>
      </w:r>
      <w:r>
        <w:rPr>
          <w:rFonts w:cs="Times New Roman"/>
          <w:bCs/>
          <w:i/>
          <w:szCs w:val="24"/>
        </w:rPr>
        <w:t>P</w:t>
      </w:r>
      <w:r>
        <w:rPr>
          <w:rFonts w:cs="Times New Roman"/>
          <w:bCs/>
          <w:i/>
          <w:szCs w:val="24"/>
          <w:vertAlign w:val="subscript"/>
        </w:rPr>
        <w:t>p</w:t>
      </w:r>
      <w:r>
        <w:rPr>
          <w:rFonts w:cs="Times New Roman"/>
          <w:bCs/>
          <w:szCs w:val="24"/>
        </w:rPr>
        <w:t xml:space="preserve">) will fall; when the price of the underlying asset decreases, </w:t>
      </w:r>
      <w:r>
        <w:rPr>
          <w:rFonts w:cs="Times New Roman"/>
          <w:bCs/>
          <w:i/>
          <w:szCs w:val="24"/>
        </w:rPr>
        <w:t>P</w:t>
      </w:r>
      <w:r>
        <w:rPr>
          <w:rFonts w:cs="Times New Roman"/>
          <w:bCs/>
          <w:i/>
          <w:szCs w:val="24"/>
          <w:vertAlign w:val="subscript"/>
        </w:rPr>
        <w:t>c</w:t>
      </w:r>
      <w:r>
        <w:rPr>
          <w:rFonts w:cs="Times New Roman"/>
          <w:bCs/>
          <w:szCs w:val="24"/>
        </w:rPr>
        <w:t xml:space="preserve"> will fall and </w:t>
      </w:r>
      <w:r>
        <w:rPr>
          <w:rFonts w:cs="Times New Roman"/>
          <w:bCs/>
          <w:i/>
          <w:szCs w:val="24"/>
        </w:rPr>
        <w:t>P</w:t>
      </w:r>
      <w:r>
        <w:rPr>
          <w:rFonts w:cs="Times New Roman"/>
          <w:bCs/>
          <w:i/>
          <w:szCs w:val="24"/>
          <w:vertAlign w:val="subscript"/>
        </w:rPr>
        <w:t>p</w:t>
      </w:r>
      <w:r>
        <w:rPr>
          <w:rFonts w:cs="Times New Roman"/>
          <w:bCs/>
          <w:szCs w:val="24"/>
        </w:rPr>
        <w:t xml:space="preserve"> will rise.</w:t>
      </w:r>
    </w:p>
    <w:p w14:paraId="54CFADDE" w14:textId="77777777" w:rsidR="00AB50C2" w:rsidRDefault="00000000">
      <w:pPr>
        <w:ind w:left="540" w:hanging="540"/>
        <w:rPr>
          <w:rFonts w:cs="Times New Roman"/>
          <w:bCs/>
          <w:szCs w:val="24"/>
        </w:rPr>
      </w:pPr>
      <w:r>
        <w:rPr>
          <w:rFonts w:cs="Times New Roman"/>
          <w:bCs/>
          <w:szCs w:val="24"/>
        </w:rPr>
        <w:t>(2)</w:t>
      </w:r>
      <w:r>
        <w:rPr>
          <w:rFonts w:cs="Times New Roman"/>
          <w:bCs/>
          <w:szCs w:val="24"/>
        </w:rPr>
        <w:tab/>
        <w:t xml:space="preserve">Volatility. Volatility measures how much the price of the underlying asset changes. Assuming all other variables remain unchanged, a higher volatility means a higher </w:t>
      </w:r>
      <w:r>
        <w:rPr>
          <w:rFonts w:cs="Times New Roman"/>
          <w:bCs/>
          <w:i/>
          <w:szCs w:val="24"/>
        </w:rPr>
        <w:t>P</w:t>
      </w:r>
      <w:r>
        <w:rPr>
          <w:rFonts w:cs="Times New Roman"/>
          <w:bCs/>
          <w:i/>
          <w:szCs w:val="24"/>
          <w:vertAlign w:val="subscript"/>
        </w:rPr>
        <w:t>c</w:t>
      </w:r>
      <w:r>
        <w:rPr>
          <w:rFonts w:cs="Times New Roman"/>
          <w:bCs/>
          <w:szCs w:val="24"/>
        </w:rPr>
        <w:t xml:space="preserve"> and </w:t>
      </w:r>
      <w:r>
        <w:rPr>
          <w:rFonts w:cs="Times New Roman"/>
          <w:bCs/>
          <w:i/>
          <w:szCs w:val="24"/>
        </w:rPr>
        <w:t>P</w:t>
      </w:r>
      <w:r>
        <w:rPr>
          <w:rFonts w:cs="Times New Roman"/>
          <w:bCs/>
          <w:i/>
          <w:szCs w:val="24"/>
          <w:vertAlign w:val="subscript"/>
        </w:rPr>
        <w:t>p</w:t>
      </w:r>
      <w:r>
        <w:rPr>
          <w:rFonts w:cs="Times New Roman"/>
          <w:bCs/>
          <w:szCs w:val="24"/>
        </w:rPr>
        <w:t>.</w:t>
      </w:r>
    </w:p>
    <w:p w14:paraId="3E4DF205" w14:textId="77777777" w:rsidR="00AB50C2" w:rsidRDefault="00000000">
      <w:pPr>
        <w:ind w:left="540" w:hanging="540"/>
        <w:rPr>
          <w:rFonts w:cs="Times New Roman"/>
          <w:bCs/>
          <w:szCs w:val="24"/>
        </w:rPr>
      </w:pPr>
      <w:r>
        <w:rPr>
          <w:rFonts w:cs="Times New Roman"/>
          <w:bCs/>
          <w:szCs w:val="24"/>
        </w:rPr>
        <w:lastRenderedPageBreak/>
        <w:t>(3)</w:t>
      </w:r>
      <w:r>
        <w:rPr>
          <w:rFonts w:cs="Times New Roman"/>
          <w:bCs/>
          <w:szCs w:val="24"/>
        </w:rPr>
        <w:tab/>
        <w:t xml:space="preserve">Time to expiration. For option buyers, a longer time to expiration means higher likelihood to make a profit. Assuming all other variables remain unchanged, the further away an option is from expiration, the higher the </w:t>
      </w:r>
      <w:r>
        <w:rPr>
          <w:rFonts w:cs="Times New Roman"/>
          <w:bCs/>
          <w:i/>
          <w:szCs w:val="24"/>
        </w:rPr>
        <w:t>P</w:t>
      </w:r>
      <w:r>
        <w:rPr>
          <w:rFonts w:cs="Times New Roman"/>
          <w:bCs/>
          <w:i/>
          <w:szCs w:val="24"/>
          <w:vertAlign w:val="subscript"/>
        </w:rPr>
        <w:t>c</w:t>
      </w:r>
      <w:r>
        <w:rPr>
          <w:rFonts w:cs="Times New Roman"/>
          <w:bCs/>
          <w:szCs w:val="24"/>
        </w:rPr>
        <w:t xml:space="preserve"> and </w:t>
      </w:r>
      <w:r>
        <w:rPr>
          <w:rFonts w:cs="Times New Roman"/>
          <w:bCs/>
          <w:i/>
          <w:szCs w:val="24"/>
        </w:rPr>
        <w:t>P</w:t>
      </w:r>
      <w:r>
        <w:rPr>
          <w:rFonts w:cs="Times New Roman"/>
          <w:bCs/>
          <w:i/>
          <w:szCs w:val="24"/>
          <w:vertAlign w:val="subscript"/>
        </w:rPr>
        <w:t>p</w:t>
      </w:r>
      <w:r>
        <w:rPr>
          <w:rFonts w:cs="Times New Roman"/>
          <w:bCs/>
          <w:szCs w:val="24"/>
        </w:rPr>
        <w:t xml:space="preserve"> are.</w:t>
      </w:r>
    </w:p>
    <w:p w14:paraId="4F4A7186" w14:textId="77777777" w:rsidR="00AB50C2" w:rsidRDefault="00000000">
      <w:pPr>
        <w:ind w:left="540" w:hanging="540"/>
        <w:rPr>
          <w:rFonts w:cs="Times New Roman"/>
          <w:bCs/>
          <w:szCs w:val="24"/>
        </w:rPr>
      </w:pPr>
      <w:r>
        <w:rPr>
          <w:rFonts w:cs="Times New Roman"/>
          <w:bCs/>
          <w:szCs w:val="24"/>
        </w:rPr>
        <w:t>(4)</w:t>
      </w:r>
      <w:r>
        <w:rPr>
          <w:rFonts w:cs="Times New Roman"/>
          <w:bCs/>
          <w:szCs w:val="24"/>
        </w:rPr>
        <w:tab/>
        <w:t xml:space="preserve">Strike price. Assuming all other variables remain unchanged, </w:t>
      </w:r>
      <w:r>
        <w:rPr>
          <w:rFonts w:cs="Times New Roman"/>
          <w:bCs/>
          <w:i/>
          <w:szCs w:val="24"/>
        </w:rPr>
        <w:t>P</w:t>
      </w:r>
      <w:r>
        <w:rPr>
          <w:rFonts w:cs="Times New Roman"/>
          <w:bCs/>
          <w:i/>
          <w:szCs w:val="24"/>
          <w:vertAlign w:val="subscript"/>
        </w:rPr>
        <w:t>c</w:t>
      </w:r>
      <w:r>
        <w:rPr>
          <w:rFonts w:cs="Times New Roman"/>
          <w:bCs/>
          <w:szCs w:val="24"/>
        </w:rPr>
        <w:t xml:space="preserve"> decreases with increasing strike price and </w:t>
      </w:r>
      <w:r>
        <w:rPr>
          <w:rFonts w:cs="Times New Roman"/>
          <w:bCs/>
          <w:i/>
          <w:szCs w:val="24"/>
        </w:rPr>
        <w:t>P</w:t>
      </w:r>
      <w:r>
        <w:rPr>
          <w:rFonts w:cs="Times New Roman"/>
          <w:bCs/>
          <w:i/>
          <w:szCs w:val="24"/>
          <w:vertAlign w:val="subscript"/>
        </w:rPr>
        <w:t>p</w:t>
      </w:r>
      <w:r>
        <w:rPr>
          <w:rFonts w:cs="Times New Roman"/>
          <w:bCs/>
          <w:szCs w:val="24"/>
        </w:rPr>
        <w:t xml:space="preserve"> increases with increasing strike price.</w:t>
      </w:r>
    </w:p>
    <w:p w14:paraId="75F1F4FF" w14:textId="77777777" w:rsidR="00AB50C2" w:rsidRDefault="00000000">
      <w:pPr>
        <w:ind w:left="540" w:hanging="540"/>
        <w:rPr>
          <w:rFonts w:cs="Times New Roman"/>
          <w:bCs/>
          <w:szCs w:val="24"/>
        </w:rPr>
      </w:pPr>
      <w:r>
        <w:rPr>
          <w:rFonts w:cs="Times New Roman"/>
          <w:bCs/>
          <w:szCs w:val="24"/>
        </w:rPr>
        <w:t>(5)</w:t>
      </w:r>
      <w:r>
        <w:rPr>
          <w:rFonts w:cs="Times New Roman"/>
          <w:bCs/>
          <w:szCs w:val="24"/>
        </w:rPr>
        <w:tab/>
        <w:t xml:space="preserve">Interest rate. Assuming all other variables remain unchanged, a higher interest rate means a higher </w:t>
      </w:r>
      <w:r>
        <w:rPr>
          <w:rFonts w:cs="Times New Roman"/>
          <w:bCs/>
          <w:i/>
          <w:szCs w:val="24"/>
        </w:rPr>
        <w:t>P</w:t>
      </w:r>
      <w:r>
        <w:rPr>
          <w:rFonts w:cs="Times New Roman"/>
          <w:bCs/>
          <w:i/>
          <w:szCs w:val="24"/>
          <w:vertAlign w:val="subscript"/>
        </w:rPr>
        <w:t>c</w:t>
      </w:r>
      <w:r>
        <w:rPr>
          <w:rFonts w:cs="Times New Roman"/>
          <w:bCs/>
          <w:szCs w:val="24"/>
        </w:rPr>
        <w:t xml:space="preserve"> and a lower </w:t>
      </w:r>
      <w:r>
        <w:rPr>
          <w:rFonts w:cs="Times New Roman"/>
          <w:bCs/>
          <w:i/>
          <w:szCs w:val="24"/>
        </w:rPr>
        <w:t>P</w:t>
      </w:r>
      <w:r>
        <w:rPr>
          <w:rFonts w:cs="Times New Roman"/>
          <w:bCs/>
          <w:i/>
          <w:szCs w:val="24"/>
          <w:vertAlign w:val="subscript"/>
        </w:rPr>
        <w:t>p</w:t>
      </w:r>
      <w:r>
        <w:rPr>
          <w:rFonts w:cs="Times New Roman"/>
          <w:bCs/>
          <w:szCs w:val="24"/>
        </w:rPr>
        <w:t>. In addition, the further away an option is from expiration, the more its price is affected by a rate change.</w:t>
      </w:r>
    </w:p>
    <w:p w14:paraId="1C19AB6E" w14:textId="10C45907" w:rsidR="00AB50C2" w:rsidRDefault="00000000">
      <w:pPr>
        <w:pStyle w:val="2"/>
      </w:pPr>
      <w:bookmarkStart w:id="53" w:name="_Toc198994321"/>
      <w:r>
        <w:rPr>
          <w:rFonts w:hint="eastAsia"/>
        </w:rPr>
        <w:t>43</w:t>
      </w:r>
      <w:r>
        <w:t>.</w:t>
      </w:r>
      <w:r>
        <w:tab/>
        <w:t>What is the underlying asset of an offset paper option?</w:t>
      </w:r>
      <w:bookmarkEnd w:id="53"/>
    </w:p>
    <w:p w14:paraId="1FD26212" w14:textId="4C88D381" w:rsidR="00AB50C2" w:rsidRDefault="00000000">
      <w:pPr>
        <w:rPr>
          <w:rFonts w:cs="Times New Roman"/>
          <w:szCs w:val="24"/>
        </w:rPr>
      </w:pPr>
      <w:r>
        <w:rPr>
          <w:rFonts w:cs="Times New Roman"/>
          <w:szCs w:val="24"/>
        </w:rPr>
        <w:t xml:space="preserve">The underlying of an offset paper option is one offset paper futures contract, i.e., </w:t>
      </w:r>
      <w:r>
        <w:rPr>
          <w:rFonts w:cs="Times New Roman" w:hint="eastAsia"/>
          <w:szCs w:val="24"/>
        </w:rPr>
        <w:t>a trader</w:t>
      </w:r>
      <w:r>
        <w:rPr>
          <w:rFonts w:cs="Times New Roman"/>
          <w:szCs w:val="24"/>
        </w:rPr>
        <w:t xml:space="preserve"> will receive this futures contract upon exercising (or fulfilling) the option. For example, </w:t>
      </w:r>
      <w:r>
        <w:rPr>
          <w:rFonts w:cs="Times New Roman" w:hint="eastAsia"/>
          <w:szCs w:val="24"/>
        </w:rPr>
        <w:t xml:space="preserve">a trader buys an offset paper long option OP2601CXXXX at a specified price (XXXX refers to the strike price), </w:t>
      </w:r>
      <w:r>
        <w:rPr>
          <w:rFonts w:cs="Times New Roman"/>
          <w:szCs w:val="24"/>
        </w:rPr>
        <w:t xml:space="preserve">the underlying of </w:t>
      </w:r>
      <w:r>
        <w:rPr>
          <w:rFonts w:cs="Times New Roman" w:hint="eastAsia"/>
          <w:szCs w:val="24"/>
        </w:rPr>
        <w:t xml:space="preserve">which is </w:t>
      </w:r>
      <w:r>
        <w:rPr>
          <w:rFonts w:cs="Times New Roman"/>
          <w:szCs w:val="24"/>
        </w:rPr>
        <w:t xml:space="preserve">the futures contract OP2601. </w:t>
      </w:r>
      <w:r>
        <w:rPr>
          <w:rFonts w:cs="Times New Roman" w:hint="eastAsia"/>
          <w:szCs w:val="24"/>
        </w:rPr>
        <w:t xml:space="preserve">After exercising the option, the trader </w:t>
      </w:r>
      <w:r>
        <w:rPr>
          <w:rFonts w:cs="Times New Roman"/>
          <w:szCs w:val="24"/>
        </w:rPr>
        <w:t xml:space="preserve">will obtain a </w:t>
      </w:r>
      <w:r>
        <w:rPr>
          <w:rFonts w:cs="Times New Roman" w:hint="eastAsia"/>
          <w:szCs w:val="24"/>
        </w:rPr>
        <w:t xml:space="preserve">long </w:t>
      </w:r>
      <w:r>
        <w:rPr>
          <w:rFonts w:cs="Times New Roman"/>
          <w:szCs w:val="24"/>
        </w:rPr>
        <w:t>position in the OP2601 contract at ¥</w:t>
      </w:r>
      <w:r>
        <w:rPr>
          <w:rFonts w:cs="Times New Roman" w:hint="eastAsia"/>
          <w:szCs w:val="24"/>
        </w:rPr>
        <w:t xml:space="preserve">XXXX </w:t>
      </w:r>
      <w:r>
        <w:rPr>
          <w:rFonts w:cs="Times New Roman"/>
          <w:szCs w:val="24"/>
        </w:rPr>
        <w:t>yuan/metric ton.</w:t>
      </w:r>
    </w:p>
    <w:p w14:paraId="65090E79" w14:textId="3826DE8B" w:rsidR="00AB50C2" w:rsidRDefault="00000000">
      <w:pPr>
        <w:pStyle w:val="2"/>
      </w:pPr>
      <w:bookmarkStart w:id="54" w:name="_Toc198994322"/>
      <w:r>
        <w:rPr>
          <w:rFonts w:hint="eastAsia"/>
        </w:rPr>
        <w:t>44</w:t>
      </w:r>
      <w:r>
        <w:t>.</w:t>
      </w:r>
      <w:r>
        <w:tab/>
        <w:t>Can one apply for a hedging quota for offset paper options?</w:t>
      </w:r>
      <w:bookmarkEnd w:id="54"/>
    </w:p>
    <w:p w14:paraId="277D322B" w14:textId="77777777" w:rsidR="00AB50C2" w:rsidRDefault="00000000">
      <w:pPr>
        <w:rPr>
          <w:rFonts w:cs="Times New Roman"/>
          <w:szCs w:val="24"/>
        </w:rPr>
      </w:pPr>
      <w:r>
        <w:rPr>
          <w:rFonts w:cs="Times New Roman"/>
          <w:szCs w:val="24"/>
        </w:rPr>
        <w:t>Offset paper options and the underlying futures share the same hedging quota. Consequently, the hedging quota obtained by an investor can be used in the futures market exclusively, the options market exclusively, or a mixture of both.</w:t>
      </w:r>
    </w:p>
    <w:p w14:paraId="08FA58EB" w14:textId="77777777" w:rsidR="00AB50C2" w:rsidRDefault="00000000">
      <w:pPr>
        <w:jc w:val="center"/>
        <w:rPr>
          <w:rFonts w:cs="Times New Roman"/>
          <w:szCs w:val="24"/>
        </w:rPr>
      </w:pPr>
      <w:r>
        <w:rPr>
          <w:rFonts w:cs="Times New Roman"/>
          <w:szCs w:val="24"/>
        </w:rPr>
        <w:t>Long hedging quota = long futures + long calls + short puts</w:t>
      </w:r>
    </w:p>
    <w:p w14:paraId="0731D2D1" w14:textId="77777777" w:rsidR="00AB50C2" w:rsidRDefault="00000000">
      <w:pPr>
        <w:jc w:val="center"/>
        <w:rPr>
          <w:rFonts w:cs="Times New Roman"/>
          <w:szCs w:val="24"/>
        </w:rPr>
      </w:pPr>
      <w:r>
        <w:rPr>
          <w:rFonts w:cs="Times New Roman"/>
          <w:szCs w:val="24"/>
        </w:rPr>
        <w:t>Short hedging quota = short futures + short calls + long puts</w:t>
      </w:r>
    </w:p>
    <w:p w14:paraId="1D714C2F" w14:textId="384BF619" w:rsidR="00AB50C2" w:rsidRDefault="00000000">
      <w:pPr>
        <w:pStyle w:val="2"/>
      </w:pPr>
      <w:bookmarkStart w:id="55" w:name="_Toc198994323"/>
      <w:r>
        <w:rPr>
          <w:rFonts w:hint="eastAsia"/>
        </w:rPr>
        <w:t>45</w:t>
      </w:r>
      <w:r>
        <w:t>.</w:t>
      </w:r>
      <w:r>
        <w:tab/>
        <w:t>How can an option buyer</w:t>
      </w:r>
      <w:r>
        <w:rPr>
          <w:rFonts w:hint="eastAsia"/>
        </w:rPr>
        <w:t xml:space="preserve"> and seller</w:t>
      </w:r>
      <w:r>
        <w:t xml:space="preserve"> terminate its position?</w:t>
      </w:r>
      <w:bookmarkEnd w:id="55"/>
    </w:p>
    <w:p w14:paraId="1E8459A7" w14:textId="684964FB" w:rsidR="00AB50C2" w:rsidRDefault="00000000">
      <w:pPr>
        <w:ind w:left="540" w:hanging="540"/>
        <w:rPr>
          <w:rFonts w:cs="Times New Roman"/>
          <w:szCs w:val="24"/>
        </w:rPr>
      </w:pPr>
      <w:r>
        <w:rPr>
          <w:rFonts w:cs="Times New Roman" w:hint="eastAsia"/>
          <w:szCs w:val="24"/>
        </w:rPr>
        <w:t>An option buyer may settle its position through the following three methods:</w:t>
      </w:r>
    </w:p>
    <w:p w14:paraId="56702672" w14:textId="77777777" w:rsidR="00AB50C2" w:rsidRDefault="00000000">
      <w:pPr>
        <w:ind w:left="540" w:hanging="540"/>
        <w:rPr>
          <w:rFonts w:cs="Times New Roman"/>
          <w:szCs w:val="24"/>
        </w:rPr>
      </w:pPr>
      <w:r>
        <w:rPr>
          <w:rFonts w:cs="Times New Roman"/>
          <w:szCs w:val="24"/>
        </w:rPr>
        <w:t>(1)</w:t>
      </w:r>
      <w:r>
        <w:rPr>
          <w:rFonts w:cs="Times New Roman"/>
          <w:szCs w:val="24"/>
        </w:rPr>
        <w:tab/>
        <w:t>Close-out. An option position may be terminated by taking a reverse position in the same option contract. This is referred to as “closing-out.” For an option buyer, closing out its position means selling its existing position in the option contract.</w:t>
      </w:r>
    </w:p>
    <w:p w14:paraId="277FC7E5" w14:textId="77777777" w:rsidR="00AB50C2" w:rsidRDefault="00000000">
      <w:pPr>
        <w:ind w:left="540" w:hanging="540"/>
        <w:rPr>
          <w:rFonts w:cs="Times New Roman"/>
          <w:szCs w:val="24"/>
        </w:rPr>
      </w:pPr>
      <w:r>
        <w:rPr>
          <w:rFonts w:cs="Times New Roman"/>
          <w:szCs w:val="24"/>
        </w:rPr>
        <w:t>(2)</w:t>
      </w:r>
      <w:r>
        <w:rPr>
          <w:rFonts w:cs="Times New Roman"/>
          <w:szCs w:val="24"/>
        </w:rPr>
        <w:tab/>
        <w:t>Exercise. Exercise refers to the exercise by an option holder (i.e., buyer) of the right granted by the option at the time specified in the option contract. For offset paper options, the buyer may submit an exercise request on any trading day up to and including the expiration date. Upon exercising the option, the buyer either purchases (if a call option) or sells (if a put option) an agreed quantity of the underlying futures contract at the agreed price. By doing this, the buyer will have terminated its option position, but will hold a corresponding position in the underlying futures contract instead.</w:t>
      </w:r>
    </w:p>
    <w:p w14:paraId="6C2465EB" w14:textId="77777777" w:rsidR="00AB50C2" w:rsidRDefault="00000000">
      <w:pPr>
        <w:ind w:left="540" w:hanging="540"/>
        <w:rPr>
          <w:rFonts w:cs="Times New Roman"/>
          <w:szCs w:val="24"/>
        </w:rPr>
      </w:pPr>
      <w:r>
        <w:rPr>
          <w:rFonts w:cs="Times New Roman"/>
          <w:szCs w:val="24"/>
        </w:rPr>
        <w:t>(3)</w:t>
      </w:r>
      <w:r>
        <w:rPr>
          <w:rFonts w:cs="Times New Roman"/>
          <w:szCs w:val="24"/>
        </w:rPr>
        <w:tab/>
        <w:t xml:space="preserve">Abandonment. An option buyer may submit an abandonment request on the expiration date only. If the price of the underlying futures contract is lower than the strike price of </w:t>
      </w:r>
      <w:r>
        <w:rPr>
          <w:rFonts w:cs="Times New Roman"/>
          <w:szCs w:val="24"/>
        </w:rPr>
        <w:lastRenderedPageBreak/>
        <w:t>a call option or higher than the strike price of a put option on the expiration date, the buyer will usually abandon the option. After the expiration date, the buyer’s option position will be automatically terminated and no corresponding futures position will be created.</w:t>
      </w:r>
    </w:p>
    <w:p w14:paraId="4B66DE62" w14:textId="2AFE431F" w:rsidR="00AB50C2" w:rsidRDefault="00000000">
      <w:pPr>
        <w:pStyle w:val="2"/>
      </w:pPr>
      <w:bookmarkStart w:id="56" w:name="_Toc198994324"/>
      <w:r>
        <w:rPr>
          <w:rFonts w:hint="eastAsia"/>
        </w:rPr>
        <w:t>46</w:t>
      </w:r>
      <w:r>
        <w:t>.</w:t>
      </w:r>
      <w:r>
        <w:tab/>
      </w:r>
      <w:bookmarkEnd w:id="56"/>
      <w:r>
        <w:rPr>
          <w:rFonts w:hint="eastAsia"/>
        </w:rPr>
        <w:t xml:space="preserve">What does it mean to </w:t>
      </w:r>
      <w:r>
        <w:t>“</w:t>
      </w:r>
      <w:r>
        <w:rPr>
          <w:rFonts w:hint="eastAsia"/>
        </w:rPr>
        <w:t>exercise</w:t>
      </w:r>
      <w:r>
        <w:t>”</w:t>
      </w:r>
      <w:r>
        <w:rPr>
          <w:rFonts w:hint="eastAsia"/>
        </w:rPr>
        <w:t xml:space="preserve"> an option?</w:t>
      </w:r>
    </w:p>
    <w:p w14:paraId="446E32BD" w14:textId="02493C03" w:rsidR="00AB50C2" w:rsidRDefault="00000000">
      <w:pPr>
        <w:rPr>
          <w:rFonts w:cs="Times New Roman"/>
          <w:szCs w:val="24"/>
        </w:rPr>
      </w:pPr>
      <w:r>
        <w:rPr>
          <w:rFonts w:cs="Times New Roman"/>
          <w:szCs w:val="24"/>
        </w:rPr>
        <w:t xml:space="preserve">Because an option seller has an obligation rather than a right under the contract, the only active way to terminate its position is to go long on the same contract. Alternatively, the position can be closed involuntarily when the buyer exercises the option (which gives the </w:t>
      </w:r>
      <w:r>
        <w:rPr>
          <w:rFonts w:cs="Times New Roman" w:hint="eastAsia"/>
          <w:szCs w:val="24"/>
        </w:rPr>
        <w:t>seller</w:t>
      </w:r>
      <w:r>
        <w:rPr>
          <w:rFonts w:cs="Times New Roman"/>
          <w:szCs w:val="24"/>
        </w:rPr>
        <w:t xml:space="preserve"> </w:t>
      </w:r>
      <w:r>
        <w:rPr>
          <w:rFonts w:cs="Times New Roman" w:hint="eastAsia"/>
          <w:szCs w:val="24"/>
        </w:rPr>
        <w:t xml:space="preserve">an opposite </w:t>
      </w:r>
      <w:r>
        <w:rPr>
          <w:rFonts w:cs="Times New Roman"/>
          <w:szCs w:val="24"/>
        </w:rPr>
        <w:t>futures position) or when the option is allowed to expire without such exercise.</w:t>
      </w:r>
    </w:p>
    <w:p w14:paraId="529D4E08" w14:textId="05985C7D" w:rsidR="00AB50C2" w:rsidRDefault="00000000">
      <w:pPr>
        <w:pStyle w:val="2"/>
      </w:pPr>
      <w:bookmarkStart w:id="57" w:name="_Toc198994325"/>
      <w:r>
        <w:rPr>
          <w:rFonts w:hint="eastAsia"/>
        </w:rPr>
        <w:t>47</w:t>
      </w:r>
      <w:r>
        <w:t>.</w:t>
      </w:r>
      <w:r>
        <w:tab/>
        <w:t>When can an option buyer exercise its option? What are the different “styles” of exercise?</w:t>
      </w:r>
      <w:bookmarkEnd w:id="57"/>
    </w:p>
    <w:p w14:paraId="38A539BB" w14:textId="511BB79A" w:rsidR="00AB50C2" w:rsidRDefault="00000000">
      <w:pPr>
        <w:rPr>
          <w:rFonts w:cs="Times New Roman"/>
          <w:szCs w:val="24"/>
        </w:rPr>
      </w:pPr>
      <w:r>
        <w:rPr>
          <w:rFonts w:cs="Times New Roman"/>
          <w:szCs w:val="24"/>
        </w:rPr>
        <w:t>Exercising an option refers to the situation where the buyer exercises the right granted by the option to buy or sell a certain quantity of the underlying asset at a specified price and time. If the buyer chooses to exercise its option, the seller will be obligated to fulfill it.</w:t>
      </w:r>
      <w:r>
        <w:rPr>
          <w:rFonts w:cs="Times New Roman" w:hint="eastAsia"/>
          <w:szCs w:val="24"/>
        </w:rPr>
        <w:t xml:space="preserve"> </w:t>
      </w:r>
    </w:p>
    <w:p w14:paraId="03965C81" w14:textId="01D5CB05" w:rsidR="00AB50C2" w:rsidRDefault="00000000">
      <w:pPr>
        <w:rPr>
          <w:rFonts w:cs="Times New Roman"/>
          <w:szCs w:val="24"/>
        </w:rPr>
      </w:pPr>
      <w:r>
        <w:rPr>
          <w:rFonts w:cs="Times New Roman" w:hint="eastAsia"/>
          <w:szCs w:val="24"/>
        </w:rPr>
        <w:t xml:space="preserve">The </w:t>
      </w:r>
      <w:r>
        <w:rPr>
          <w:rFonts w:cs="Times New Roman"/>
          <w:szCs w:val="24"/>
        </w:rPr>
        <w:t xml:space="preserve">time </w:t>
      </w:r>
      <w:r>
        <w:rPr>
          <w:rFonts w:cs="Times New Roman" w:hint="eastAsia"/>
          <w:szCs w:val="24"/>
        </w:rPr>
        <w:t xml:space="preserve">of exercising an option </w:t>
      </w:r>
      <w:r>
        <w:rPr>
          <w:rFonts w:cs="Times New Roman"/>
          <w:szCs w:val="24"/>
        </w:rPr>
        <w:t>varies based on the option style. The two most common styles are American and European. The buyer of an American-style option can exercise it on any trading day up to and including the expiration date, whereas the buyer of a European-style option can exercise it on the expiration date only.</w:t>
      </w:r>
    </w:p>
    <w:p w14:paraId="3A678114" w14:textId="77777777" w:rsidR="00AB50C2" w:rsidRDefault="00000000">
      <w:pPr>
        <w:pStyle w:val="2"/>
      </w:pPr>
      <w:bookmarkStart w:id="58" w:name="_Toc198994327"/>
      <w:r>
        <w:t>48.</w:t>
      </w:r>
      <w:r>
        <w:tab/>
      </w:r>
      <w:r>
        <w:rPr>
          <w:rFonts w:hint="eastAsia"/>
        </w:rPr>
        <w:t xml:space="preserve">When can an option buyer exercise its option? </w:t>
      </w:r>
      <w:r>
        <w:t>When can a buyer of offset paper option submit an exercise request?</w:t>
      </w:r>
      <w:bookmarkEnd w:id="58"/>
    </w:p>
    <w:p w14:paraId="2FCFA94B" w14:textId="77777777" w:rsidR="00AB50C2" w:rsidRDefault="00000000">
      <w:pPr>
        <w:rPr>
          <w:rFonts w:cs="Times New Roman"/>
          <w:szCs w:val="24"/>
        </w:rPr>
      </w:pPr>
      <w:r>
        <w:rPr>
          <w:rFonts w:cs="Times New Roman"/>
          <w:szCs w:val="24"/>
        </w:rPr>
        <w:t>An option buyer can exercise its option at the time indicated in the contract specifications.</w:t>
      </w:r>
    </w:p>
    <w:p w14:paraId="4C9E7198" w14:textId="77777777" w:rsidR="00AB50C2" w:rsidRDefault="00000000">
      <w:pPr>
        <w:rPr>
          <w:rFonts w:cs="Times New Roman"/>
          <w:szCs w:val="24"/>
        </w:rPr>
      </w:pPr>
      <w:r>
        <w:rPr>
          <w:rFonts w:cs="Times New Roman"/>
          <w:szCs w:val="24"/>
        </w:rPr>
        <w:t>Because offset paper option is American style, a buyer can submit an exercise request during trading hours on any trading day before the expiration date, or an exercise or abandonment request before 3:30 p.m. on the expiration date.</w:t>
      </w:r>
    </w:p>
    <w:p w14:paraId="7578BBC4" w14:textId="77777777" w:rsidR="00AB50C2" w:rsidRDefault="00000000">
      <w:pPr>
        <w:pStyle w:val="2"/>
      </w:pPr>
      <w:bookmarkStart w:id="59" w:name="_Toc198994328"/>
      <w:r>
        <w:t>49.</w:t>
      </w:r>
      <w:r>
        <w:tab/>
        <w:t>What is the “automatic exercise” of an option on the expiration date?</w:t>
      </w:r>
      <w:bookmarkEnd w:id="59"/>
      <w:r>
        <w:t xml:space="preserve"> </w:t>
      </w:r>
    </w:p>
    <w:p w14:paraId="33C84F75" w14:textId="77777777" w:rsidR="00AB50C2" w:rsidRDefault="00000000">
      <w:pPr>
        <w:rPr>
          <w:rFonts w:cs="Times New Roman"/>
          <w:szCs w:val="24"/>
        </w:rPr>
      </w:pPr>
      <w:r>
        <w:rPr>
          <w:rFonts w:cs="Times New Roman"/>
          <w:szCs w:val="24"/>
        </w:rPr>
        <w:t>If an option buyer does not submit an exercise or abandonment request on the expiration date, SHFE will compare the option’s strike price with the current-day settlement price of the underlying futures contract to determine whether the option is in-the-money (ITM). ITM options will be automatically exercised by SHFE, while at-the-money (ATM) and out-of-the-money (OTM) options will be automatically abandoned.</w:t>
      </w:r>
    </w:p>
    <w:p w14:paraId="269CFBB8" w14:textId="77777777" w:rsidR="00AB50C2" w:rsidRDefault="00000000">
      <w:pPr>
        <w:rPr>
          <w:rFonts w:cs="Times New Roman"/>
          <w:szCs w:val="24"/>
        </w:rPr>
      </w:pPr>
      <w:r>
        <w:rPr>
          <w:rFonts w:cs="Times New Roman"/>
          <w:szCs w:val="24"/>
        </w:rPr>
        <w:t>SHFE also allows investors with special trading needs to request the abandonment of ITM options or the exercise of ATM and OTM options. SHFE gives priority to such requests from clients, and will automatically exercise the remaining options.</w:t>
      </w:r>
    </w:p>
    <w:p w14:paraId="6F718EDE" w14:textId="77777777" w:rsidR="00AB50C2" w:rsidRDefault="00000000">
      <w:pPr>
        <w:pStyle w:val="2"/>
      </w:pPr>
      <w:bookmarkStart w:id="60" w:name="_Toc198994329"/>
      <w:r>
        <w:lastRenderedPageBreak/>
        <w:t>50.</w:t>
      </w:r>
      <w:r>
        <w:tab/>
        <w:t>How can one close out the futures position created by the exercise or fulfillment of an option?</w:t>
      </w:r>
      <w:bookmarkEnd w:id="60"/>
    </w:p>
    <w:p w14:paraId="7282D05C" w14:textId="77777777" w:rsidR="00AB50C2" w:rsidRDefault="00000000">
      <w:pPr>
        <w:rPr>
          <w:rFonts w:cs="Times New Roman"/>
          <w:szCs w:val="24"/>
        </w:rPr>
      </w:pPr>
      <w:r>
        <w:rPr>
          <w:rFonts w:cs="Times New Roman"/>
          <w:szCs w:val="24"/>
        </w:rPr>
        <w:t>At daily clearing, long and short futures positions resulting from the exercise or fulfillment of options can be netted among themselves or with pre-existing futures positions in the opposite direction.</w:t>
      </w:r>
    </w:p>
    <w:p w14:paraId="07F13F3C" w14:textId="39FD7C79" w:rsidR="00AB50C2" w:rsidRDefault="00000000">
      <w:r>
        <w:rPr>
          <w:rFonts w:cs="Times New Roman"/>
          <w:szCs w:val="24"/>
        </w:rPr>
        <w:t>Alternatively, investors can close out such futures positions as normal on the day following the day of exercise or fulfillment.</w:t>
      </w:r>
    </w:p>
    <w:sectPr w:rsidR="00AB50C2">
      <w:footerReference w:type="default" r:id="rId8"/>
      <w:pgSz w:w="11909" w:h="16834"/>
      <w:pgMar w:top="1440" w:right="1440" w:bottom="1440" w:left="1440" w:header="720"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93F00" w14:textId="77777777" w:rsidR="00D85D85" w:rsidRDefault="00D85D85">
      <w:pPr>
        <w:spacing w:line="240" w:lineRule="auto"/>
      </w:pPr>
      <w:r>
        <w:separator/>
      </w:r>
    </w:p>
  </w:endnote>
  <w:endnote w:type="continuationSeparator" w:id="0">
    <w:p w14:paraId="541174D1" w14:textId="77777777" w:rsidR="00D85D85" w:rsidRDefault="00D85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00000000" w:usb1="00000000"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746711"/>
      <w:docPartObj>
        <w:docPartGallery w:val="AutoText"/>
      </w:docPartObj>
    </w:sdtPr>
    <w:sdtEndPr>
      <w:rPr>
        <w:sz w:val="20"/>
        <w:szCs w:val="18"/>
      </w:rPr>
    </w:sdtEndPr>
    <w:sdtContent>
      <w:p w14:paraId="4356E7B4" w14:textId="77777777" w:rsidR="00AB50C2" w:rsidRDefault="00000000">
        <w:pPr>
          <w:pStyle w:val="a7"/>
          <w:spacing w:afterLines="0" w:after="0"/>
          <w:jc w:val="center"/>
          <w:rPr>
            <w:sz w:val="20"/>
            <w:szCs w:val="18"/>
          </w:rPr>
        </w:pPr>
        <w:r>
          <w:rPr>
            <w:sz w:val="20"/>
            <w:szCs w:val="18"/>
          </w:rPr>
          <w:fldChar w:fldCharType="begin"/>
        </w:r>
        <w:r>
          <w:rPr>
            <w:sz w:val="20"/>
            <w:szCs w:val="18"/>
          </w:rPr>
          <w:instrText xml:space="preserve"> PAGE   \* MERGEFORMAT </w:instrText>
        </w:r>
        <w:r>
          <w:rPr>
            <w:sz w:val="20"/>
            <w:szCs w:val="18"/>
          </w:rPr>
          <w:fldChar w:fldCharType="separate"/>
        </w:r>
        <w:r>
          <w:rPr>
            <w:sz w:val="20"/>
            <w:szCs w:val="18"/>
          </w:rPr>
          <w:t>20</w:t>
        </w:r>
        <w:r>
          <w:rPr>
            <w:sz w:val="20"/>
            <w:szCs w:val="18"/>
          </w:rPr>
          <w:fldChar w:fldCharType="end"/>
        </w:r>
      </w:p>
    </w:sdtContent>
  </w:sdt>
  <w:p w14:paraId="7803BB3B" w14:textId="77777777" w:rsidR="00AB50C2" w:rsidRDefault="00AB50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47D34" w14:textId="77777777" w:rsidR="00D85D85" w:rsidRDefault="00D85D85">
      <w:r>
        <w:separator/>
      </w:r>
    </w:p>
  </w:footnote>
  <w:footnote w:type="continuationSeparator" w:id="0">
    <w:p w14:paraId="05789DF2" w14:textId="77777777" w:rsidR="00D85D85" w:rsidRDefault="00D85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F248C"/>
    <w:multiLevelType w:val="multilevel"/>
    <w:tmpl w:val="57AF2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DFE4DE4"/>
    <w:multiLevelType w:val="multilevel"/>
    <w:tmpl w:val="7DFE4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53275694">
    <w:abstractNumId w:val="0"/>
  </w:num>
  <w:num w:numId="2" w16cid:durableId="529420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720"/>
  <w:drawingGridHorizontalSpacing w:val="165"/>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172"/>
    <w:rsid w:val="FF6F6176"/>
    <w:rsid w:val="000012C2"/>
    <w:rsid w:val="0000176B"/>
    <w:rsid w:val="00001C67"/>
    <w:rsid w:val="00002E7D"/>
    <w:rsid w:val="000053C4"/>
    <w:rsid w:val="00006637"/>
    <w:rsid w:val="00010DE6"/>
    <w:rsid w:val="000113D5"/>
    <w:rsid w:val="00012DD3"/>
    <w:rsid w:val="00015002"/>
    <w:rsid w:val="00015031"/>
    <w:rsid w:val="0001676C"/>
    <w:rsid w:val="00016DDB"/>
    <w:rsid w:val="000207E2"/>
    <w:rsid w:val="00020D15"/>
    <w:rsid w:val="00020E16"/>
    <w:rsid w:val="000215C9"/>
    <w:rsid w:val="00021AF4"/>
    <w:rsid w:val="00022DA5"/>
    <w:rsid w:val="0002320F"/>
    <w:rsid w:val="00023FCB"/>
    <w:rsid w:val="00025475"/>
    <w:rsid w:val="00025E10"/>
    <w:rsid w:val="00030073"/>
    <w:rsid w:val="000330B0"/>
    <w:rsid w:val="00035AB5"/>
    <w:rsid w:val="000375AD"/>
    <w:rsid w:val="0004025B"/>
    <w:rsid w:val="0004214C"/>
    <w:rsid w:val="00042205"/>
    <w:rsid w:val="000443E3"/>
    <w:rsid w:val="00045989"/>
    <w:rsid w:val="000476F6"/>
    <w:rsid w:val="00047EF2"/>
    <w:rsid w:val="00050DB5"/>
    <w:rsid w:val="00050EFE"/>
    <w:rsid w:val="000515BC"/>
    <w:rsid w:val="00052172"/>
    <w:rsid w:val="000525EE"/>
    <w:rsid w:val="00054624"/>
    <w:rsid w:val="000547B5"/>
    <w:rsid w:val="0005508B"/>
    <w:rsid w:val="00055350"/>
    <w:rsid w:val="00056A24"/>
    <w:rsid w:val="00060F13"/>
    <w:rsid w:val="00067284"/>
    <w:rsid w:val="00067B5B"/>
    <w:rsid w:val="000703D8"/>
    <w:rsid w:val="00070748"/>
    <w:rsid w:val="00073E02"/>
    <w:rsid w:val="00076329"/>
    <w:rsid w:val="0007682F"/>
    <w:rsid w:val="000769AB"/>
    <w:rsid w:val="00076F38"/>
    <w:rsid w:val="00081FC7"/>
    <w:rsid w:val="000833CB"/>
    <w:rsid w:val="0008381B"/>
    <w:rsid w:val="00083BD1"/>
    <w:rsid w:val="00083E8D"/>
    <w:rsid w:val="00085D24"/>
    <w:rsid w:val="00087CDA"/>
    <w:rsid w:val="00087F6F"/>
    <w:rsid w:val="000955F0"/>
    <w:rsid w:val="00096806"/>
    <w:rsid w:val="000970D2"/>
    <w:rsid w:val="000A0709"/>
    <w:rsid w:val="000A0B89"/>
    <w:rsid w:val="000A257F"/>
    <w:rsid w:val="000A2AF3"/>
    <w:rsid w:val="000A2D69"/>
    <w:rsid w:val="000A40FF"/>
    <w:rsid w:val="000A4317"/>
    <w:rsid w:val="000A45A0"/>
    <w:rsid w:val="000B0A5C"/>
    <w:rsid w:val="000B0B38"/>
    <w:rsid w:val="000B0D9E"/>
    <w:rsid w:val="000B2E2F"/>
    <w:rsid w:val="000B45A1"/>
    <w:rsid w:val="000B50D9"/>
    <w:rsid w:val="000B719F"/>
    <w:rsid w:val="000C03DA"/>
    <w:rsid w:val="000C0DAD"/>
    <w:rsid w:val="000C1240"/>
    <w:rsid w:val="000C1B24"/>
    <w:rsid w:val="000C6A18"/>
    <w:rsid w:val="000C70B4"/>
    <w:rsid w:val="000C7C09"/>
    <w:rsid w:val="000D3C1F"/>
    <w:rsid w:val="000D61FD"/>
    <w:rsid w:val="000D7321"/>
    <w:rsid w:val="000E2411"/>
    <w:rsid w:val="000E3F75"/>
    <w:rsid w:val="000E5A62"/>
    <w:rsid w:val="000E5A63"/>
    <w:rsid w:val="000E7F02"/>
    <w:rsid w:val="000F141B"/>
    <w:rsid w:val="000F4B19"/>
    <w:rsid w:val="000F4B8E"/>
    <w:rsid w:val="000F6F52"/>
    <w:rsid w:val="00101CB4"/>
    <w:rsid w:val="00103FB7"/>
    <w:rsid w:val="00105750"/>
    <w:rsid w:val="0010687C"/>
    <w:rsid w:val="00113209"/>
    <w:rsid w:val="001140C7"/>
    <w:rsid w:val="001142C5"/>
    <w:rsid w:val="00114D78"/>
    <w:rsid w:val="0011785B"/>
    <w:rsid w:val="00117908"/>
    <w:rsid w:val="0012102D"/>
    <w:rsid w:val="001214E6"/>
    <w:rsid w:val="0012259B"/>
    <w:rsid w:val="00124313"/>
    <w:rsid w:val="001261F1"/>
    <w:rsid w:val="00126698"/>
    <w:rsid w:val="00126B09"/>
    <w:rsid w:val="00126F79"/>
    <w:rsid w:val="0013252A"/>
    <w:rsid w:val="00134FD7"/>
    <w:rsid w:val="00140D9F"/>
    <w:rsid w:val="00142B47"/>
    <w:rsid w:val="00142C7D"/>
    <w:rsid w:val="00147162"/>
    <w:rsid w:val="00147BEA"/>
    <w:rsid w:val="00151600"/>
    <w:rsid w:val="00151F08"/>
    <w:rsid w:val="001556F6"/>
    <w:rsid w:val="00157C7A"/>
    <w:rsid w:val="00161D89"/>
    <w:rsid w:val="00162590"/>
    <w:rsid w:val="0016275B"/>
    <w:rsid w:val="00162888"/>
    <w:rsid w:val="00162906"/>
    <w:rsid w:val="001634D8"/>
    <w:rsid w:val="00163C17"/>
    <w:rsid w:val="00165D54"/>
    <w:rsid w:val="00167169"/>
    <w:rsid w:val="001702A6"/>
    <w:rsid w:val="00175163"/>
    <w:rsid w:val="0017588B"/>
    <w:rsid w:val="001766A4"/>
    <w:rsid w:val="00177602"/>
    <w:rsid w:val="00177AF1"/>
    <w:rsid w:val="001800E9"/>
    <w:rsid w:val="001822EE"/>
    <w:rsid w:val="0018342C"/>
    <w:rsid w:val="001845F2"/>
    <w:rsid w:val="00186874"/>
    <w:rsid w:val="0019096C"/>
    <w:rsid w:val="00192750"/>
    <w:rsid w:val="001945E7"/>
    <w:rsid w:val="00194773"/>
    <w:rsid w:val="00194A27"/>
    <w:rsid w:val="00194C88"/>
    <w:rsid w:val="00194E4F"/>
    <w:rsid w:val="00196CB4"/>
    <w:rsid w:val="00196DDE"/>
    <w:rsid w:val="001979C5"/>
    <w:rsid w:val="00197E15"/>
    <w:rsid w:val="001A0706"/>
    <w:rsid w:val="001A0747"/>
    <w:rsid w:val="001A0CBA"/>
    <w:rsid w:val="001A2AD9"/>
    <w:rsid w:val="001A2F05"/>
    <w:rsid w:val="001A371D"/>
    <w:rsid w:val="001A47B9"/>
    <w:rsid w:val="001A4DB8"/>
    <w:rsid w:val="001A7036"/>
    <w:rsid w:val="001B0F91"/>
    <w:rsid w:val="001B1AF1"/>
    <w:rsid w:val="001B1C7F"/>
    <w:rsid w:val="001B2476"/>
    <w:rsid w:val="001B3833"/>
    <w:rsid w:val="001B4743"/>
    <w:rsid w:val="001B71DF"/>
    <w:rsid w:val="001B7479"/>
    <w:rsid w:val="001B7492"/>
    <w:rsid w:val="001B79E1"/>
    <w:rsid w:val="001B7B8B"/>
    <w:rsid w:val="001C3B26"/>
    <w:rsid w:val="001C6AB0"/>
    <w:rsid w:val="001C731E"/>
    <w:rsid w:val="001D0A42"/>
    <w:rsid w:val="001D1A0A"/>
    <w:rsid w:val="001D357D"/>
    <w:rsid w:val="001D5771"/>
    <w:rsid w:val="001D73B4"/>
    <w:rsid w:val="001D7624"/>
    <w:rsid w:val="001E0497"/>
    <w:rsid w:val="001E11E4"/>
    <w:rsid w:val="001E34A7"/>
    <w:rsid w:val="001E3E51"/>
    <w:rsid w:val="001E43FC"/>
    <w:rsid w:val="001E53D9"/>
    <w:rsid w:val="001E622B"/>
    <w:rsid w:val="001E667C"/>
    <w:rsid w:val="001F47EA"/>
    <w:rsid w:val="001F7208"/>
    <w:rsid w:val="001F761E"/>
    <w:rsid w:val="00200C6E"/>
    <w:rsid w:val="002047F3"/>
    <w:rsid w:val="002069E1"/>
    <w:rsid w:val="00207DC7"/>
    <w:rsid w:val="00207ED2"/>
    <w:rsid w:val="00213035"/>
    <w:rsid w:val="002131F6"/>
    <w:rsid w:val="00216DFA"/>
    <w:rsid w:val="0021731B"/>
    <w:rsid w:val="002208A7"/>
    <w:rsid w:val="002218E1"/>
    <w:rsid w:val="002218FB"/>
    <w:rsid w:val="00222B45"/>
    <w:rsid w:val="00224136"/>
    <w:rsid w:val="0022532B"/>
    <w:rsid w:val="002301CD"/>
    <w:rsid w:val="002302DB"/>
    <w:rsid w:val="00232568"/>
    <w:rsid w:val="00235273"/>
    <w:rsid w:val="0023579D"/>
    <w:rsid w:val="002361A5"/>
    <w:rsid w:val="00236454"/>
    <w:rsid w:val="00250969"/>
    <w:rsid w:val="00250AB6"/>
    <w:rsid w:val="00251714"/>
    <w:rsid w:val="00254721"/>
    <w:rsid w:val="002564B0"/>
    <w:rsid w:val="00256932"/>
    <w:rsid w:val="0026095D"/>
    <w:rsid w:val="0026275E"/>
    <w:rsid w:val="0026356A"/>
    <w:rsid w:val="002655CA"/>
    <w:rsid w:val="002668F5"/>
    <w:rsid w:val="00270834"/>
    <w:rsid w:val="00270EC4"/>
    <w:rsid w:val="00272382"/>
    <w:rsid w:val="002751FD"/>
    <w:rsid w:val="00275C3E"/>
    <w:rsid w:val="002762B8"/>
    <w:rsid w:val="00276755"/>
    <w:rsid w:val="00276BD8"/>
    <w:rsid w:val="002775D2"/>
    <w:rsid w:val="0028101A"/>
    <w:rsid w:val="00281529"/>
    <w:rsid w:val="00283F62"/>
    <w:rsid w:val="0028412E"/>
    <w:rsid w:val="00284302"/>
    <w:rsid w:val="00286339"/>
    <w:rsid w:val="00286E33"/>
    <w:rsid w:val="00287747"/>
    <w:rsid w:val="0029118E"/>
    <w:rsid w:val="0029239B"/>
    <w:rsid w:val="00292984"/>
    <w:rsid w:val="00293F5A"/>
    <w:rsid w:val="00294682"/>
    <w:rsid w:val="00297097"/>
    <w:rsid w:val="002A34A6"/>
    <w:rsid w:val="002A4DFF"/>
    <w:rsid w:val="002A5001"/>
    <w:rsid w:val="002A52EB"/>
    <w:rsid w:val="002A78EF"/>
    <w:rsid w:val="002A7E86"/>
    <w:rsid w:val="002B19D4"/>
    <w:rsid w:val="002B2555"/>
    <w:rsid w:val="002B3FEC"/>
    <w:rsid w:val="002B4B40"/>
    <w:rsid w:val="002B5A2A"/>
    <w:rsid w:val="002C14AB"/>
    <w:rsid w:val="002C1938"/>
    <w:rsid w:val="002C2CDD"/>
    <w:rsid w:val="002C591E"/>
    <w:rsid w:val="002C6B5A"/>
    <w:rsid w:val="002D091D"/>
    <w:rsid w:val="002D2B88"/>
    <w:rsid w:val="002D5927"/>
    <w:rsid w:val="002D5B79"/>
    <w:rsid w:val="002E2C4E"/>
    <w:rsid w:val="002E5390"/>
    <w:rsid w:val="002E5737"/>
    <w:rsid w:val="002E664D"/>
    <w:rsid w:val="002F0A56"/>
    <w:rsid w:val="002F2B93"/>
    <w:rsid w:val="002F335E"/>
    <w:rsid w:val="002F3B65"/>
    <w:rsid w:val="002F75D7"/>
    <w:rsid w:val="00300ABE"/>
    <w:rsid w:val="0030160B"/>
    <w:rsid w:val="003029D1"/>
    <w:rsid w:val="003054AD"/>
    <w:rsid w:val="0030660F"/>
    <w:rsid w:val="00306F39"/>
    <w:rsid w:val="003071F6"/>
    <w:rsid w:val="003121D9"/>
    <w:rsid w:val="003125C7"/>
    <w:rsid w:val="0031318C"/>
    <w:rsid w:val="003152C5"/>
    <w:rsid w:val="00315724"/>
    <w:rsid w:val="003157DE"/>
    <w:rsid w:val="003159CF"/>
    <w:rsid w:val="00317191"/>
    <w:rsid w:val="0031747A"/>
    <w:rsid w:val="00321D3C"/>
    <w:rsid w:val="00322D00"/>
    <w:rsid w:val="0032455B"/>
    <w:rsid w:val="00326D00"/>
    <w:rsid w:val="003301B9"/>
    <w:rsid w:val="003322A8"/>
    <w:rsid w:val="00332497"/>
    <w:rsid w:val="00332D36"/>
    <w:rsid w:val="00333884"/>
    <w:rsid w:val="00333B0B"/>
    <w:rsid w:val="00337400"/>
    <w:rsid w:val="00337C60"/>
    <w:rsid w:val="00340087"/>
    <w:rsid w:val="003403E7"/>
    <w:rsid w:val="00341227"/>
    <w:rsid w:val="003418BD"/>
    <w:rsid w:val="003423E5"/>
    <w:rsid w:val="00342618"/>
    <w:rsid w:val="00343223"/>
    <w:rsid w:val="00343574"/>
    <w:rsid w:val="00344E0F"/>
    <w:rsid w:val="003450EA"/>
    <w:rsid w:val="00346854"/>
    <w:rsid w:val="0034719C"/>
    <w:rsid w:val="00350B18"/>
    <w:rsid w:val="00351FBE"/>
    <w:rsid w:val="003523DE"/>
    <w:rsid w:val="0035366C"/>
    <w:rsid w:val="00353F9E"/>
    <w:rsid w:val="00355FA5"/>
    <w:rsid w:val="003579FE"/>
    <w:rsid w:val="003607DC"/>
    <w:rsid w:val="003617F2"/>
    <w:rsid w:val="0036274A"/>
    <w:rsid w:val="00366149"/>
    <w:rsid w:val="003669E8"/>
    <w:rsid w:val="00372361"/>
    <w:rsid w:val="00373A7C"/>
    <w:rsid w:val="00373D3D"/>
    <w:rsid w:val="003740E1"/>
    <w:rsid w:val="0037471B"/>
    <w:rsid w:val="0037588C"/>
    <w:rsid w:val="00375AD1"/>
    <w:rsid w:val="00376870"/>
    <w:rsid w:val="003802D4"/>
    <w:rsid w:val="00380526"/>
    <w:rsid w:val="00387D12"/>
    <w:rsid w:val="00390164"/>
    <w:rsid w:val="0039115D"/>
    <w:rsid w:val="00391EAB"/>
    <w:rsid w:val="003968E4"/>
    <w:rsid w:val="00396D8B"/>
    <w:rsid w:val="003A013A"/>
    <w:rsid w:val="003B07CF"/>
    <w:rsid w:val="003B082C"/>
    <w:rsid w:val="003B0A5A"/>
    <w:rsid w:val="003B2109"/>
    <w:rsid w:val="003B53C1"/>
    <w:rsid w:val="003B54C4"/>
    <w:rsid w:val="003B6066"/>
    <w:rsid w:val="003B62EE"/>
    <w:rsid w:val="003B64E5"/>
    <w:rsid w:val="003B6FB5"/>
    <w:rsid w:val="003B7505"/>
    <w:rsid w:val="003C0084"/>
    <w:rsid w:val="003C0BFE"/>
    <w:rsid w:val="003C61FA"/>
    <w:rsid w:val="003C6387"/>
    <w:rsid w:val="003C6AC9"/>
    <w:rsid w:val="003C7917"/>
    <w:rsid w:val="003D0120"/>
    <w:rsid w:val="003D1003"/>
    <w:rsid w:val="003D1398"/>
    <w:rsid w:val="003D2888"/>
    <w:rsid w:val="003D4590"/>
    <w:rsid w:val="003D4FAD"/>
    <w:rsid w:val="003D5E3C"/>
    <w:rsid w:val="003D66C7"/>
    <w:rsid w:val="003D6E2A"/>
    <w:rsid w:val="003E164F"/>
    <w:rsid w:val="003E4C78"/>
    <w:rsid w:val="003E7FC7"/>
    <w:rsid w:val="003F01E8"/>
    <w:rsid w:val="003F1C5A"/>
    <w:rsid w:val="003F5C83"/>
    <w:rsid w:val="003F64F7"/>
    <w:rsid w:val="003F6E77"/>
    <w:rsid w:val="0040024A"/>
    <w:rsid w:val="004030BB"/>
    <w:rsid w:val="0040335B"/>
    <w:rsid w:val="00403EB4"/>
    <w:rsid w:val="00405917"/>
    <w:rsid w:val="00407F2D"/>
    <w:rsid w:val="00410AFB"/>
    <w:rsid w:val="004143B0"/>
    <w:rsid w:val="004151FC"/>
    <w:rsid w:val="00416CC7"/>
    <w:rsid w:val="00417CD9"/>
    <w:rsid w:val="00417D3D"/>
    <w:rsid w:val="00420738"/>
    <w:rsid w:val="004215D3"/>
    <w:rsid w:val="00421794"/>
    <w:rsid w:val="00421C55"/>
    <w:rsid w:val="00422480"/>
    <w:rsid w:val="00422B8E"/>
    <w:rsid w:val="00423A3D"/>
    <w:rsid w:val="004259A2"/>
    <w:rsid w:val="00426067"/>
    <w:rsid w:val="00426F99"/>
    <w:rsid w:val="0043000F"/>
    <w:rsid w:val="00430BAB"/>
    <w:rsid w:val="00432B7F"/>
    <w:rsid w:val="0043304F"/>
    <w:rsid w:val="00433062"/>
    <w:rsid w:val="004410BB"/>
    <w:rsid w:val="00442328"/>
    <w:rsid w:val="00443927"/>
    <w:rsid w:val="00443C11"/>
    <w:rsid w:val="00444035"/>
    <w:rsid w:val="00445453"/>
    <w:rsid w:val="00445826"/>
    <w:rsid w:val="00445D52"/>
    <w:rsid w:val="0045018F"/>
    <w:rsid w:val="00451E1E"/>
    <w:rsid w:val="00453710"/>
    <w:rsid w:val="00456BBC"/>
    <w:rsid w:val="00457A59"/>
    <w:rsid w:val="00457BCA"/>
    <w:rsid w:val="00460CB6"/>
    <w:rsid w:val="0046242D"/>
    <w:rsid w:val="00462962"/>
    <w:rsid w:val="00463D2E"/>
    <w:rsid w:val="00464F99"/>
    <w:rsid w:val="00464FD1"/>
    <w:rsid w:val="00466523"/>
    <w:rsid w:val="00467B83"/>
    <w:rsid w:val="00467D8C"/>
    <w:rsid w:val="00471EE7"/>
    <w:rsid w:val="00472737"/>
    <w:rsid w:val="00472928"/>
    <w:rsid w:val="0047388E"/>
    <w:rsid w:val="00473E34"/>
    <w:rsid w:val="004743F7"/>
    <w:rsid w:val="00475401"/>
    <w:rsid w:val="00475F50"/>
    <w:rsid w:val="00476283"/>
    <w:rsid w:val="004773F1"/>
    <w:rsid w:val="00477D3A"/>
    <w:rsid w:val="00477FFB"/>
    <w:rsid w:val="00480A44"/>
    <w:rsid w:val="00481E68"/>
    <w:rsid w:val="00484E87"/>
    <w:rsid w:val="0048508B"/>
    <w:rsid w:val="00485276"/>
    <w:rsid w:val="004859A9"/>
    <w:rsid w:val="004865FE"/>
    <w:rsid w:val="00487CEC"/>
    <w:rsid w:val="00491608"/>
    <w:rsid w:val="00492BE4"/>
    <w:rsid w:val="00493B44"/>
    <w:rsid w:val="0049743B"/>
    <w:rsid w:val="00497C46"/>
    <w:rsid w:val="004A1A11"/>
    <w:rsid w:val="004A1D7F"/>
    <w:rsid w:val="004A391C"/>
    <w:rsid w:val="004B02BD"/>
    <w:rsid w:val="004B1994"/>
    <w:rsid w:val="004B1BF3"/>
    <w:rsid w:val="004B5B01"/>
    <w:rsid w:val="004B5E04"/>
    <w:rsid w:val="004C13EF"/>
    <w:rsid w:val="004C2491"/>
    <w:rsid w:val="004C2770"/>
    <w:rsid w:val="004C3CB7"/>
    <w:rsid w:val="004C5D07"/>
    <w:rsid w:val="004D09A4"/>
    <w:rsid w:val="004D0C8A"/>
    <w:rsid w:val="004D1948"/>
    <w:rsid w:val="004D2F12"/>
    <w:rsid w:val="004D32B7"/>
    <w:rsid w:val="004D4BC9"/>
    <w:rsid w:val="004D6822"/>
    <w:rsid w:val="004D7705"/>
    <w:rsid w:val="004D7C31"/>
    <w:rsid w:val="004E23CA"/>
    <w:rsid w:val="004E505F"/>
    <w:rsid w:val="004E51D1"/>
    <w:rsid w:val="004E5831"/>
    <w:rsid w:val="004E63B9"/>
    <w:rsid w:val="004E76C1"/>
    <w:rsid w:val="004F3718"/>
    <w:rsid w:val="004F3CDC"/>
    <w:rsid w:val="004F4145"/>
    <w:rsid w:val="004F4CD8"/>
    <w:rsid w:val="004F6D48"/>
    <w:rsid w:val="005000F3"/>
    <w:rsid w:val="00501205"/>
    <w:rsid w:val="005061DE"/>
    <w:rsid w:val="00506C7B"/>
    <w:rsid w:val="0050783D"/>
    <w:rsid w:val="005124BA"/>
    <w:rsid w:val="005129A3"/>
    <w:rsid w:val="00512A7B"/>
    <w:rsid w:val="0051477F"/>
    <w:rsid w:val="005158ED"/>
    <w:rsid w:val="00520FF7"/>
    <w:rsid w:val="00521E4E"/>
    <w:rsid w:val="00524100"/>
    <w:rsid w:val="005241BC"/>
    <w:rsid w:val="005246A0"/>
    <w:rsid w:val="00524945"/>
    <w:rsid w:val="005258DF"/>
    <w:rsid w:val="0052614B"/>
    <w:rsid w:val="005261BC"/>
    <w:rsid w:val="0052704E"/>
    <w:rsid w:val="00531E3B"/>
    <w:rsid w:val="00531F23"/>
    <w:rsid w:val="005320FB"/>
    <w:rsid w:val="005330CF"/>
    <w:rsid w:val="005334FF"/>
    <w:rsid w:val="00534CD1"/>
    <w:rsid w:val="00535734"/>
    <w:rsid w:val="005364D6"/>
    <w:rsid w:val="00540199"/>
    <w:rsid w:val="005406F6"/>
    <w:rsid w:val="00541160"/>
    <w:rsid w:val="00541D5F"/>
    <w:rsid w:val="00543054"/>
    <w:rsid w:val="0054667B"/>
    <w:rsid w:val="00546A5C"/>
    <w:rsid w:val="00550B37"/>
    <w:rsid w:val="00551476"/>
    <w:rsid w:val="005546BF"/>
    <w:rsid w:val="0056192B"/>
    <w:rsid w:val="00561B19"/>
    <w:rsid w:val="005645A9"/>
    <w:rsid w:val="0056485B"/>
    <w:rsid w:val="0056680B"/>
    <w:rsid w:val="0056782D"/>
    <w:rsid w:val="00567888"/>
    <w:rsid w:val="0057236E"/>
    <w:rsid w:val="00573446"/>
    <w:rsid w:val="00573482"/>
    <w:rsid w:val="005738A2"/>
    <w:rsid w:val="0057417C"/>
    <w:rsid w:val="00575541"/>
    <w:rsid w:val="00575576"/>
    <w:rsid w:val="00576C2E"/>
    <w:rsid w:val="0057700A"/>
    <w:rsid w:val="00577258"/>
    <w:rsid w:val="0057771E"/>
    <w:rsid w:val="00580600"/>
    <w:rsid w:val="00581BBC"/>
    <w:rsid w:val="00584B1E"/>
    <w:rsid w:val="00585A34"/>
    <w:rsid w:val="0058781C"/>
    <w:rsid w:val="00587C09"/>
    <w:rsid w:val="0059153F"/>
    <w:rsid w:val="0059263B"/>
    <w:rsid w:val="0059345E"/>
    <w:rsid w:val="005939BD"/>
    <w:rsid w:val="00595182"/>
    <w:rsid w:val="00596129"/>
    <w:rsid w:val="00597506"/>
    <w:rsid w:val="005A6722"/>
    <w:rsid w:val="005A7968"/>
    <w:rsid w:val="005A79AB"/>
    <w:rsid w:val="005B04F5"/>
    <w:rsid w:val="005B122E"/>
    <w:rsid w:val="005B4CEB"/>
    <w:rsid w:val="005C3C2C"/>
    <w:rsid w:val="005C3ECC"/>
    <w:rsid w:val="005C5015"/>
    <w:rsid w:val="005C510C"/>
    <w:rsid w:val="005D04FD"/>
    <w:rsid w:val="005D2885"/>
    <w:rsid w:val="005D2AB6"/>
    <w:rsid w:val="005D3C8A"/>
    <w:rsid w:val="005D4BDD"/>
    <w:rsid w:val="005D7FE2"/>
    <w:rsid w:val="005E1ABC"/>
    <w:rsid w:val="005E1D39"/>
    <w:rsid w:val="005E2AB4"/>
    <w:rsid w:val="005E5044"/>
    <w:rsid w:val="005E521E"/>
    <w:rsid w:val="005E7053"/>
    <w:rsid w:val="005E7761"/>
    <w:rsid w:val="005E7EF5"/>
    <w:rsid w:val="005F1FB6"/>
    <w:rsid w:val="005F32E1"/>
    <w:rsid w:val="005F42DF"/>
    <w:rsid w:val="005F78BC"/>
    <w:rsid w:val="006007D4"/>
    <w:rsid w:val="00603111"/>
    <w:rsid w:val="00604FB3"/>
    <w:rsid w:val="006051FA"/>
    <w:rsid w:val="0060726B"/>
    <w:rsid w:val="006079E9"/>
    <w:rsid w:val="006123B9"/>
    <w:rsid w:val="006146A9"/>
    <w:rsid w:val="00614D52"/>
    <w:rsid w:val="00616B63"/>
    <w:rsid w:val="00620681"/>
    <w:rsid w:val="00621005"/>
    <w:rsid w:val="00621B05"/>
    <w:rsid w:val="00622452"/>
    <w:rsid w:val="00624E43"/>
    <w:rsid w:val="00627246"/>
    <w:rsid w:val="006273F4"/>
    <w:rsid w:val="00627936"/>
    <w:rsid w:val="00627B92"/>
    <w:rsid w:val="006314E9"/>
    <w:rsid w:val="00631BA9"/>
    <w:rsid w:val="00633FF7"/>
    <w:rsid w:val="0063769D"/>
    <w:rsid w:val="00642FD8"/>
    <w:rsid w:val="006471E1"/>
    <w:rsid w:val="00651083"/>
    <w:rsid w:val="006517E7"/>
    <w:rsid w:val="006518B9"/>
    <w:rsid w:val="00651C4A"/>
    <w:rsid w:val="0065368D"/>
    <w:rsid w:val="00654222"/>
    <w:rsid w:val="00655291"/>
    <w:rsid w:val="0065757D"/>
    <w:rsid w:val="00660B78"/>
    <w:rsid w:val="0066304E"/>
    <w:rsid w:val="006634DB"/>
    <w:rsid w:val="0067020A"/>
    <w:rsid w:val="00672801"/>
    <w:rsid w:val="00672F5D"/>
    <w:rsid w:val="0067493C"/>
    <w:rsid w:val="00675C8E"/>
    <w:rsid w:val="00675FD3"/>
    <w:rsid w:val="006814AF"/>
    <w:rsid w:val="00682219"/>
    <w:rsid w:val="006824B1"/>
    <w:rsid w:val="00683BE0"/>
    <w:rsid w:val="00686EEC"/>
    <w:rsid w:val="00690289"/>
    <w:rsid w:val="0069046D"/>
    <w:rsid w:val="00691253"/>
    <w:rsid w:val="00691F34"/>
    <w:rsid w:val="0069258D"/>
    <w:rsid w:val="006965BF"/>
    <w:rsid w:val="00696847"/>
    <w:rsid w:val="00697904"/>
    <w:rsid w:val="00697A31"/>
    <w:rsid w:val="006A06C6"/>
    <w:rsid w:val="006A1658"/>
    <w:rsid w:val="006A1CDA"/>
    <w:rsid w:val="006A3149"/>
    <w:rsid w:val="006A4FC7"/>
    <w:rsid w:val="006A6AA4"/>
    <w:rsid w:val="006A7FB3"/>
    <w:rsid w:val="006B12B9"/>
    <w:rsid w:val="006B2442"/>
    <w:rsid w:val="006B3239"/>
    <w:rsid w:val="006B4ADF"/>
    <w:rsid w:val="006B653B"/>
    <w:rsid w:val="006B6770"/>
    <w:rsid w:val="006B689D"/>
    <w:rsid w:val="006B6965"/>
    <w:rsid w:val="006B7F0C"/>
    <w:rsid w:val="006C0590"/>
    <w:rsid w:val="006C0691"/>
    <w:rsid w:val="006C119B"/>
    <w:rsid w:val="006C23BA"/>
    <w:rsid w:val="006C2F4C"/>
    <w:rsid w:val="006C38A2"/>
    <w:rsid w:val="006C56AC"/>
    <w:rsid w:val="006C6A3D"/>
    <w:rsid w:val="006D15F5"/>
    <w:rsid w:val="006D3894"/>
    <w:rsid w:val="006D3BCA"/>
    <w:rsid w:val="006D4842"/>
    <w:rsid w:val="006D4D5F"/>
    <w:rsid w:val="006D5203"/>
    <w:rsid w:val="006D64FF"/>
    <w:rsid w:val="006D6DD9"/>
    <w:rsid w:val="006E14AD"/>
    <w:rsid w:val="006E1EC0"/>
    <w:rsid w:val="006E547C"/>
    <w:rsid w:val="006E6C4B"/>
    <w:rsid w:val="006E71AA"/>
    <w:rsid w:val="006E7534"/>
    <w:rsid w:val="006F1042"/>
    <w:rsid w:val="006F2010"/>
    <w:rsid w:val="006F2C5B"/>
    <w:rsid w:val="006F2FF7"/>
    <w:rsid w:val="006F51FB"/>
    <w:rsid w:val="006F6357"/>
    <w:rsid w:val="00700003"/>
    <w:rsid w:val="007005C1"/>
    <w:rsid w:val="00701937"/>
    <w:rsid w:val="00701A01"/>
    <w:rsid w:val="00701DB1"/>
    <w:rsid w:val="0070518F"/>
    <w:rsid w:val="0070548B"/>
    <w:rsid w:val="00705FEB"/>
    <w:rsid w:val="00707ACE"/>
    <w:rsid w:val="0071104A"/>
    <w:rsid w:val="007120A2"/>
    <w:rsid w:val="00712EF0"/>
    <w:rsid w:val="00720777"/>
    <w:rsid w:val="00721181"/>
    <w:rsid w:val="007219DD"/>
    <w:rsid w:val="00721E96"/>
    <w:rsid w:val="0072340A"/>
    <w:rsid w:val="00723602"/>
    <w:rsid w:val="00725EE2"/>
    <w:rsid w:val="00731F56"/>
    <w:rsid w:val="007351A9"/>
    <w:rsid w:val="00735515"/>
    <w:rsid w:val="00736317"/>
    <w:rsid w:val="00737BBE"/>
    <w:rsid w:val="00737FA7"/>
    <w:rsid w:val="00741498"/>
    <w:rsid w:val="00746CE6"/>
    <w:rsid w:val="007476FA"/>
    <w:rsid w:val="0075297D"/>
    <w:rsid w:val="0075315B"/>
    <w:rsid w:val="007531A3"/>
    <w:rsid w:val="007553ED"/>
    <w:rsid w:val="0075796C"/>
    <w:rsid w:val="00757AC1"/>
    <w:rsid w:val="00760969"/>
    <w:rsid w:val="007619D0"/>
    <w:rsid w:val="00763D34"/>
    <w:rsid w:val="00763FC1"/>
    <w:rsid w:val="00767D01"/>
    <w:rsid w:val="00770BBD"/>
    <w:rsid w:val="00770E12"/>
    <w:rsid w:val="00770F81"/>
    <w:rsid w:val="00771572"/>
    <w:rsid w:val="00771E2C"/>
    <w:rsid w:val="00773BC8"/>
    <w:rsid w:val="0077676A"/>
    <w:rsid w:val="00782134"/>
    <w:rsid w:val="00784210"/>
    <w:rsid w:val="00785046"/>
    <w:rsid w:val="0078692A"/>
    <w:rsid w:val="00787ECC"/>
    <w:rsid w:val="007903A3"/>
    <w:rsid w:val="00791034"/>
    <w:rsid w:val="0079152E"/>
    <w:rsid w:val="007941B3"/>
    <w:rsid w:val="00794230"/>
    <w:rsid w:val="00794D3C"/>
    <w:rsid w:val="007951DA"/>
    <w:rsid w:val="00797009"/>
    <w:rsid w:val="00797316"/>
    <w:rsid w:val="007A1BCB"/>
    <w:rsid w:val="007A3808"/>
    <w:rsid w:val="007A55AC"/>
    <w:rsid w:val="007A5CEB"/>
    <w:rsid w:val="007A5EB3"/>
    <w:rsid w:val="007A74BE"/>
    <w:rsid w:val="007B0AA0"/>
    <w:rsid w:val="007B3EB5"/>
    <w:rsid w:val="007B4CFE"/>
    <w:rsid w:val="007B6C86"/>
    <w:rsid w:val="007B76AB"/>
    <w:rsid w:val="007C40D2"/>
    <w:rsid w:val="007D2917"/>
    <w:rsid w:val="007D3576"/>
    <w:rsid w:val="007D3830"/>
    <w:rsid w:val="007D3E4F"/>
    <w:rsid w:val="007D4149"/>
    <w:rsid w:val="007D71DF"/>
    <w:rsid w:val="007D7E4D"/>
    <w:rsid w:val="007E0D03"/>
    <w:rsid w:val="007E37D1"/>
    <w:rsid w:val="007E4475"/>
    <w:rsid w:val="007E56F3"/>
    <w:rsid w:val="007E5794"/>
    <w:rsid w:val="007E781F"/>
    <w:rsid w:val="007F0AAC"/>
    <w:rsid w:val="007F23EC"/>
    <w:rsid w:val="007F6241"/>
    <w:rsid w:val="007F793B"/>
    <w:rsid w:val="007F799C"/>
    <w:rsid w:val="008008CE"/>
    <w:rsid w:val="00801003"/>
    <w:rsid w:val="008038A1"/>
    <w:rsid w:val="008048FE"/>
    <w:rsid w:val="00805A4A"/>
    <w:rsid w:val="00805BAC"/>
    <w:rsid w:val="00806A5B"/>
    <w:rsid w:val="008107C7"/>
    <w:rsid w:val="0081119E"/>
    <w:rsid w:val="008132F0"/>
    <w:rsid w:val="0081390C"/>
    <w:rsid w:val="008152D0"/>
    <w:rsid w:val="00816614"/>
    <w:rsid w:val="00817D3D"/>
    <w:rsid w:val="00820C9B"/>
    <w:rsid w:val="0082192B"/>
    <w:rsid w:val="00822E45"/>
    <w:rsid w:val="00824785"/>
    <w:rsid w:val="00824D2D"/>
    <w:rsid w:val="00825144"/>
    <w:rsid w:val="0082637B"/>
    <w:rsid w:val="0082763B"/>
    <w:rsid w:val="00827A1C"/>
    <w:rsid w:val="0083347D"/>
    <w:rsid w:val="00834342"/>
    <w:rsid w:val="00834F81"/>
    <w:rsid w:val="00834FB4"/>
    <w:rsid w:val="008362D2"/>
    <w:rsid w:val="0083705B"/>
    <w:rsid w:val="008417F8"/>
    <w:rsid w:val="008439EA"/>
    <w:rsid w:val="00844C7A"/>
    <w:rsid w:val="00847839"/>
    <w:rsid w:val="00851618"/>
    <w:rsid w:val="00851FB0"/>
    <w:rsid w:val="008522C2"/>
    <w:rsid w:val="00857295"/>
    <w:rsid w:val="00857D2A"/>
    <w:rsid w:val="0086007E"/>
    <w:rsid w:val="00860BB8"/>
    <w:rsid w:val="00863E83"/>
    <w:rsid w:val="008642AE"/>
    <w:rsid w:val="008735EE"/>
    <w:rsid w:val="0087370E"/>
    <w:rsid w:val="00874DF5"/>
    <w:rsid w:val="00874F4E"/>
    <w:rsid w:val="008769FA"/>
    <w:rsid w:val="0088329B"/>
    <w:rsid w:val="00885AE2"/>
    <w:rsid w:val="00887A1F"/>
    <w:rsid w:val="00890A42"/>
    <w:rsid w:val="008916EF"/>
    <w:rsid w:val="00892BE3"/>
    <w:rsid w:val="008952FA"/>
    <w:rsid w:val="00896A66"/>
    <w:rsid w:val="00897963"/>
    <w:rsid w:val="00897CD1"/>
    <w:rsid w:val="008A10E1"/>
    <w:rsid w:val="008A1520"/>
    <w:rsid w:val="008A1947"/>
    <w:rsid w:val="008A202C"/>
    <w:rsid w:val="008A2415"/>
    <w:rsid w:val="008A2669"/>
    <w:rsid w:val="008A3F69"/>
    <w:rsid w:val="008A5BEA"/>
    <w:rsid w:val="008A61FA"/>
    <w:rsid w:val="008A65BB"/>
    <w:rsid w:val="008A673F"/>
    <w:rsid w:val="008A6A6B"/>
    <w:rsid w:val="008A6E04"/>
    <w:rsid w:val="008A786F"/>
    <w:rsid w:val="008A7E0F"/>
    <w:rsid w:val="008B093D"/>
    <w:rsid w:val="008B205D"/>
    <w:rsid w:val="008B2647"/>
    <w:rsid w:val="008B36AF"/>
    <w:rsid w:val="008B4830"/>
    <w:rsid w:val="008B5C6D"/>
    <w:rsid w:val="008B5E72"/>
    <w:rsid w:val="008B6191"/>
    <w:rsid w:val="008B6478"/>
    <w:rsid w:val="008B7B5B"/>
    <w:rsid w:val="008C23A3"/>
    <w:rsid w:val="008C78BB"/>
    <w:rsid w:val="008D010F"/>
    <w:rsid w:val="008D2DC0"/>
    <w:rsid w:val="008D3321"/>
    <w:rsid w:val="008D3F87"/>
    <w:rsid w:val="008D53B6"/>
    <w:rsid w:val="008D5D6E"/>
    <w:rsid w:val="008D6573"/>
    <w:rsid w:val="008E1061"/>
    <w:rsid w:val="008E1DC8"/>
    <w:rsid w:val="008E4C82"/>
    <w:rsid w:val="008E5BCF"/>
    <w:rsid w:val="008E7FAC"/>
    <w:rsid w:val="008F1433"/>
    <w:rsid w:val="008F2C95"/>
    <w:rsid w:val="008F526B"/>
    <w:rsid w:val="008F5F64"/>
    <w:rsid w:val="00900243"/>
    <w:rsid w:val="0090172F"/>
    <w:rsid w:val="00902A29"/>
    <w:rsid w:val="009047E5"/>
    <w:rsid w:val="009063F9"/>
    <w:rsid w:val="00906694"/>
    <w:rsid w:val="00906824"/>
    <w:rsid w:val="00910525"/>
    <w:rsid w:val="0091058A"/>
    <w:rsid w:val="009109F0"/>
    <w:rsid w:val="00911918"/>
    <w:rsid w:val="0091201A"/>
    <w:rsid w:val="00913016"/>
    <w:rsid w:val="0091665A"/>
    <w:rsid w:val="00921570"/>
    <w:rsid w:val="009216D9"/>
    <w:rsid w:val="0092385B"/>
    <w:rsid w:val="00923FB5"/>
    <w:rsid w:val="009256A5"/>
    <w:rsid w:val="00925716"/>
    <w:rsid w:val="009275E7"/>
    <w:rsid w:val="00931ED7"/>
    <w:rsid w:val="00932238"/>
    <w:rsid w:val="0093258B"/>
    <w:rsid w:val="00932A6E"/>
    <w:rsid w:val="0093366C"/>
    <w:rsid w:val="00933B8A"/>
    <w:rsid w:val="00934C1E"/>
    <w:rsid w:val="00935F1A"/>
    <w:rsid w:val="009379F2"/>
    <w:rsid w:val="009401A2"/>
    <w:rsid w:val="009403F6"/>
    <w:rsid w:val="00940CB2"/>
    <w:rsid w:val="009418D3"/>
    <w:rsid w:val="00941D21"/>
    <w:rsid w:val="0094321C"/>
    <w:rsid w:val="009434CC"/>
    <w:rsid w:val="00945426"/>
    <w:rsid w:val="00946494"/>
    <w:rsid w:val="00946FDF"/>
    <w:rsid w:val="00947854"/>
    <w:rsid w:val="00947EDC"/>
    <w:rsid w:val="00950E27"/>
    <w:rsid w:val="00954AA9"/>
    <w:rsid w:val="00956BC3"/>
    <w:rsid w:val="00960FF6"/>
    <w:rsid w:val="0096198C"/>
    <w:rsid w:val="00961E1E"/>
    <w:rsid w:val="00962783"/>
    <w:rsid w:val="00965CD3"/>
    <w:rsid w:val="009665B6"/>
    <w:rsid w:val="009665CF"/>
    <w:rsid w:val="00967129"/>
    <w:rsid w:val="00972014"/>
    <w:rsid w:val="009725E0"/>
    <w:rsid w:val="00974C04"/>
    <w:rsid w:val="00977348"/>
    <w:rsid w:val="009778D5"/>
    <w:rsid w:val="009805FA"/>
    <w:rsid w:val="00981974"/>
    <w:rsid w:val="00982B6E"/>
    <w:rsid w:val="00983D5A"/>
    <w:rsid w:val="00985107"/>
    <w:rsid w:val="00985B41"/>
    <w:rsid w:val="0098640A"/>
    <w:rsid w:val="00992263"/>
    <w:rsid w:val="00992B2D"/>
    <w:rsid w:val="00994AE9"/>
    <w:rsid w:val="00995DA5"/>
    <w:rsid w:val="009A2FF4"/>
    <w:rsid w:val="009A428C"/>
    <w:rsid w:val="009A48AD"/>
    <w:rsid w:val="009A5831"/>
    <w:rsid w:val="009A610A"/>
    <w:rsid w:val="009A6950"/>
    <w:rsid w:val="009B0137"/>
    <w:rsid w:val="009B2078"/>
    <w:rsid w:val="009B3CB5"/>
    <w:rsid w:val="009B5CF4"/>
    <w:rsid w:val="009B6907"/>
    <w:rsid w:val="009B7E55"/>
    <w:rsid w:val="009C031E"/>
    <w:rsid w:val="009C039D"/>
    <w:rsid w:val="009C143E"/>
    <w:rsid w:val="009C193A"/>
    <w:rsid w:val="009C2676"/>
    <w:rsid w:val="009C2C80"/>
    <w:rsid w:val="009C39AE"/>
    <w:rsid w:val="009D00D8"/>
    <w:rsid w:val="009D2BF6"/>
    <w:rsid w:val="009D3796"/>
    <w:rsid w:val="009D5824"/>
    <w:rsid w:val="009D5D2A"/>
    <w:rsid w:val="009D7A73"/>
    <w:rsid w:val="009D7D45"/>
    <w:rsid w:val="009E0691"/>
    <w:rsid w:val="009E1200"/>
    <w:rsid w:val="009E1EFD"/>
    <w:rsid w:val="009E2973"/>
    <w:rsid w:val="009E3378"/>
    <w:rsid w:val="009E337F"/>
    <w:rsid w:val="009E3E93"/>
    <w:rsid w:val="009E45FD"/>
    <w:rsid w:val="009E4E61"/>
    <w:rsid w:val="009E5182"/>
    <w:rsid w:val="009E5696"/>
    <w:rsid w:val="009E6117"/>
    <w:rsid w:val="009E62CD"/>
    <w:rsid w:val="009E6809"/>
    <w:rsid w:val="009E6F50"/>
    <w:rsid w:val="009F05CB"/>
    <w:rsid w:val="009F19A6"/>
    <w:rsid w:val="009F1D3D"/>
    <w:rsid w:val="009F2508"/>
    <w:rsid w:val="009F3248"/>
    <w:rsid w:val="009F39D9"/>
    <w:rsid w:val="009F466D"/>
    <w:rsid w:val="00A02A4A"/>
    <w:rsid w:val="00A02ECD"/>
    <w:rsid w:val="00A0694B"/>
    <w:rsid w:val="00A10E2C"/>
    <w:rsid w:val="00A10E4F"/>
    <w:rsid w:val="00A1150D"/>
    <w:rsid w:val="00A11700"/>
    <w:rsid w:val="00A15389"/>
    <w:rsid w:val="00A17200"/>
    <w:rsid w:val="00A17727"/>
    <w:rsid w:val="00A17A17"/>
    <w:rsid w:val="00A20639"/>
    <w:rsid w:val="00A227D8"/>
    <w:rsid w:val="00A26A4E"/>
    <w:rsid w:val="00A338AB"/>
    <w:rsid w:val="00A33C4B"/>
    <w:rsid w:val="00A340F4"/>
    <w:rsid w:val="00A34110"/>
    <w:rsid w:val="00A35394"/>
    <w:rsid w:val="00A4133B"/>
    <w:rsid w:val="00A41375"/>
    <w:rsid w:val="00A41C0E"/>
    <w:rsid w:val="00A4208E"/>
    <w:rsid w:val="00A42893"/>
    <w:rsid w:val="00A43686"/>
    <w:rsid w:val="00A43A17"/>
    <w:rsid w:val="00A4429E"/>
    <w:rsid w:val="00A44A2A"/>
    <w:rsid w:val="00A46879"/>
    <w:rsid w:val="00A4776A"/>
    <w:rsid w:val="00A501A6"/>
    <w:rsid w:val="00A50451"/>
    <w:rsid w:val="00A5181F"/>
    <w:rsid w:val="00A540A7"/>
    <w:rsid w:val="00A5411F"/>
    <w:rsid w:val="00A5499F"/>
    <w:rsid w:val="00A54B8C"/>
    <w:rsid w:val="00A559E9"/>
    <w:rsid w:val="00A56CA0"/>
    <w:rsid w:val="00A60EA1"/>
    <w:rsid w:val="00A63980"/>
    <w:rsid w:val="00A63A53"/>
    <w:rsid w:val="00A64EBE"/>
    <w:rsid w:val="00A67346"/>
    <w:rsid w:val="00A729B3"/>
    <w:rsid w:val="00A73282"/>
    <w:rsid w:val="00A763DD"/>
    <w:rsid w:val="00A77122"/>
    <w:rsid w:val="00A772A9"/>
    <w:rsid w:val="00A82938"/>
    <w:rsid w:val="00A82FD1"/>
    <w:rsid w:val="00A83032"/>
    <w:rsid w:val="00A8480B"/>
    <w:rsid w:val="00A85B0D"/>
    <w:rsid w:val="00A8642C"/>
    <w:rsid w:val="00A87BF0"/>
    <w:rsid w:val="00A87DB8"/>
    <w:rsid w:val="00A912E5"/>
    <w:rsid w:val="00A91C10"/>
    <w:rsid w:val="00A92670"/>
    <w:rsid w:val="00A92C50"/>
    <w:rsid w:val="00A940BC"/>
    <w:rsid w:val="00A95BF0"/>
    <w:rsid w:val="00A9691E"/>
    <w:rsid w:val="00A96E18"/>
    <w:rsid w:val="00A975B6"/>
    <w:rsid w:val="00AA0821"/>
    <w:rsid w:val="00AA27A8"/>
    <w:rsid w:val="00AA495B"/>
    <w:rsid w:val="00AA51DB"/>
    <w:rsid w:val="00AA6E2B"/>
    <w:rsid w:val="00AB2A6A"/>
    <w:rsid w:val="00AB3052"/>
    <w:rsid w:val="00AB50C2"/>
    <w:rsid w:val="00AB533B"/>
    <w:rsid w:val="00AB596C"/>
    <w:rsid w:val="00AB73F8"/>
    <w:rsid w:val="00AB7C95"/>
    <w:rsid w:val="00AC28C3"/>
    <w:rsid w:val="00AC3450"/>
    <w:rsid w:val="00AC5B64"/>
    <w:rsid w:val="00AC6137"/>
    <w:rsid w:val="00AC6B72"/>
    <w:rsid w:val="00AC79CF"/>
    <w:rsid w:val="00AD0024"/>
    <w:rsid w:val="00AD1144"/>
    <w:rsid w:val="00AD130F"/>
    <w:rsid w:val="00AD4143"/>
    <w:rsid w:val="00AD4777"/>
    <w:rsid w:val="00AD4F06"/>
    <w:rsid w:val="00AE0F0C"/>
    <w:rsid w:val="00AE2397"/>
    <w:rsid w:val="00AE570C"/>
    <w:rsid w:val="00AE6DB1"/>
    <w:rsid w:val="00AF1754"/>
    <w:rsid w:val="00AF2112"/>
    <w:rsid w:val="00AF3CA5"/>
    <w:rsid w:val="00AF494B"/>
    <w:rsid w:val="00AF56F1"/>
    <w:rsid w:val="00AF6633"/>
    <w:rsid w:val="00AF68BB"/>
    <w:rsid w:val="00AF6C92"/>
    <w:rsid w:val="00AF7907"/>
    <w:rsid w:val="00B0032C"/>
    <w:rsid w:val="00B01BB5"/>
    <w:rsid w:val="00B01E5C"/>
    <w:rsid w:val="00B02944"/>
    <w:rsid w:val="00B029B2"/>
    <w:rsid w:val="00B037DE"/>
    <w:rsid w:val="00B055C0"/>
    <w:rsid w:val="00B05664"/>
    <w:rsid w:val="00B05E00"/>
    <w:rsid w:val="00B0731E"/>
    <w:rsid w:val="00B100F0"/>
    <w:rsid w:val="00B1026B"/>
    <w:rsid w:val="00B10DE8"/>
    <w:rsid w:val="00B1173C"/>
    <w:rsid w:val="00B14003"/>
    <w:rsid w:val="00B167E5"/>
    <w:rsid w:val="00B17D27"/>
    <w:rsid w:val="00B21166"/>
    <w:rsid w:val="00B21C11"/>
    <w:rsid w:val="00B2213A"/>
    <w:rsid w:val="00B2271C"/>
    <w:rsid w:val="00B23172"/>
    <w:rsid w:val="00B26DDE"/>
    <w:rsid w:val="00B2728F"/>
    <w:rsid w:val="00B2740A"/>
    <w:rsid w:val="00B3129E"/>
    <w:rsid w:val="00B320DE"/>
    <w:rsid w:val="00B32101"/>
    <w:rsid w:val="00B369F3"/>
    <w:rsid w:val="00B37A36"/>
    <w:rsid w:val="00B40386"/>
    <w:rsid w:val="00B428D1"/>
    <w:rsid w:val="00B43885"/>
    <w:rsid w:val="00B43A29"/>
    <w:rsid w:val="00B45002"/>
    <w:rsid w:val="00B46154"/>
    <w:rsid w:val="00B46184"/>
    <w:rsid w:val="00B46321"/>
    <w:rsid w:val="00B47EBC"/>
    <w:rsid w:val="00B53225"/>
    <w:rsid w:val="00B61AF6"/>
    <w:rsid w:val="00B62235"/>
    <w:rsid w:val="00B623CD"/>
    <w:rsid w:val="00B637F6"/>
    <w:rsid w:val="00B64E7A"/>
    <w:rsid w:val="00B66337"/>
    <w:rsid w:val="00B66AA6"/>
    <w:rsid w:val="00B67469"/>
    <w:rsid w:val="00B722CD"/>
    <w:rsid w:val="00B73624"/>
    <w:rsid w:val="00B7392D"/>
    <w:rsid w:val="00B7525D"/>
    <w:rsid w:val="00B75651"/>
    <w:rsid w:val="00B77003"/>
    <w:rsid w:val="00B8175D"/>
    <w:rsid w:val="00B82D03"/>
    <w:rsid w:val="00B83AFF"/>
    <w:rsid w:val="00B83C54"/>
    <w:rsid w:val="00B843E4"/>
    <w:rsid w:val="00B87A7A"/>
    <w:rsid w:val="00B87F89"/>
    <w:rsid w:val="00B87FC9"/>
    <w:rsid w:val="00B91122"/>
    <w:rsid w:val="00B9498D"/>
    <w:rsid w:val="00B94DA9"/>
    <w:rsid w:val="00B95123"/>
    <w:rsid w:val="00B9585D"/>
    <w:rsid w:val="00B96B4F"/>
    <w:rsid w:val="00B97CB8"/>
    <w:rsid w:val="00BA130E"/>
    <w:rsid w:val="00BA2287"/>
    <w:rsid w:val="00BA4CBA"/>
    <w:rsid w:val="00BA530D"/>
    <w:rsid w:val="00BA5CD8"/>
    <w:rsid w:val="00BA6200"/>
    <w:rsid w:val="00BB2707"/>
    <w:rsid w:val="00BB2818"/>
    <w:rsid w:val="00BB2878"/>
    <w:rsid w:val="00BB34F6"/>
    <w:rsid w:val="00BB3591"/>
    <w:rsid w:val="00BB4143"/>
    <w:rsid w:val="00BB5C62"/>
    <w:rsid w:val="00BB6857"/>
    <w:rsid w:val="00BB6BAB"/>
    <w:rsid w:val="00BB7B07"/>
    <w:rsid w:val="00BC09DC"/>
    <w:rsid w:val="00BC0FA9"/>
    <w:rsid w:val="00BC10B8"/>
    <w:rsid w:val="00BC1EC9"/>
    <w:rsid w:val="00BC23D7"/>
    <w:rsid w:val="00BC6C6B"/>
    <w:rsid w:val="00BD0546"/>
    <w:rsid w:val="00BD0AA3"/>
    <w:rsid w:val="00BD1BDD"/>
    <w:rsid w:val="00BD3CC4"/>
    <w:rsid w:val="00BD4017"/>
    <w:rsid w:val="00BD5BD8"/>
    <w:rsid w:val="00BD672D"/>
    <w:rsid w:val="00BD725D"/>
    <w:rsid w:val="00BE082E"/>
    <w:rsid w:val="00BE385F"/>
    <w:rsid w:val="00BE391F"/>
    <w:rsid w:val="00BE4865"/>
    <w:rsid w:val="00BE71BC"/>
    <w:rsid w:val="00BE73BF"/>
    <w:rsid w:val="00BF17CF"/>
    <w:rsid w:val="00BF3271"/>
    <w:rsid w:val="00BF5628"/>
    <w:rsid w:val="00BF73DE"/>
    <w:rsid w:val="00C00D8E"/>
    <w:rsid w:val="00C01A6D"/>
    <w:rsid w:val="00C03010"/>
    <w:rsid w:val="00C03A6A"/>
    <w:rsid w:val="00C060E9"/>
    <w:rsid w:val="00C10563"/>
    <w:rsid w:val="00C12119"/>
    <w:rsid w:val="00C138F6"/>
    <w:rsid w:val="00C17489"/>
    <w:rsid w:val="00C20102"/>
    <w:rsid w:val="00C219CB"/>
    <w:rsid w:val="00C22961"/>
    <w:rsid w:val="00C22B6A"/>
    <w:rsid w:val="00C22ED4"/>
    <w:rsid w:val="00C24481"/>
    <w:rsid w:val="00C24B42"/>
    <w:rsid w:val="00C25C19"/>
    <w:rsid w:val="00C26FE5"/>
    <w:rsid w:val="00C27692"/>
    <w:rsid w:val="00C27A5A"/>
    <w:rsid w:val="00C30233"/>
    <w:rsid w:val="00C30356"/>
    <w:rsid w:val="00C30AD6"/>
    <w:rsid w:val="00C34479"/>
    <w:rsid w:val="00C3460D"/>
    <w:rsid w:val="00C37355"/>
    <w:rsid w:val="00C37519"/>
    <w:rsid w:val="00C4095E"/>
    <w:rsid w:val="00C40E81"/>
    <w:rsid w:val="00C42101"/>
    <w:rsid w:val="00C44DCC"/>
    <w:rsid w:val="00C4590D"/>
    <w:rsid w:val="00C508EE"/>
    <w:rsid w:val="00C51B3F"/>
    <w:rsid w:val="00C530EE"/>
    <w:rsid w:val="00C53FAF"/>
    <w:rsid w:val="00C54570"/>
    <w:rsid w:val="00C55B62"/>
    <w:rsid w:val="00C566DE"/>
    <w:rsid w:val="00C57423"/>
    <w:rsid w:val="00C60877"/>
    <w:rsid w:val="00C60E9A"/>
    <w:rsid w:val="00C637DD"/>
    <w:rsid w:val="00C64FDF"/>
    <w:rsid w:val="00C65CC7"/>
    <w:rsid w:val="00C66312"/>
    <w:rsid w:val="00C707DE"/>
    <w:rsid w:val="00C70F4D"/>
    <w:rsid w:val="00C73966"/>
    <w:rsid w:val="00C7443C"/>
    <w:rsid w:val="00C74852"/>
    <w:rsid w:val="00C74884"/>
    <w:rsid w:val="00C74D16"/>
    <w:rsid w:val="00C770EF"/>
    <w:rsid w:val="00C775B5"/>
    <w:rsid w:val="00C80642"/>
    <w:rsid w:val="00C808C8"/>
    <w:rsid w:val="00C826DE"/>
    <w:rsid w:val="00C82C20"/>
    <w:rsid w:val="00C856C6"/>
    <w:rsid w:val="00C86909"/>
    <w:rsid w:val="00C870E9"/>
    <w:rsid w:val="00C873AB"/>
    <w:rsid w:val="00C87412"/>
    <w:rsid w:val="00C877F9"/>
    <w:rsid w:val="00C87847"/>
    <w:rsid w:val="00C917A8"/>
    <w:rsid w:val="00C923C1"/>
    <w:rsid w:val="00C92BA1"/>
    <w:rsid w:val="00C959DE"/>
    <w:rsid w:val="00C9685D"/>
    <w:rsid w:val="00C9774C"/>
    <w:rsid w:val="00C97A65"/>
    <w:rsid w:val="00C97B7D"/>
    <w:rsid w:val="00C97FD1"/>
    <w:rsid w:val="00CA01C2"/>
    <w:rsid w:val="00CA0D7B"/>
    <w:rsid w:val="00CA6331"/>
    <w:rsid w:val="00CA70AE"/>
    <w:rsid w:val="00CA755E"/>
    <w:rsid w:val="00CB043F"/>
    <w:rsid w:val="00CB0659"/>
    <w:rsid w:val="00CB0F4D"/>
    <w:rsid w:val="00CB6157"/>
    <w:rsid w:val="00CB703B"/>
    <w:rsid w:val="00CC0E96"/>
    <w:rsid w:val="00CC17E4"/>
    <w:rsid w:val="00CC2881"/>
    <w:rsid w:val="00CC55D8"/>
    <w:rsid w:val="00CC7ED9"/>
    <w:rsid w:val="00CD1C38"/>
    <w:rsid w:val="00CD1CCE"/>
    <w:rsid w:val="00CD27BE"/>
    <w:rsid w:val="00CD54C2"/>
    <w:rsid w:val="00CD574F"/>
    <w:rsid w:val="00CD5A69"/>
    <w:rsid w:val="00CD6D11"/>
    <w:rsid w:val="00CE028E"/>
    <w:rsid w:val="00CE06EB"/>
    <w:rsid w:val="00CE2C3B"/>
    <w:rsid w:val="00CE4EC2"/>
    <w:rsid w:val="00CE5CE8"/>
    <w:rsid w:val="00CE6375"/>
    <w:rsid w:val="00CE63E2"/>
    <w:rsid w:val="00CF02BE"/>
    <w:rsid w:val="00CF2427"/>
    <w:rsid w:val="00CF4009"/>
    <w:rsid w:val="00CF56C7"/>
    <w:rsid w:val="00CF7662"/>
    <w:rsid w:val="00CF7B74"/>
    <w:rsid w:val="00CF7E52"/>
    <w:rsid w:val="00D02458"/>
    <w:rsid w:val="00D02F3C"/>
    <w:rsid w:val="00D03B46"/>
    <w:rsid w:val="00D03DCC"/>
    <w:rsid w:val="00D04840"/>
    <w:rsid w:val="00D049DC"/>
    <w:rsid w:val="00D04CCE"/>
    <w:rsid w:val="00D10C79"/>
    <w:rsid w:val="00D11847"/>
    <w:rsid w:val="00D15EEE"/>
    <w:rsid w:val="00D160B0"/>
    <w:rsid w:val="00D160F1"/>
    <w:rsid w:val="00D16B5F"/>
    <w:rsid w:val="00D20397"/>
    <w:rsid w:val="00D22C72"/>
    <w:rsid w:val="00D2718F"/>
    <w:rsid w:val="00D27842"/>
    <w:rsid w:val="00D27B7F"/>
    <w:rsid w:val="00D27C43"/>
    <w:rsid w:val="00D32FC7"/>
    <w:rsid w:val="00D331E0"/>
    <w:rsid w:val="00D33D6D"/>
    <w:rsid w:val="00D367BB"/>
    <w:rsid w:val="00D37FA1"/>
    <w:rsid w:val="00D40646"/>
    <w:rsid w:val="00D417D9"/>
    <w:rsid w:val="00D41FD3"/>
    <w:rsid w:val="00D42338"/>
    <w:rsid w:val="00D42B2D"/>
    <w:rsid w:val="00D43C6C"/>
    <w:rsid w:val="00D45D6A"/>
    <w:rsid w:val="00D460F9"/>
    <w:rsid w:val="00D47314"/>
    <w:rsid w:val="00D473C5"/>
    <w:rsid w:val="00D53563"/>
    <w:rsid w:val="00D55ED9"/>
    <w:rsid w:val="00D55FBC"/>
    <w:rsid w:val="00D5693F"/>
    <w:rsid w:val="00D57544"/>
    <w:rsid w:val="00D60E9A"/>
    <w:rsid w:val="00D6128A"/>
    <w:rsid w:val="00D61378"/>
    <w:rsid w:val="00D62F26"/>
    <w:rsid w:val="00D64B80"/>
    <w:rsid w:val="00D65FB1"/>
    <w:rsid w:val="00D74BBC"/>
    <w:rsid w:val="00D76AC1"/>
    <w:rsid w:val="00D83298"/>
    <w:rsid w:val="00D85D85"/>
    <w:rsid w:val="00D86A36"/>
    <w:rsid w:val="00D86E98"/>
    <w:rsid w:val="00D879DF"/>
    <w:rsid w:val="00D90B01"/>
    <w:rsid w:val="00D90B17"/>
    <w:rsid w:val="00D9184A"/>
    <w:rsid w:val="00D92A0E"/>
    <w:rsid w:val="00D93F72"/>
    <w:rsid w:val="00D95297"/>
    <w:rsid w:val="00DA17D0"/>
    <w:rsid w:val="00DA2828"/>
    <w:rsid w:val="00DA2DFA"/>
    <w:rsid w:val="00DA5BC5"/>
    <w:rsid w:val="00DA6680"/>
    <w:rsid w:val="00DA7A77"/>
    <w:rsid w:val="00DB049A"/>
    <w:rsid w:val="00DB09CC"/>
    <w:rsid w:val="00DB0FF5"/>
    <w:rsid w:val="00DB1EDF"/>
    <w:rsid w:val="00DB542F"/>
    <w:rsid w:val="00DB61E3"/>
    <w:rsid w:val="00DB6408"/>
    <w:rsid w:val="00DB76C4"/>
    <w:rsid w:val="00DC089D"/>
    <w:rsid w:val="00DC1707"/>
    <w:rsid w:val="00DC1F24"/>
    <w:rsid w:val="00DC2097"/>
    <w:rsid w:val="00DC4056"/>
    <w:rsid w:val="00DC4BC9"/>
    <w:rsid w:val="00DD2A0E"/>
    <w:rsid w:val="00DD3B5C"/>
    <w:rsid w:val="00DD5AF0"/>
    <w:rsid w:val="00DD5CD6"/>
    <w:rsid w:val="00DD6258"/>
    <w:rsid w:val="00DD6475"/>
    <w:rsid w:val="00DD7693"/>
    <w:rsid w:val="00DE087B"/>
    <w:rsid w:val="00DE134E"/>
    <w:rsid w:val="00DE162A"/>
    <w:rsid w:val="00DE23D6"/>
    <w:rsid w:val="00DE3891"/>
    <w:rsid w:val="00DE489F"/>
    <w:rsid w:val="00DE4B4B"/>
    <w:rsid w:val="00DE4BB6"/>
    <w:rsid w:val="00DE52FD"/>
    <w:rsid w:val="00DF3830"/>
    <w:rsid w:val="00DF39CB"/>
    <w:rsid w:val="00DF5A2C"/>
    <w:rsid w:val="00DF65D1"/>
    <w:rsid w:val="00DF67AA"/>
    <w:rsid w:val="00DF76F2"/>
    <w:rsid w:val="00DF79D4"/>
    <w:rsid w:val="00E00019"/>
    <w:rsid w:val="00E000AB"/>
    <w:rsid w:val="00E024BC"/>
    <w:rsid w:val="00E1013D"/>
    <w:rsid w:val="00E117B8"/>
    <w:rsid w:val="00E117C6"/>
    <w:rsid w:val="00E11F00"/>
    <w:rsid w:val="00E125CE"/>
    <w:rsid w:val="00E12C73"/>
    <w:rsid w:val="00E139CF"/>
    <w:rsid w:val="00E23B16"/>
    <w:rsid w:val="00E310DD"/>
    <w:rsid w:val="00E31DD6"/>
    <w:rsid w:val="00E33859"/>
    <w:rsid w:val="00E33D6D"/>
    <w:rsid w:val="00E35CE9"/>
    <w:rsid w:val="00E41218"/>
    <w:rsid w:val="00E428D4"/>
    <w:rsid w:val="00E43F44"/>
    <w:rsid w:val="00E4494C"/>
    <w:rsid w:val="00E4503C"/>
    <w:rsid w:val="00E478E3"/>
    <w:rsid w:val="00E47BAA"/>
    <w:rsid w:val="00E54977"/>
    <w:rsid w:val="00E56323"/>
    <w:rsid w:val="00E5690D"/>
    <w:rsid w:val="00E56E5C"/>
    <w:rsid w:val="00E57298"/>
    <w:rsid w:val="00E572E2"/>
    <w:rsid w:val="00E60643"/>
    <w:rsid w:val="00E61225"/>
    <w:rsid w:val="00E64A80"/>
    <w:rsid w:val="00E65024"/>
    <w:rsid w:val="00E70F21"/>
    <w:rsid w:val="00E7216E"/>
    <w:rsid w:val="00E721CE"/>
    <w:rsid w:val="00E7229C"/>
    <w:rsid w:val="00E72EBF"/>
    <w:rsid w:val="00E757E0"/>
    <w:rsid w:val="00E7677A"/>
    <w:rsid w:val="00E7735D"/>
    <w:rsid w:val="00E81067"/>
    <w:rsid w:val="00E823A0"/>
    <w:rsid w:val="00E83B2B"/>
    <w:rsid w:val="00E83E7F"/>
    <w:rsid w:val="00E84C13"/>
    <w:rsid w:val="00E87956"/>
    <w:rsid w:val="00E91778"/>
    <w:rsid w:val="00E918B6"/>
    <w:rsid w:val="00E92EFE"/>
    <w:rsid w:val="00E932A2"/>
    <w:rsid w:val="00E9474F"/>
    <w:rsid w:val="00E96497"/>
    <w:rsid w:val="00E96CF2"/>
    <w:rsid w:val="00EA20A0"/>
    <w:rsid w:val="00EA37B8"/>
    <w:rsid w:val="00EA5F83"/>
    <w:rsid w:val="00EA6150"/>
    <w:rsid w:val="00EA6AA8"/>
    <w:rsid w:val="00EA6B39"/>
    <w:rsid w:val="00EA7110"/>
    <w:rsid w:val="00EB0F05"/>
    <w:rsid w:val="00EB20D2"/>
    <w:rsid w:val="00EB658F"/>
    <w:rsid w:val="00EB72FA"/>
    <w:rsid w:val="00EB7829"/>
    <w:rsid w:val="00EB7C5A"/>
    <w:rsid w:val="00EC339E"/>
    <w:rsid w:val="00EC4B50"/>
    <w:rsid w:val="00EC5620"/>
    <w:rsid w:val="00ED08F9"/>
    <w:rsid w:val="00ED1FA3"/>
    <w:rsid w:val="00ED20B4"/>
    <w:rsid w:val="00ED2D42"/>
    <w:rsid w:val="00ED3523"/>
    <w:rsid w:val="00ED49E1"/>
    <w:rsid w:val="00ED723D"/>
    <w:rsid w:val="00EE06F7"/>
    <w:rsid w:val="00EE12F9"/>
    <w:rsid w:val="00EE3F8D"/>
    <w:rsid w:val="00EE4FA8"/>
    <w:rsid w:val="00EE56BC"/>
    <w:rsid w:val="00EE7081"/>
    <w:rsid w:val="00EE73FA"/>
    <w:rsid w:val="00EE7B6C"/>
    <w:rsid w:val="00EF1B68"/>
    <w:rsid w:val="00EF3790"/>
    <w:rsid w:val="00EF73F0"/>
    <w:rsid w:val="00F009AD"/>
    <w:rsid w:val="00F009E5"/>
    <w:rsid w:val="00F046D0"/>
    <w:rsid w:val="00F0628F"/>
    <w:rsid w:val="00F06754"/>
    <w:rsid w:val="00F07D87"/>
    <w:rsid w:val="00F11CB8"/>
    <w:rsid w:val="00F12D06"/>
    <w:rsid w:val="00F131AA"/>
    <w:rsid w:val="00F14E96"/>
    <w:rsid w:val="00F201D6"/>
    <w:rsid w:val="00F202BE"/>
    <w:rsid w:val="00F20F75"/>
    <w:rsid w:val="00F2595A"/>
    <w:rsid w:val="00F25A5D"/>
    <w:rsid w:val="00F27FD8"/>
    <w:rsid w:val="00F3002F"/>
    <w:rsid w:val="00F330AD"/>
    <w:rsid w:val="00F34F94"/>
    <w:rsid w:val="00F368C0"/>
    <w:rsid w:val="00F4106B"/>
    <w:rsid w:val="00F42F0A"/>
    <w:rsid w:val="00F430A5"/>
    <w:rsid w:val="00F449E2"/>
    <w:rsid w:val="00F45AB2"/>
    <w:rsid w:val="00F47516"/>
    <w:rsid w:val="00F518F9"/>
    <w:rsid w:val="00F53E83"/>
    <w:rsid w:val="00F54CAD"/>
    <w:rsid w:val="00F5548E"/>
    <w:rsid w:val="00F563D1"/>
    <w:rsid w:val="00F56E9C"/>
    <w:rsid w:val="00F56EEC"/>
    <w:rsid w:val="00F5724F"/>
    <w:rsid w:val="00F61133"/>
    <w:rsid w:val="00F62658"/>
    <w:rsid w:val="00F63B80"/>
    <w:rsid w:val="00F640C9"/>
    <w:rsid w:val="00F67654"/>
    <w:rsid w:val="00F710B7"/>
    <w:rsid w:val="00F71B0E"/>
    <w:rsid w:val="00F72BDA"/>
    <w:rsid w:val="00F73172"/>
    <w:rsid w:val="00F737E9"/>
    <w:rsid w:val="00F73B5E"/>
    <w:rsid w:val="00F74E06"/>
    <w:rsid w:val="00F76D47"/>
    <w:rsid w:val="00F77276"/>
    <w:rsid w:val="00F77329"/>
    <w:rsid w:val="00F83A3D"/>
    <w:rsid w:val="00F8542F"/>
    <w:rsid w:val="00F8592A"/>
    <w:rsid w:val="00F86459"/>
    <w:rsid w:val="00F86800"/>
    <w:rsid w:val="00F8706D"/>
    <w:rsid w:val="00F91496"/>
    <w:rsid w:val="00F931E8"/>
    <w:rsid w:val="00F93711"/>
    <w:rsid w:val="00F93AD3"/>
    <w:rsid w:val="00F93B58"/>
    <w:rsid w:val="00F950E6"/>
    <w:rsid w:val="00F96690"/>
    <w:rsid w:val="00F96912"/>
    <w:rsid w:val="00F9694A"/>
    <w:rsid w:val="00F96E46"/>
    <w:rsid w:val="00F9701D"/>
    <w:rsid w:val="00FA00F9"/>
    <w:rsid w:val="00FA143F"/>
    <w:rsid w:val="00FA25FF"/>
    <w:rsid w:val="00FA3338"/>
    <w:rsid w:val="00FA4185"/>
    <w:rsid w:val="00FA50A3"/>
    <w:rsid w:val="00FA6A48"/>
    <w:rsid w:val="00FA7CD0"/>
    <w:rsid w:val="00FA7E79"/>
    <w:rsid w:val="00FB2580"/>
    <w:rsid w:val="00FB3488"/>
    <w:rsid w:val="00FB4C6C"/>
    <w:rsid w:val="00FB6516"/>
    <w:rsid w:val="00FC1536"/>
    <w:rsid w:val="00FC198F"/>
    <w:rsid w:val="00FC20B4"/>
    <w:rsid w:val="00FC231A"/>
    <w:rsid w:val="00FC2425"/>
    <w:rsid w:val="00FC2BF3"/>
    <w:rsid w:val="00FD08FD"/>
    <w:rsid w:val="00FD1DE5"/>
    <w:rsid w:val="00FD1F2C"/>
    <w:rsid w:val="00FD25EC"/>
    <w:rsid w:val="00FD3000"/>
    <w:rsid w:val="00FD3B38"/>
    <w:rsid w:val="00FD5A24"/>
    <w:rsid w:val="00FE2470"/>
    <w:rsid w:val="00FE2CBF"/>
    <w:rsid w:val="00FE4568"/>
    <w:rsid w:val="00FE620F"/>
    <w:rsid w:val="00FE65D2"/>
    <w:rsid w:val="00FE7B2D"/>
    <w:rsid w:val="00FF00CE"/>
    <w:rsid w:val="00FF01F8"/>
    <w:rsid w:val="00FF0453"/>
    <w:rsid w:val="00FF0461"/>
    <w:rsid w:val="00FF1AF7"/>
    <w:rsid w:val="00FF1CD5"/>
    <w:rsid w:val="00FF4729"/>
    <w:rsid w:val="00FF4DE4"/>
    <w:rsid w:val="00FF4DEA"/>
    <w:rsid w:val="00FF60B2"/>
    <w:rsid w:val="7BB67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B3492"/>
  <w15:docId w15:val="{CEE7EFA0-8F9E-420C-8E6B-58E961A8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napToGrid w:val="0"/>
      <w:spacing w:afterLines="100" w:after="240" w:line="259" w:lineRule="auto"/>
    </w:pPr>
    <w:rPr>
      <w:kern w:val="2"/>
      <w:sz w:val="24"/>
      <w:szCs w:val="22"/>
      <w14:ligatures w14:val="standardContextual"/>
    </w:rPr>
  </w:style>
  <w:style w:type="paragraph" w:styleId="1">
    <w:name w:val="heading 1"/>
    <w:basedOn w:val="a"/>
    <w:next w:val="a"/>
    <w:link w:val="10"/>
    <w:uiPriority w:val="9"/>
    <w:qFormat/>
    <w:pPr>
      <w:keepNext/>
      <w:ind w:left="547" w:hanging="547"/>
      <w:outlineLvl w:val="0"/>
    </w:pPr>
    <w:rPr>
      <w:b/>
      <w:bCs/>
    </w:rPr>
  </w:style>
  <w:style w:type="paragraph" w:styleId="2">
    <w:name w:val="heading 2"/>
    <w:basedOn w:val="1"/>
    <w:next w:val="a"/>
    <w:link w:val="20"/>
    <w:uiPriority w:val="9"/>
    <w:unhideWhenUsed/>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val="0"/>
      <w:snapToGrid/>
      <w:spacing w:afterLines="0" w:after="0" w:line="240" w:lineRule="auto"/>
    </w:pPr>
    <w:rPr>
      <w:rFonts w:ascii="Arial" w:hAnsi="Arial"/>
      <w:sz w:val="21"/>
      <w14:ligatures w14:val="none"/>
    </w:rPr>
  </w:style>
  <w:style w:type="paragraph" w:styleId="a5">
    <w:name w:val="Balloon Text"/>
    <w:basedOn w:val="a"/>
    <w:link w:val="a6"/>
    <w:uiPriority w:val="99"/>
    <w:semiHidden/>
    <w:unhideWhenUsed/>
    <w:qFormat/>
    <w:pPr>
      <w:widowControl w:val="0"/>
      <w:snapToGrid/>
      <w:spacing w:afterLines="0" w:after="0" w:line="240" w:lineRule="auto"/>
      <w:jc w:val="both"/>
    </w:pPr>
    <w:rPr>
      <w:rFonts w:asciiTheme="minorHAnsi" w:eastAsiaTheme="minorEastAsia" w:hAnsiTheme="minorHAnsi"/>
      <w:sz w:val="18"/>
      <w:szCs w:val="18"/>
      <w14:ligatures w14:val="none"/>
    </w:rPr>
  </w:style>
  <w:style w:type="paragraph" w:styleId="a7">
    <w:name w:val="footer"/>
    <w:basedOn w:val="a"/>
    <w:link w:val="a8"/>
    <w:uiPriority w:val="99"/>
    <w:unhideWhenUsed/>
    <w:qFormat/>
    <w:pPr>
      <w:tabs>
        <w:tab w:val="center" w:pos="4680"/>
        <w:tab w:val="right" w:pos="9360"/>
      </w:tabs>
      <w:spacing w:line="240" w:lineRule="auto"/>
    </w:pPr>
  </w:style>
  <w:style w:type="paragraph" w:styleId="a9">
    <w:name w:val="header"/>
    <w:basedOn w:val="a"/>
    <w:link w:val="aa"/>
    <w:uiPriority w:val="99"/>
    <w:unhideWhenUsed/>
    <w:qFormat/>
    <w:pPr>
      <w:tabs>
        <w:tab w:val="center" w:pos="4680"/>
        <w:tab w:val="right" w:pos="9360"/>
      </w:tabs>
      <w:spacing w:line="240" w:lineRule="auto"/>
    </w:pPr>
  </w:style>
  <w:style w:type="paragraph" w:styleId="TOC1">
    <w:name w:val="toc 1"/>
    <w:basedOn w:val="a"/>
    <w:next w:val="a"/>
    <w:uiPriority w:val="39"/>
    <w:unhideWhenUsed/>
    <w:qFormat/>
    <w:pPr>
      <w:spacing w:beforeLines="100" w:before="100" w:afterLines="0" w:after="60" w:line="240" w:lineRule="auto"/>
    </w:pPr>
    <w:rPr>
      <w:b/>
    </w:rPr>
  </w:style>
  <w:style w:type="paragraph" w:styleId="TOC2">
    <w:name w:val="toc 2"/>
    <w:basedOn w:val="a"/>
    <w:next w:val="a"/>
    <w:uiPriority w:val="39"/>
    <w:unhideWhenUsed/>
    <w:qFormat/>
    <w:pPr>
      <w:tabs>
        <w:tab w:val="left" w:pos="720"/>
        <w:tab w:val="right" w:leader="dot" w:pos="9019"/>
      </w:tabs>
      <w:spacing w:afterLines="0" w:after="60" w:line="240" w:lineRule="auto"/>
      <w:ind w:left="720" w:hanging="475"/>
    </w:pPr>
    <w:rPr>
      <w:rFonts w:cs="Times New Roman"/>
      <w:szCs w:val="24"/>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style>
  <w:style w:type="character" w:customStyle="1" w:styleId="a8">
    <w:name w:val="页脚 字符"/>
    <w:basedOn w:val="a0"/>
    <w:link w:val="a7"/>
    <w:uiPriority w:val="99"/>
    <w:qFormat/>
  </w:style>
  <w:style w:type="paragraph" w:styleId="af0">
    <w:name w:val="List Paragraph"/>
    <w:basedOn w:val="a"/>
    <w:uiPriority w:val="34"/>
    <w:qFormat/>
    <w:pPr>
      <w:ind w:left="720"/>
      <w:contextualSpacing/>
    </w:pPr>
  </w:style>
  <w:style w:type="paragraph" w:customStyle="1" w:styleId="11">
    <w:name w:val="修订1"/>
    <w:hidden/>
    <w:uiPriority w:val="99"/>
    <w:semiHidden/>
    <w:qFormat/>
    <w:rPr>
      <w:rFonts w:asciiTheme="minorHAnsi" w:eastAsiaTheme="minorEastAsia" w:hAnsiTheme="minorHAnsi"/>
      <w:kern w:val="2"/>
      <w:sz w:val="21"/>
      <w:szCs w:val="22"/>
    </w:rPr>
  </w:style>
  <w:style w:type="character" w:customStyle="1" w:styleId="a4">
    <w:name w:val="批注文字 字符"/>
    <w:basedOn w:val="a0"/>
    <w:link w:val="a3"/>
    <w:uiPriority w:val="99"/>
    <w:qFormat/>
    <w:rPr>
      <w:rFonts w:ascii="Arial" w:hAnsi="Arial"/>
      <w:sz w:val="21"/>
      <w14:ligatures w14:val="none"/>
    </w:rPr>
  </w:style>
  <w:style w:type="character" w:customStyle="1" w:styleId="ac">
    <w:name w:val="批注主题 字符"/>
    <w:basedOn w:val="a4"/>
    <w:link w:val="ab"/>
    <w:uiPriority w:val="99"/>
    <w:semiHidden/>
    <w:qFormat/>
    <w:rPr>
      <w:rFonts w:asciiTheme="minorHAnsi" w:eastAsiaTheme="minorEastAsia" w:hAnsiTheme="minorHAnsi"/>
      <w:b/>
      <w:bCs/>
      <w:sz w:val="21"/>
      <w14:ligatures w14:val="none"/>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6">
    <w:name w:val="批注框文本 字符"/>
    <w:basedOn w:val="a0"/>
    <w:link w:val="a5"/>
    <w:uiPriority w:val="99"/>
    <w:semiHidden/>
    <w:qFormat/>
    <w:rPr>
      <w:rFonts w:asciiTheme="minorHAnsi" w:eastAsiaTheme="minorEastAsia" w:hAnsiTheme="minorHAnsi"/>
      <w:sz w:val="18"/>
      <w:szCs w:val="18"/>
      <w14:ligatures w14:val="none"/>
    </w:rPr>
  </w:style>
  <w:style w:type="character" w:customStyle="1" w:styleId="10">
    <w:name w:val="标题 1 字符"/>
    <w:basedOn w:val="a0"/>
    <w:link w:val="1"/>
    <w:uiPriority w:val="9"/>
    <w:qFormat/>
    <w:rPr>
      <w:b/>
      <w:bC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TOC10">
    <w:name w:val="TOC 标题1"/>
    <w:basedOn w:val="1"/>
    <w:next w:val="a"/>
    <w:uiPriority w:val="39"/>
    <w:unhideWhenUsed/>
    <w:qFormat/>
    <w:pPr>
      <w:keepLines/>
      <w:snapToGrid/>
      <w:spacing w:before="240" w:afterLines="0" w:after="0"/>
      <w:ind w:left="0" w:firstLine="0"/>
      <w:outlineLvl w:val="9"/>
    </w:pPr>
    <w:rPr>
      <w:rFonts w:asciiTheme="majorHAnsi" w:eastAsiaTheme="majorEastAsia" w:hAnsiTheme="majorHAnsi" w:cstheme="majorBidi"/>
      <w:b w:val="0"/>
      <w:bCs w:val="0"/>
      <w:color w:val="2F5496" w:themeColor="accent1" w:themeShade="BF"/>
      <w:kern w:val="0"/>
      <w:sz w:val="32"/>
      <w:szCs w:val="32"/>
      <w:lang w:eastAsia="en-US"/>
      <w14:ligatures w14:val="none"/>
    </w:rPr>
  </w:style>
  <w:style w:type="character" w:customStyle="1" w:styleId="20">
    <w:name w:val="标题 2 字符"/>
    <w:basedOn w:val="a0"/>
    <w:link w:val="2"/>
    <w:uiPriority w:val="9"/>
    <w:qFormat/>
    <w:rPr>
      <w:b/>
      <w:bCs/>
    </w:rPr>
  </w:style>
  <w:style w:type="paragraph" w:styleId="af1">
    <w:name w:val="Revision"/>
    <w:hidden/>
    <w:uiPriority w:val="99"/>
    <w:unhideWhenUsed/>
    <w:rsid w:val="0087370E"/>
    <w:rPr>
      <w:kern w:val="2"/>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A0816786-E79C-4B61-B9E8-746F3A89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7059</Words>
  <Characters>40239</Characters>
  <Application>Microsoft Office Word</Application>
  <DocSecurity>0</DocSecurity>
  <Lines>335</Lines>
  <Paragraphs>94</Paragraphs>
  <ScaleCrop>false</ScaleCrop>
  <Company/>
  <LinksUpToDate>false</LinksUpToDate>
  <CharactersWithSpaces>47204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Ubica</dc:creator>
  <cp:lastModifiedBy>YINING WANG</cp:lastModifiedBy>
  <cp:revision>5</cp:revision>
  <dcterms:created xsi:type="dcterms:W3CDTF">2025-09-18T15:29:00Z</dcterms:created>
  <dcterms:modified xsi:type="dcterms:W3CDTF">2025-10-13T08:06:00Z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4968026C77B68CDFD93EDA6878CB27B5</vt:lpwstr>
  </property>
</Properties>
</file>