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645A3">
      <w:pPr>
        <w:widowControl/>
        <w:pBdr>
          <w:bottom w:val="single" w:color="112E7C" w:sz="6" w:space="8"/>
        </w:pBdr>
        <w:shd w:val="clear" w:color="auto" w:fill="auto"/>
        <w:spacing w:after="150" w:line="630" w:lineRule="atLeast"/>
        <w:ind w:firstLine="0" w:firstLineChars="0"/>
        <w:jc w:val="center"/>
        <w:outlineLvl w:val="0"/>
        <w:rPr>
          <w:rFonts w:hint="eastAsia" w:ascii="方正大标宋简体" w:hAnsi="方正大标宋简体" w:eastAsia="方正大标宋简体" w:cs="方正大标宋简体"/>
          <w:color w:val="auto"/>
          <w:kern w:val="36"/>
          <w:sz w:val="40"/>
          <w:szCs w:val="40"/>
          <w:u w:val="none"/>
          <w:shd w:val="clear" w:color="auto" w:fill="auto"/>
        </w:rPr>
      </w:pPr>
      <w:r>
        <w:rPr>
          <w:rFonts w:hint="eastAsia" w:ascii="方正大标宋简体" w:hAnsi="方正大标宋简体" w:eastAsia="方正大标宋简体" w:cs="方正大标宋简体"/>
          <w:color w:val="auto"/>
          <w:kern w:val="36"/>
          <w:sz w:val="40"/>
          <w:szCs w:val="40"/>
          <w:u w:val="none"/>
          <w:shd w:val="clear" w:color="auto" w:fill="auto"/>
        </w:rPr>
        <w:t>上海期货交易所线材交割仓库</w:t>
      </w:r>
    </w:p>
    <w:tbl>
      <w:tblPr>
        <w:tblStyle w:val="3"/>
        <w:tblW w:w="15534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3"/>
        <w:gridCol w:w="2400"/>
        <w:gridCol w:w="2578"/>
        <w:gridCol w:w="1650"/>
        <w:gridCol w:w="1486"/>
        <w:gridCol w:w="1486"/>
        <w:gridCol w:w="1081"/>
        <w:gridCol w:w="3850"/>
      </w:tblGrid>
      <w:tr w14:paraId="47775B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EE3B016">
            <w:pPr>
              <w:widowControl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24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9CEB2C9">
            <w:pPr>
              <w:widowControl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仓库名称</w:t>
            </w:r>
          </w:p>
        </w:tc>
        <w:tc>
          <w:tcPr>
            <w:tcW w:w="25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2910504">
            <w:pPr>
              <w:widowControl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存放地址</w:t>
            </w:r>
          </w:p>
        </w:tc>
        <w:tc>
          <w:tcPr>
            <w:tcW w:w="1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B6D0ECC">
            <w:pPr>
              <w:widowControl/>
              <w:ind w:firstLine="0" w:firstLineChars="0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启用库容（吨）</w:t>
            </w:r>
          </w:p>
        </w:tc>
        <w:tc>
          <w:tcPr>
            <w:tcW w:w="14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D55A480">
            <w:pPr>
              <w:widowControl/>
              <w:ind w:firstLine="560" w:firstLineChars="200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地区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升贴水</w:t>
            </w:r>
          </w:p>
        </w:tc>
        <w:tc>
          <w:tcPr>
            <w:tcW w:w="14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B120277">
            <w:pPr>
              <w:widowControl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铁路到站（码头）</w:t>
            </w:r>
          </w:p>
        </w:tc>
        <w:tc>
          <w:tcPr>
            <w:tcW w:w="10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5F778C0">
            <w:pPr>
              <w:widowControl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8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9300A5C">
            <w:pPr>
              <w:widowControl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联系电话</w:t>
            </w:r>
          </w:p>
        </w:tc>
      </w:tr>
      <w:tr w14:paraId="086C03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03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76E8426">
            <w:pPr>
              <w:widowControl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240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DAF9A7E">
            <w:pPr>
              <w:widowControl/>
              <w:ind w:firstLine="0" w:firstLineChars="0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镇江惠龙长江港务有限公司</w:t>
            </w:r>
          </w:p>
        </w:tc>
        <w:tc>
          <w:tcPr>
            <w:tcW w:w="257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E50BB23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江苏镇江金桥大道88号</w:t>
            </w:r>
          </w:p>
        </w:tc>
        <w:tc>
          <w:tcPr>
            <w:tcW w:w="1650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738BE199">
            <w:pPr>
              <w:widowControl/>
              <w:ind w:firstLine="0" w:firstLine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/>
              </w:rPr>
              <w:t>150,000</w:t>
            </w:r>
          </w:p>
        </w:tc>
        <w:tc>
          <w:tcPr>
            <w:tcW w:w="1486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69814D2A">
            <w:pPr>
              <w:widowControl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/>
              </w:rPr>
              <w:t>平水</w:t>
            </w:r>
          </w:p>
        </w:tc>
        <w:tc>
          <w:tcPr>
            <w:tcW w:w="148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870C41F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码头：惠龙港</w:t>
            </w:r>
          </w:p>
        </w:tc>
        <w:tc>
          <w:tcPr>
            <w:tcW w:w="1081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A9357B5">
            <w:pPr>
              <w:widowControl/>
              <w:ind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温祥旭</w:t>
            </w: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 w14:paraId="7F0DB977">
            <w:pPr>
              <w:widowControl/>
              <w:ind w:firstLine="0" w:firstLineChars="0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  <w:t>0511-85938558, 85938557</w:t>
            </w:r>
          </w:p>
        </w:tc>
      </w:tr>
      <w:tr w14:paraId="11EEC0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0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1AD0513"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40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01633079"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57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7D63A85D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 w14:paraId="6B485C5C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 w14:paraId="729C3C10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6082BCF9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76C64C83">
            <w:pPr>
              <w:widowControl/>
              <w:ind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 w14:paraId="489D8978">
            <w:pPr>
              <w:widowControl/>
              <w:ind w:firstLine="0" w:firstLineChars="0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  <w:t>15105293553</w:t>
            </w:r>
          </w:p>
        </w:tc>
      </w:tr>
      <w:tr w14:paraId="21982E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0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FD62D5B"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40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39D49CC2"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57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729D64ED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24E92555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 w:val="continue"/>
            <w:tcBorders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4BFDA054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323926BE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1B3EB4DA">
            <w:pPr>
              <w:widowControl/>
              <w:ind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D8C1B9C">
            <w:pPr>
              <w:widowControl/>
              <w:ind w:firstLine="0" w:firstLineChars="0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  <w:t>F：0511－85588959</w:t>
            </w:r>
          </w:p>
        </w:tc>
      </w:tr>
      <w:tr w14:paraId="5938B6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03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45DAB69">
            <w:pPr>
              <w:widowControl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240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2C990B1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中储发展股份有限公司</w:t>
            </w:r>
          </w:p>
        </w:tc>
        <w:tc>
          <w:tcPr>
            <w:tcW w:w="257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38B27E1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无锡市新区城南路32－1号</w:t>
            </w:r>
          </w:p>
        </w:tc>
        <w:tc>
          <w:tcPr>
            <w:tcW w:w="1650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17C2C6D9">
            <w:pPr>
              <w:widowControl/>
              <w:ind w:firstLine="0" w:firstLine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/>
              </w:rPr>
              <w:t>20,000</w:t>
            </w:r>
          </w:p>
        </w:tc>
        <w:tc>
          <w:tcPr>
            <w:tcW w:w="1486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0F5A2922">
            <w:pPr>
              <w:widowControl/>
              <w:ind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/>
              </w:rPr>
              <w:t>平水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E9387AE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铁路：周泾巷</w:t>
            </w:r>
          </w:p>
        </w:tc>
        <w:tc>
          <w:tcPr>
            <w:tcW w:w="1081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5069FA76">
            <w:pPr>
              <w:widowControl/>
              <w:ind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/>
              </w:rPr>
              <w:t>蒋俊鹏</w:t>
            </w:r>
          </w:p>
        </w:tc>
        <w:tc>
          <w:tcPr>
            <w:tcW w:w="3850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15DF8583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18951566764</w:t>
            </w:r>
          </w:p>
        </w:tc>
      </w:tr>
      <w:tr w14:paraId="66983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0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BFE9516"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40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26286E89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7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0BD7C895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5A3B9FD8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55660367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60341E3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专用线：中储发展股份有限公司无锡物流中心专用线</w:t>
            </w:r>
          </w:p>
        </w:tc>
        <w:tc>
          <w:tcPr>
            <w:tcW w:w="1081" w:type="dxa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1C39D7BA">
            <w:pPr>
              <w:widowControl/>
              <w:ind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850" w:type="dxa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523E98D7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58144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0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D0C715C"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40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6E7E29A7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7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5E818FA3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38A9528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5B730F6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948CD55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码头：无锡新区新港码头</w:t>
            </w:r>
          </w:p>
        </w:tc>
        <w:tc>
          <w:tcPr>
            <w:tcW w:w="1081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2941EEB">
            <w:pPr>
              <w:widowControl/>
              <w:ind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850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93150E0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1A61B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00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0C4BAE5"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40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7A47AAEC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78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0A85D32F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天津市北辰区陆路港物流装备产业园陆港四经支路1号</w:t>
            </w:r>
          </w:p>
        </w:tc>
        <w:tc>
          <w:tcPr>
            <w:tcW w:w="1650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395DF20E">
            <w:pPr>
              <w:widowControl/>
              <w:ind w:firstLine="0" w:firstLine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/>
              </w:rPr>
              <w:t>18,000</w:t>
            </w:r>
          </w:p>
        </w:tc>
        <w:tc>
          <w:tcPr>
            <w:tcW w:w="1486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18D38D5C">
            <w:pPr>
              <w:widowControl/>
              <w:ind w:firstLine="480" w:firstLineChars="200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/>
              </w:rPr>
              <w:t>平水</w:t>
            </w:r>
          </w:p>
        </w:tc>
        <w:tc>
          <w:tcPr>
            <w:tcW w:w="1486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0D293914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1081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0ABB5E06">
            <w:pPr>
              <w:widowControl/>
              <w:ind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孟小东</w:t>
            </w:r>
          </w:p>
          <w:p w14:paraId="5734C9BF">
            <w:pPr>
              <w:widowControl/>
              <w:ind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赵俊城</w:t>
            </w:r>
          </w:p>
          <w:p w14:paraId="4B862BC7">
            <w:pPr>
              <w:widowControl/>
              <w:ind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刘晨凤</w:t>
            </w: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 w14:paraId="24E2A0DC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022－58986699</w:t>
            </w:r>
          </w:p>
          <w:p w14:paraId="306D2EDF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18920287007</w:t>
            </w:r>
          </w:p>
        </w:tc>
      </w:tr>
      <w:tr w14:paraId="571EF3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00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D0D1A1B">
            <w:pPr>
              <w:widowControl/>
              <w:ind w:firstLine="0" w:firstLineChars="0"/>
              <w:jc w:val="left"/>
            </w:pPr>
          </w:p>
        </w:tc>
        <w:tc>
          <w:tcPr>
            <w:tcW w:w="240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3AD613B8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78" w:type="dxa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73538961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225997AA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0015CE7B">
            <w:pPr>
              <w:widowControl/>
              <w:ind w:firstLine="480" w:firstLineChars="20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50E6B02E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291A0967">
            <w:pPr>
              <w:widowControl/>
              <w:ind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 w14:paraId="7A957944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022-58986670</w:t>
            </w:r>
          </w:p>
          <w:p w14:paraId="4B16A4E0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13116011860</w:t>
            </w:r>
          </w:p>
        </w:tc>
      </w:tr>
      <w:tr w14:paraId="01B1AD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003" w:type="dxa"/>
            <w:vMerge w:val="continue"/>
            <w:tcBorders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E8DFAC9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vMerge w:val="continue"/>
            <w:tcBorders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7FD5DC45">
            <w:pPr>
              <w:widowControl/>
              <w:ind w:firstLine="0" w:firstLineChars="0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78" w:type="dxa"/>
            <w:vMerge w:val="continue"/>
            <w:tcBorders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43A6762">
            <w:pPr>
              <w:widowControl/>
              <w:ind w:firstLine="0" w:firstLineChars="0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A0BB0C7">
            <w:pPr>
              <w:widowControl/>
              <w:ind w:firstLine="0" w:firstLineChars="0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 w:val="continue"/>
            <w:tcBorders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303F047">
            <w:pPr>
              <w:widowControl/>
              <w:ind w:firstLine="480" w:firstLineChars="200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 w:val="continue"/>
            <w:tcBorders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B747D3F">
            <w:pPr>
              <w:widowControl/>
              <w:ind w:firstLine="0" w:firstLineChars="0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 w14:paraId="043C4D3E">
            <w:pPr>
              <w:widowControl/>
              <w:ind w:firstLine="0" w:firstLine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 w14:paraId="2C2F2989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022-58986670</w:t>
            </w:r>
          </w:p>
          <w:p w14:paraId="34F68A2A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13920586081</w:t>
            </w:r>
          </w:p>
        </w:tc>
      </w:tr>
      <w:tr w14:paraId="3896D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00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C1E8F5A"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40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198BF191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78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43082628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天津市滨海新区塘沽于庄子路2579号</w:t>
            </w:r>
          </w:p>
        </w:tc>
        <w:tc>
          <w:tcPr>
            <w:tcW w:w="1650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466E2E77">
            <w:pPr>
              <w:widowControl/>
              <w:ind w:firstLine="0" w:firstLine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/>
              </w:rPr>
              <w:t>15,000</w:t>
            </w:r>
          </w:p>
        </w:tc>
        <w:tc>
          <w:tcPr>
            <w:tcW w:w="1486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66F86352">
            <w:pPr>
              <w:widowControl/>
              <w:ind w:firstLine="480" w:firstLineChars="20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/>
              </w:rPr>
              <w:t>平水</w:t>
            </w:r>
          </w:p>
        </w:tc>
        <w:tc>
          <w:tcPr>
            <w:tcW w:w="1486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34A0FDFD">
            <w:pPr>
              <w:widowControl/>
              <w:ind w:firstLine="0" w:firstLineChars="0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铁路：中储发展股份有限公司天津塘沽分公司专用线</w:t>
            </w:r>
          </w:p>
        </w:tc>
        <w:tc>
          <w:tcPr>
            <w:tcW w:w="1081" w:type="dxa"/>
            <w:vMerge w:val="restart"/>
            <w:tcBorders>
              <w:top w:val="single" w:color="auto" w:sz="4" w:space="0"/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20D672F4">
            <w:pPr>
              <w:widowControl/>
              <w:ind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孟小东</w:t>
            </w:r>
          </w:p>
          <w:p w14:paraId="2A36F13B">
            <w:pPr>
              <w:widowControl/>
              <w:ind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赵俊城</w:t>
            </w:r>
          </w:p>
          <w:p w14:paraId="5077AC55">
            <w:pPr>
              <w:widowControl/>
              <w:ind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刘晨凤</w:t>
            </w:r>
          </w:p>
        </w:tc>
        <w:tc>
          <w:tcPr>
            <w:tcW w:w="3850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 w14:paraId="2B2088F6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022－58986699</w:t>
            </w:r>
          </w:p>
          <w:p w14:paraId="4A153172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18920287007</w:t>
            </w:r>
          </w:p>
        </w:tc>
      </w:tr>
      <w:tr w14:paraId="0F4778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00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2BA3471">
            <w:pPr>
              <w:widowControl/>
              <w:ind w:firstLine="0" w:firstLineChars="0"/>
              <w:jc w:val="left"/>
            </w:pPr>
          </w:p>
        </w:tc>
        <w:tc>
          <w:tcPr>
            <w:tcW w:w="240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06CB8672">
            <w:pPr>
              <w:widowControl/>
              <w:ind w:firstLine="0" w:firstLineChars="0"/>
              <w:jc w:val="left"/>
            </w:pPr>
          </w:p>
        </w:tc>
        <w:tc>
          <w:tcPr>
            <w:tcW w:w="2578" w:type="dxa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172AC5F7">
            <w:pPr>
              <w:widowControl/>
              <w:ind w:firstLine="0" w:firstLineChars="0"/>
              <w:jc w:val="left"/>
            </w:pPr>
          </w:p>
        </w:tc>
        <w:tc>
          <w:tcPr>
            <w:tcW w:w="1650" w:type="dxa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243DDFC8">
            <w:pPr>
              <w:widowControl/>
              <w:ind w:firstLine="0" w:firstLineChars="0"/>
              <w:jc w:val="left"/>
            </w:pPr>
          </w:p>
        </w:tc>
        <w:tc>
          <w:tcPr>
            <w:tcW w:w="1486" w:type="dxa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3FC718C2">
            <w:pPr>
              <w:widowControl/>
              <w:ind w:firstLine="600" w:firstLineChars="200"/>
              <w:jc w:val="left"/>
            </w:pPr>
          </w:p>
        </w:tc>
        <w:tc>
          <w:tcPr>
            <w:tcW w:w="1486" w:type="dxa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3FD4EFB1">
            <w:pPr>
              <w:widowControl/>
              <w:ind w:firstLine="0" w:firstLineChars="0"/>
              <w:jc w:val="left"/>
            </w:pPr>
          </w:p>
        </w:tc>
        <w:tc>
          <w:tcPr>
            <w:tcW w:w="1081" w:type="dxa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 w14:paraId="02E50B40">
            <w:pPr>
              <w:widowControl/>
              <w:ind w:firstLine="0" w:firstLineChars="0"/>
              <w:jc w:val="left"/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 w14:paraId="411C7670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022-58986670</w:t>
            </w:r>
          </w:p>
          <w:p w14:paraId="14B07E6A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13116011860</w:t>
            </w:r>
          </w:p>
        </w:tc>
      </w:tr>
      <w:tr w14:paraId="36BDB0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003" w:type="dxa"/>
            <w:vMerge w:val="continue"/>
            <w:tcBorders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0DA3A1F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vMerge w:val="continue"/>
            <w:tcBorders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2A69B678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578" w:type="dxa"/>
            <w:vMerge w:val="continue"/>
            <w:tcBorders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18D619F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351266F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 w:val="continue"/>
            <w:tcBorders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7CA2DB8"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 w:val="continue"/>
            <w:tcBorders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2CBA38B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 w14:paraId="344F2AB0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 w14:paraId="3F479805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022-58986670</w:t>
            </w:r>
          </w:p>
          <w:p w14:paraId="4B767744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13920586081</w:t>
            </w:r>
          </w:p>
        </w:tc>
      </w:tr>
    </w:tbl>
    <w:p w14:paraId="41397EB5">
      <w:pPr>
        <w:widowControl/>
        <w:shd w:val="clear" w:color="auto" w:fill="FFFFFF"/>
        <w:ind w:firstLine="420" w:firstLineChars="0"/>
        <w:jc w:val="left"/>
        <w:rPr>
          <w:rFonts w:ascii="Arial" w:hAnsi="Arial" w:eastAsia="宋体" w:cs="Arial"/>
          <w:color w:val="212121"/>
          <w:kern w:val="0"/>
          <w:sz w:val="21"/>
          <w:szCs w:val="21"/>
        </w:rPr>
      </w:pPr>
      <w:r>
        <w:rPr>
          <w:rFonts w:ascii="Calibri" w:hAnsi="Calibri" w:eastAsia="宋体" w:cs="Calibri"/>
          <w:color w:val="212121"/>
          <w:kern w:val="0"/>
          <w:sz w:val="21"/>
          <w:szCs w:val="21"/>
        </w:rPr>
        <w:t> </w:t>
      </w:r>
    </w:p>
    <w:p w14:paraId="1B62FCEA">
      <w:pPr>
        <w:widowControl/>
        <w:pBdr>
          <w:bottom w:val="single" w:color="112E7C" w:sz="6" w:space="8"/>
        </w:pBdr>
        <w:shd w:val="clear" w:color="auto" w:fill="auto"/>
        <w:spacing w:after="150" w:line="630" w:lineRule="atLeast"/>
        <w:ind w:firstLine="0" w:firstLineChars="0"/>
        <w:jc w:val="center"/>
        <w:outlineLvl w:val="0"/>
        <w:rPr>
          <w:rFonts w:hint="eastAsia" w:ascii="方正大标宋简体" w:hAnsi="方正大标宋简体" w:eastAsia="方正大标宋简体" w:cs="方正大标宋简体"/>
          <w:color w:val="auto"/>
          <w:kern w:val="36"/>
          <w:sz w:val="40"/>
          <w:szCs w:val="40"/>
          <w:u w:val="none"/>
          <w:shd w:val="clear" w:color="auto" w:fill="auto"/>
        </w:rPr>
      </w:pPr>
      <w:r>
        <w:rPr>
          <w:rFonts w:hint="eastAsia" w:ascii="方正大标宋简体" w:hAnsi="方正大标宋简体" w:eastAsia="方正大标宋简体" w:cs="方正大标宋简体"/>
          <w:color w:val="auto"/>
          <w:kern w:val="36"/>
          <w:sz w:val="40"/>
          <w:szCs w:val="40"/>
          <w:u w:val="none"/>
          <w:shd w:val="clear" w:color="auto" w:fill="auto"/>
        </w:rPr>
        <w:t>上海期货交易所</w:t>
      </w:r>
      <w:r>
        <w:rPr>
          <w:rFonts w:hint="eastAsia" w:ascii="方正大标宋简体" w:hAnsi="方正大标宋简体" w:eastAsia="方正大标宋简体" w:cs="方正大标宋简体"/>
          <w:color w:val="auto"/>
          <w:kern w:val="36"/>
          <w:sz w:val="40"/>
          <w:szCs w:val="40"/>
          <w:u w:val="none"/>
          <w:shd w:val="clear" w:color="auto" w:fill="auto"/>
          <w:lang w:val="en-US" w:eastAsia="zh-CN"/>
        </w:rPr>
        <w:t>线材集团</w:t>
      </w:r>
      <w:r>
        <w:rPr>
          <w:rFonts w:hint="eastAsia" w:ascii="方正大标宋简体" w:hAnsi="方正大标宋简体" w:eastAsia="方正大标宋简体" w:cs="方正大标宋简体"/>
          <w:color w:val="auto"/>
          <w:kern w:val="36"/>
          <w:sz w:val="40"/>
          <w:szCs w:val="40"/>
          <w:u w:val="none"/>
          <w:shd w:val="clear" w:color="auto" w:fill="auto"/>
        </w:rPr>
        <w:t>交割库</w:t>
      </w:r>
    </w:p>
    <w:tbl>
      <w:tblPr>
        <w:tblStyle w:val="3"/>
        <w:tblW w:w="1525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6"/>
        <w:gridCol w:w="1837"/>
        <w:gridCol w:w="1973"/>
        <w:gridCol w:w="946"/>
        <w:gridCol w:w="1891"/>
        <w:gridCol w:w="1239"/>
        <w:gridCol w:w="1125"/>
        <w:gridCol w:w="1631"/>
        <w:gridCol w:w="2021"/>
        <w:gridCol w:w="2116"/>
      </w:tblGrid>
      <w:tr w14:paraId="1C9D81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  <w:jc w:val="center"/>
        </w:trPr>
        <w:tc>
          <w:tcPr>
            <w:tcW w:w="476" w:type="dxa"/>
            <w:shd w:val="clear" w:color="auto" w:fill="auto"/>
            <w:noWrap w:val="0"/>
            <w:vAlign w:val="center"/>
          </w:tcPr>
          <w:p w14:paraId="3C12874C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837" w:type="dxa"/>
            <w:shd w:val="clear" w:color="auto" w:fill="auto"/>
            <w:noWrap w:val="0"/>
            <w:vAlign w:val="center"/>
          </w:tcPr>
          <w:p w14:paraId="0FBD11F5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集团交割中心</w:t>
            </w:r>
          </w:p>
        </w:tc>
        <w:tc>
          <w:tcPr>
            <w:tcW w:w="1973" w:type="dxa"/>
            <w:shd w:val="clear" w:color="auto" w:fill="auto"/>
            <w:noWrap w:val="0"/>
            <w:vAlign w:val="center"/>
          </w:tcPr>
          <w:p w14:paraId="40EB9032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交割库名称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192B39EB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1891" w:type="dxa"/>
            <w:shd w:val="clear" w:color="auto" w:fill="auto"/>
            <w:noWrap w:val="0"/>
            <w:vAlign w:val="center"/>
          </w:tcPr>
          <w:p w14:paraId="16C32401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存放地址</w:t>
            </w:r>
          </w:p>
        </w:tc>
        <w:tc>
          <w:tcPr>
            <w:tcW w:w="1239" w:type="dxa"/>
            <w:shd w:val="clear" w:color="auto" w:fill="auto"/>
            <w:noWrap w:val="0"/>
            <w:vAlign w:val="center"/>
          </w:tcPr>
          <w:p w14:paraId="4D4069BF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bookmarkStart w:id="0" w:name="OLE_LINK1"/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启用库容</w:t>
            </w:r>
          </w:p>
          <w:p w14:paraId="1E03F5AB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（吨）</w:t>
            </w:r>
            <w:bookmarkEnd w:id="0"/>
          </w:p>
        </w:tc>
        <w:tc>
          <w:tcPr>
            <w:tcW w:w="1125" w:type="dxa"/>
            <w:shd w:val="clear" w:color="auto" w:fill="auto"/>
            <w:noWrap w:val="0"/>
            <w:vAlign w:val="center"/>
          </w:tcPr>
          <w:p w14:paraId="2E9751CA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631" w:type="dxa"/>
            <w:shd w:val="clear" w:color="auto" w:fill="auto"/>
            <w:noWrap w:val="0"/>
            <w:vAlign w:val="center"/>
          </w:tcPr>
          <w:p w14:paraId="1B35F631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21" w:type="dxa"/>
            <w:shd w:val="clear" w:color="auto" w:fill="auto"/>
            <w:noWrap w:val="0"/>
            <w:vAlign w:val="center"/>
          </w:tcPr>
          <w:p w14:paraId="337437B7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到达站/港</w:t>
            </w:r>
          </w:p>
        </w:tc>
        <w:tc>
          <w:tcPr>
            <w:tcW w:w="2116" w:type="dxa"/>
            <w:shd w:val="clear" w:color="auto" w:fill="auto"/>
            <w:noWrap w:val="0"/>
            <w:vAlign w:val="center"/>
          </w:tcPr>
          <w:p w14:paraId="7420766F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升贴水</w:t>
            </w:r>
          </w:p>
        </w:tc>
      </w:tr>
      <w:tr w14:paraId="0473E2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  <w:jc w:val="center"/>
        </w:trPr>
        <w:tc>
          <w:tcPr>
            <w:tcW w:w="476" w:type="dxa"/>
            <w:vMerge w:val="restart"/>
            <w:shd w:val="clear" w:color="auto" w:fill="FFFFFF"/>
            <w:noWrap w:val="0"/>
            <w:vAlign w:val="center"/>
          </w:tcPr>
          <w:p w14:paraId="4A858DEC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37" w:type="dxa"/>
            <w:vMerge w:val="restart"/>
            <w:shd w:val="clear" w:color="auto" w:fill="FFFFFF"/>
            <w:noWrap w:val="0"/>
            <w:vAlign w:val="center"/>
          </w:tcPr>
          <w:p w14:paraId="1EB443D6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中储发展股份有限公司</w:t>
            </w:r>
          </w:p>
        </w:tc>
        <w:tc>
          <w:tcPr>
            <w:tcW w:w="1973" w:type="dxa"/>
            <w:shd w:val="clear" w:color="auto" w:fill="FFFFFF"/>
            <w:noWrap w:val="0"/>
            <w:vAlign w:val="center"/>
          </w:tcPr>
          <w:p w14:paraId="2BAB96EC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  <w:t>中储发展股份有限公司</w:t>
            </w:r>
          </w:p>
        </w:tc>
        <w:tc>
          <w:tcPr>
            <w:tcW w:w="946" w:type="dxa"/>
            <w:shd w:val="clear" w:color="auto" w:fill="FFFFFF"/>
            <w:noWrap w:val="0"/>
            <w:vAlign w:val="center"/>
          </w:tcPr>
          <w:p w14:paraId="60B39142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仓库</w:t>
            </w:r>
          </w:p>
        </w:tc>
        <w:tc>
          <w:tcPr>
            <w:tcW w:w="1891" w:type="dxa"/>
            <w:shd w:val="clear" w:color="auto" w:fill="FFFFFF"/>
            <w:noWrap w:val="0"/>
            <w:vAlign w:val="center"/>
          </w:tcPr>
          <w:p w14:paraId="0374FD93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  <w:t>江苏省无锡市城南路32－1号</w:t>
            </w:r>
          </w:p>
        </w:tc>
        <w:tc>
          <w:tcPr>
            <w:tcW w:w="1239" w:type="dxa"/>
            <w:shd w:val="clear" w:color="auto" w:fill="FFFFFF"/>
            <w:noWrap w:val="0"/>
            <w:vAlign w:val="center"/>
          </w:tcPr>
          <w:p w14:paraId="1864A453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20,000</w:t>
            </w: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5CCF05F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蒋俊鹏</w:t>
            </w: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631" w:type="dxa"/>
            <w:shd w:val="clear" w:color="auto" w:fill="FFFFFF"/>
            <w:noWrap w:val="0"/>
            <w:vAlign w:val="center"/>
          </w:tcPr>
          <w:p w14:paraId="38FDBCC9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18951566764</w:t>
            </w:r>
          </w:p>
        </w:tc>
        <w:tc>
          <w:tcPr>
            <w:tcW w:w="2021" w:type="dxa"/>
            <w:shd w:val="clear" w:color="auto" w:fill="FFFFFF"/>
            <w:noWrap w:val="0"/>
            <w:vAlign w:val="center"/>
          </w:tcPr>
          <w:p w14:paraId="1FB8A96E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周泾港</w:t>
            </w:r>
          </w:p>
        </w:tc>
        <w:tc>
          <w:tcPr>
            <w:tcW w:w="2116" w:type="dxa"/>
            <w:shd w:val="clear" w:color="auto" w:fill="FFFFFF"/>
            <w:noWrap w:val="0"/>
            <w:vAlign w:val="center"/>
          </w:tcPr>
          <w:p w14:paraId="2B4A22D1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</w:tr>
      <w:tr w14:paraId="17F17F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  <w:jc w:val="center"/>
        </w:trPr>
        <w:tc>
          <w:tcPr>
            <w:tcW w:w="476" w:type="dxa"/>
            <w:vMerge w:val="continue"/>
            <w:tcBorders/>
            <w:shd w:val="clear" w:color="auto" w:fill="FFFFFF"/>
            <w:noWrap w:val="0"/>
            <w:vAlign w:val="center"/>
          </w:tcPr>
          <w:p w14:paraId="23317FC1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7" w:type="dxa"/>
            <w:vMerge w:val="continue"/>
            <w:tcBorders/>
            <w:shd w:val="clear" w:color="auto" w:fill="FFFFFF"/>
            <w:noWrap w:val="0"/>
            <w:vAlign w:val="center"/>
          </w:tcPr>
          <w:p w14:paraId="2E48FAE6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5CF464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中储发展股份有限公司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DF49AAF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仓库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9F60387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  <w:t>天津市滨海新区于庄子路2579号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969D87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,000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253DFA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陈伟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李金虎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79FAB5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13212154599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15510904764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51755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塘沽（京）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D50FD1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</w:tr>
      <w:tr w14:paraId="6E3E6B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476" w:type="dxa"/>
            <w:vMerge w:val="continue"/>
            <w:tcBorders/>
            <w:shd w:val="clear" w:color="auto" w:fill="FFFFFF"/>
            <w:noWrap w:val="0"/>
            <w:vAlign w:val="center"/>
          </w:tcPr>
          <w:p w14:paraId="466C994E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7" w:type="dxa"/>
            <w:vMerge w:val="continue"/>
            <w:tcBorders/>
            <w:shd w:val="clear" w:color="auto" w:fill="FFFFFF"/>
            <w:noWrap w:val="0"/>
            <w:vAlign w:val="center"/>
          </w:tcPr>
          <w:p w14:paraId="0F7CB0D3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C4F90D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天津中储陆通物流有限公司</w:t>
            </w:r>
          </w:p>
        </w:tc>
        <w:tc>
          <w:tcPr>
            <w:tcW w:w="9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8CA4DD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仓库</w:t>
            </w:r>
          </w:p>
        </w:tc>
        <w:tc>
          <w:tcPr>
            <w:tcW w:w="18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ACD49D5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天津市北辰区陆路港物流装备产业园内陆港四经支路1号</w:t>
            </w:r>
          </w:p>
        </w:tc>
        <w:tc>
          <w:tcPr>
            <w:tcW w:w="12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ADA92DE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18,000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9F9B6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孟小东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FADAD8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022-58986699 18920287007</w:t>
            </w:r>
          </w:p>
        </w:tc>
        <w:tc>
          <w:tcPr>
            <w:tcW w:w="20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0CFB15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21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5E66BE4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</w:tr>
      <w:tr w14:paraId="08A760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476" w:type="dxa"/>
            <w:vMerge w:val="continue"/>
            <w:tcBorders/>
            <w:shd w:val="clear" w:color="auto" w:fill="FFFFFF"/>
            <w:noWrap w:val="0"/>
            <w:vAlign w:val="center"/>
          </w:tcPr>
          <w:p w14:paraId="04568F28">
            <w:pPr>
              <w:widowControl/>
              <w:ind w:left="0" w:leftChars="0" w:firstLine="0" w:firstLineChars="0"/>
              <w:jc w:val="center"/>
            </w:pPr>
          </w:p>
        </w:tc>
        <w:tc>
          <w:tcPr>
            <w:tcW w:w="1837" w:type="dxa"/>
            <w:vMerge w:val="continue"/>
            <w:tcBorders/>
            <w:shd w:val="clear" w:color="auto" w:fill="FFFFFF"/>
            <w:noWrap w:val="0"/>
            <w:vAlign w:val="center"/>
          </w:tcPr>
          <w:p w14:paraId="06478A98">
            <w:pPr>
              <w:widowControl/>
              <w:ind w:left="0" w:leftChars="0" w:firstLine="0" w:firstLineChars="0"/>
              <w:jc w:val="center"/>
            </w:pPr>
          </w:p>
        </w:tc>
        <w:tc>
          <w:tcPr>
            <w:tcW w:w="19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9738F20">
            <w:pPr>
              <w:widowControl/>
              <w:ind w:left="0" w:leftChars="0" w:firstLine="0" w:firstLineChars="0"/>
              <w:jc w:val="center"/>
            </w:pPr>
          </w:p>
        </w:tc>
        <w:tc>
          <w:tcPr>
            <w:tcW w:w="94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BC70831">
            <w:pPr>
              <w:widowControl/>
              <w:ind w:left="0" w:leftChars="0" w:firstLine="0" w:firstLineChars="0"/>
              <w:jc w:val="center"/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96D472D">
            <w:pPr>
              <w:widowControl/>
              <w:ind w:left="0" w:leftChars="0" w:firstLine="0" w:firstLineChars="0"/>
              <w:jc w:val="center"/>
            </w:pPr>
          </w:p>
        </w:tc>
        <w:tc>
          <w:tcPr>
            <w:tcW w:w="1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91EBFC">
            <w:pPr>
              <w:widowControl/>
              <w:ind w:left="0" w:leftChars="0" w:firstLine="0" w:firstLineChars="0"/>
              <w:jc w:val="center"/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B41C0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郭文良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3029F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022-58986670 13902124905</w:t>
            </w:r>
          </w:p>
        </w:tc>
        <w:tc>
          <w:tcPr>
            <w:tcW w:w="202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CDAD490">
            <w:pPr>
              <w:widowControl/>
              <w:ind w:left="0" w:leftChars="0" w:firstLine="0" w:firstLineChars="0"/>
              <w:jc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16" w:type="dxa"/>
            <w:vMerge w:val="continue"/>
            <w:tcBorders>
              <w:left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CC5C27F">
            <w:pPr>
              <w:widowControl/>
              <w:ind w:left="0" w:leftChars="0" w:firstLine="0" w:firstLineChars="0"/>
              <w:jc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3752D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476" w:type="dxa"/>
            <w:vMerge w:val="continue"/>
            <w:tcBorders/>
            <w:shd w:val="clear" w:color="auto" w:fill="FFFFFF"/>
            <w:noWrap w:val="0"/>
            <w:vAlign w:val="center"/>
          </w:tcPr>
          <w:p w14:paraId="6408AF78">
            <w:pPr>
              <w:widowControl/>
              <w:ind w:left="0" w:leftChars="0" w:firstLine="0" w:firstLineChars="0"/>
              <w:jc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7" w:type="dxa"/>
            <w:vMerge w:val="continue"/>
            <w:tcBorders/>
            <w:shd w:val="clear" w:color="auto" w:fill="FFFFFF"/>
            <w:noWrap w:val="0"/>
            <w:vAlign w:val="center"/>
          </w:tcPr>
          <w:p w14:paraId="35BDFD29">
            <w:pPr>
              <w:widowControl/>
              <w:ind w:left="0" w:leftChars="0" w:firstLine="0" w:firstLineChars="0"/>
              <w:jc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1CD2B4B">
            <w:pPr>
              <w:widowControl/>
              <w:ind w:left="0" w:leftChars="0" w:firstLine="0" w:firstLineChars="0"/>
              <w:jc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EBCDC5">
            <w:pPr>
              <w:widowControl/>
              <w:ind w:left="0" w:leftChars="0" w:firstLine="0" w:firstLineChars="0"/>
              <w:jc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FFECB9">
            <w:pPr>
              <w:widowControl/>
              <w:ind w:left="0" w:leftChars="0" w:firstLine="0" w:firstLineChars="0"/>
              <w:jc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A715A0">
            <w:pPr>
              <w:widowControl/>
              <w:ind w:left="0" w:leftChars="0" w:firstLine="0" w:firstLineChars="0"/>
              <w:jc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3826D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顾响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4358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022-58986805 13920821425</w:t>
            </w:r>
          </w:p>
        </w:tc>
        <w:tc>
          <w:tcPr>
            <w:tcW w:w="20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E1CD65">
            <w:pPr>
              <w:widowControl/>
              <w:ind w:left="0" w:leftChars="0" w:firstLine="0" w:firstLineChars="0"/>
              <w:jc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D8F1BF8">
            <w:pPr>
              <w:widowControl/>
              <w:ind w:left="0" w:leftChars="0" w:firstLine="0" w:firstLineChars="0"/>
              <w:jc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6E6CAD8C">
      <w:pPr>
        <w:widowControl/>
        <w:shd w:val="clear" w:color="auto" w:fill="FFFFFF"/>
        <w:spacing w:line="360" w:lineRule="atLeast"/>
        <w:ind w:left="0" w:leftChars="0" w:firstLine="0" w:firstLineChars="0"/>
        <w:jc w:val="both"/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kern w:val="0"/>
          <w:sz w:val="32"/>
          <w:szCs w:val="32"/>
        </w:rPr>
      </w:pPr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00"/>
      </w:pPr>
      <w:r>
        <w:separator/>
      </w:r>
    </w:p>
  </w:endnote>
  <w:endnote w:type="continuationSeparator" w:id="1">
    <w:p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00"/>
      </w:pPr>
      <w:r>
        <w:separator/>
      </w:r>
    </w:p>
  </w:footnote>
  <w:footnote w:type="continuationSeparator" w:id="1">
    <w:p>
      <w:pPr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1MTY0NDYxZjhhZWE3YmY1YjJkYzBiN2ZjMDIwNGEifQ=="/>
  </w:docVars>
  <w:rsids>
    <w:rsidRoot w:val="00F7516B"/>
    <w:rsid w:val="002D4ADA"/>
    <w:rsid w:val="003C2676"/>
    <w:rsid w:val="0055495E"/>
    <w:rsid w:val="00D26C70"/>
    <w:rsid w:val="00F7516B"/>
    <w:rsid w:val="035E5DAF"/>
    <w:rsid w:val="11FA5177"/>
    <w:rsid w:val="14C82913"/>
    <w:rsid w:val="2C184D4D"/>
    <w:rsid w:val="318A25A5"/>
    <w:rsid w:val="362D46F6"/>
    <w:rsid w:val="372E67D2"/>
    <w:rsid w:val="3A1A6287"/>
    <w:rsid w:val="3F8951C8"/>
    <w:rsid w:val="4BD43291"/>
    <w:rsid w:val="545C2C04"/>
    <w:rsid w:val="559949BD"/>
    <w:rsid w:val="56756ED5"/>
    <w:rsid w:val="58773230"/>
    <w:rsid w:val="5A14510D"/>
    <w:rsid w:val="6A5E63F6"/>
    <w:rsid w:val="73894FE2"/>
    <w:rsid w:val="747E0249"/>
    <w:rsid w:val="7639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30"/>
      <w:szCs w:val="22"/>
      <w:lang w:val="en-US" w:eastAsia="zh-CN" w:bidi="ar-SA"/>
    </w:rPr>
  </w:style>
  <w:style w:type="paragraph" w:styleId="2">
    <w:name w:val="heading 1"/>
    <w:basedOn w:val="1"/>
    <w:link w:val="5"/>
    <w:qFormat/>
    <w:uiPriority w:val="9"/>
    <w:pPr>
      <w:widowControl/>
      <w:spacing w:before="100" w:beforeAutospacing="1" w:after="100" w:afterAutospacing="1"/>
      <w:ind w:firstLine="0" w:firstLineChars="0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6">
    <w:name w:val="article-date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273</Words>
  <Characters>480</Characters>
  <Lines>4</Lines>
  <Paragraphs>1</Paragraphs>
  <TotalTime>1</TotalTime>
  <ScaleCrop>false</ScaleCrop>
  <LinksUpToDate>false</LinksUpToDate>
  <CharactersWithSpaces>483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2022-07-13T02:47:00Z</dcterms:created>
  <dc:creator> </dc:creator>
  <cp:lastModifiedBy>xyg</cp:lastModifiedBy>
  <dcterms:modified xsi:type="dcterms:W3CDTF">2026-07-14T06:42:37Z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666E32D4430B494CBDA4B1DBE3399833_12</vt:lpwstr>
  </property>
  <property fmtid="{D5CDD505-2E9C-101B-9397-08002B2CF9AE}" pid="4" name="KSOTemplateDocerSaveRecord">
    <vt:lpwstr>eyJoZGlkIjoiMzZhNmUzNjZmNjg5ZjYxOTg0ZGE5OTUyMmY0MjM5MWQiLCJ1c2VySWQiOiIyNjg0NjYzODUifQ==</vt:lpwstr>
  </property>
</Properties>
</file>