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EC" w:rsidRPr="004E7BEC" w:rsidRDefault="004E7BEC" w:rsidP="004E7BEC">
      <w:pPr>
        <w:spacing w:line="640" w:lineRule="exact"/>
        <w:rPr>
          <w:rFonts w:ascii="Times New Roman" w:eastAsia="方正大标宋简体" w:hAnsi="Times New Roman"/>
          <w:sz w:val="42"/>
          <w:szCs w:val="42"/>
        </w:rPr>
      </w:pPr>
      <w:bookmarkStart w:id="0" w:name="_GoBack"/>
      <w:bookmarkEnd w:id="0"/>
      <w:r w:rsidRPr="004E7BEC">
        <w:rPr>
          <w:rFonts w:ascii="Times New Roman" w:eastAsia="方正大标宋简体" w:hAnsi="Times New Roman"/>
          <w:sz w:val="42"/>
          <w:szCs w:val="42"/>
        </w:rPr>
        <w:t>附件</w:t>
      </w:r>
    </w:p>
    <w:p w:rsidR="004E7BEC" w:rsidRDefault="004E7BEC" w:rsidP="004E7BEC">
      <w:pPr>
        <w:spacing w:line="640" w:lineRule="exact"/>
        <w:rPr>
          <w:rFonts w:ascii="Times New Roman" w:eastAsia="方正仿宋简体" w:hAnsi="Times New Roman"/>
          <w:sz w:val="30"/>
          <w:szCs w:val="30"/>
        </w:rPr>
      </w:pPr>
    </w:p>
    <w:p w:rsidR="004E7BEC" w:rsidRPr="005D390B" w:rsidRDefault="004E7BEC" w:rsidP="004E7BEC">
      <w:pPr>
        <w:widowControl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5D390B">
        <w:rPr>
          <w:rFonts w:ascii="方正大标宋简体" w:eastAsia="方正大标宋简体" w:hAnsi="Times New Roman" w:hint="eastAsia"/>
          <w:sz w:val="42"/>
          <w:szCs w:val="42"/>
        </w:rPr>
        <w:t>上海期货交易所指定存管银行名单</w:t>
      </w:r>
    </w:p>
    <w:p w:rsidR="004E7BEC" w:rsidRPr="00E42552" w:rsidRDefault="004E7BEC" w:rsidP="004E7BEC">
      <w:pPr>
        <w:widowControl/>
        <w:jc w:val="center"/>
        <w:rPr>
          <w:rFonts w:ascii="Times New Roman" w:eastAsia="方正仿宋简体" w:hAnsi="Times New Roman"/>
          <w:b/>
          <w:sz w:val="42"/>
          <w:szCs w:val="42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37"/>
        <w:gridCol w:w="913"/>
        <w:gridCol w:w="3518"/>
        <w:gridCol w:w="1635"/>
        <w:gridCol w:w="901"/>
        <w:gridCol w:w="815"/>
      </w:tblGrid>
      <w:tr w:rsidR="004E7BEC" w:rsidRPr="004E7BEC" w:rsidTr="00747822">
        <w:trPr>
          <w:trHeight w:val="31"/>
          <w:tblHeader/>
        </w:trPr>
        <w:tc>
          <w:tcPr>
            <w:tcW w:w="50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上期所</w:t>
            </w: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存管银行</w:t>
            </w:r>
          </w:p>
        </w:tc>
        <w:tc>
          <w:tcPr>
            <w:tcW w:w="6066" w:type="dxa"/>
            <w:gridSpan w:val="3"/>
            <w:vMerge w:val="restart"/>
            <w:shd w:val="clear" w:color="000000" w:fill="F2F2F2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8"/>
                <w:szCs w:val="28"/>
              </w:rPr>
              <w:t>详细信息</w:t>
            </w:r>
          </w:p>
        </w:tc>
        <w:tc>
          <w:tcPr>
            <w:tcW w:w="1716" w:type="dxa"/>
            <w:gridSpan w:val="2"/>
            <w:shd w:val="clear" w:color="000000" w:fill="F2F2F2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存管资格</w:t>
            </w:r>
          </w:p>
        </w:tc>
      </w:tr>
      <w:tr w:rsidR="004E7BEC" w:rsidRPr="004E7BEC" w:rsidTr="00747822">
        <w:trPr>
          <w:trHeight w:val="36"/>
          <w:tblHeader/>
        </w:trPr>
        <w:tc>
          <w:tcPr>
            <w:tcW w:w="509" w:type="dxa"/>
            <w:vMerge/>
            <w:shd w:val="clear" w:color="auto" w:fill="F2F2F2" w:themeFill="background1" w:themeFillShade="F2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2F2F2" w:themeFill="background1" w:themeFillShade="F2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shd w:val="clear" w:color="000000" w:fill="F2F2F2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境内客户（含</w:t>
            </w: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QFI)</w:t>
            </w:r>
          </w:p>
        </w:tc>
        <w:tc>
          <w:tcPr>
            <w:tcW w:w="815" w:type="dxa"/>
            <w:shd w:val="clear" w:color="000000" w:fill="F2F2F2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仅该行托管的</w:t>
            </w: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QFI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工商银行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中国工商银行上海市期货大厦支行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号一楼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68401031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农业银行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中国农业银行上海市期货大厦支行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号一楼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68400986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中国银行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中国银行上海市期货大厦支行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号二楼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68402759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建设银行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中国建设银行上海期货支行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号一楼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68401042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交通银行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交通银行上海市期货大厦支行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号一楼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68401029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招商银行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招商银行股份有限公司上海世纪大道支行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招商银行上海世纪大道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1589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58449005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中信银行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中信银行股份有限公司上海浦电路支行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438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号双鸽大厦首层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50192136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浦发银行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上海浦东发展银行期交所支行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577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02A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50495573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兴业银行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兴业银行股份有限公司上海交易所支行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555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号中国钻石交易中心大厦一层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50151450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光大银行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中国光大银行股份有限公司上海期交所支行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上海市世纪大道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1589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号长泰国际金融大厦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63797982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民生银行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中国民生银行股份有限公司上海期交所支行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577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号葛洲坝大厦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50125289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平安银行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平安银行股份有限公司上海交易所支行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上海市向城路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288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SOHO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世纪广场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58666527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广发银行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广发银行股份有限公司上海期货中心支行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上海市浦东新区灵山路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50929589-8002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邮储银行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中国邮政储蓄银行股份有限公司上海浦东新区世纪大道支行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上海市浦东新区世纪大道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1777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层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EF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室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58302083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星展银行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星展银行（中国）有限公司上海分行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上海市陆家嘴环路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1318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16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38968153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E7BE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7BEC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花旗银行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花旗银行（中国）有限公司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4E7BEC" w:rsidRPr="004E7BEC" w:rsidTr="00747822">
        <w:trPr>
          <w:trHeight w:val="55"/>
        </w:trPr>
        <w:tc>
          <w:tcPr>
            <w:tcW w:w="509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上海市陆家嘴金融贸易区花园石桥路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33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号花旗集团大厦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31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4E7BEC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28963525</w:t>
            </w:r>
          </w:p>
        </w:tc>
        <w:tc>
          <w:tcPr>
            <w:tcW w:w="901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4E7BEC" w:rsidRPr="004E7BEC" w:rsidRDefault="004E7BEC" w:rsidP="00747822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4E7BEC" w:rsidRPr="00E42552" w:rsidRDefault="004E7BEC" w:rsidP="004E7BEC">
      <w:pPr>
        <w:widowControl/>
        <w:jc w:val="left"/>
        <w:rPr>
          <w:rFonts w:ascii="Times New Roman" w:eastAsia="方正仿宋简体" w:hAnsi="Times New Roman"/>
          <w:sz w:val="30"/>
          <w:szCs w:val="30"/>
        </w:rPr>
      </w:pPr>
    </w:p>
    <w:p w:rsidR="004E7BEC" w:rsidRPr="00180CBA" w:rsidRDefault="004E7BEC" w:rsidP="00180CBA">
      <w:pPr>
        <w:spacing w:line="520" w:lineRule="exact"/>
        <w:ind w:firstLineChars="100" w:firstLine="280"/>
        <w:rPr>
          <w:rFonts w:ascii="Times New Roman" w:eastAsia="方正仿宋简体" w:hAnsi="Times New Roman"/>
          <w:sz w:val="28"/>
          <w:szCs w:val="28"/>
        </w:rPr>
      </w:pPr>
    </w:p>
    <w:sectPr w:rsidR="004E7BEC" w:rsidRPr="0018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A3" w:rsidRDefault="002750A3" w:rsidP="00180CBA">
      <w:r>
        <w:separator/>
      </w:r>
    </w:p>
  </w:endnote>
  <w:endnote w:type="continuationSeparator" w:id="0">
    <w:p w:rsidR="002750A3" w:rsidRDefault="002750A3" w:rsidP="0018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A3" w:rsidRDefault="002750A3" w:rsidP="00180CBA">
      <w:r>
        <w:separator/>
      </w:r>
    </w:p>
  </w:footnote>
  <w:footnote w:type="continuationSeparator" w:id="0">
    <w:p w:rsidR="002750A3" w:rsidRDefault="002750A3" w:rsidP="0018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31"/>
    <w:rsid w:val="00180CBA"/>
    <w:rsid w:val="001E0C31"/>
    <w:rsid w:val="00254CBA"/>
    <w:rsid w:val="002750A3"/>
    <w:rsid w:val="002F7AB5"/>
    <w:rsid w:val="004234E9"/>
    <w:rsid w:val="004E7BEC"/>
    <w:rsid w:val="005A6C35"/>
    <w:rsid w:val="00644970"/>
    <w:rsid w:val="00663911"/>
    <w:rsid w:val="008A1130"/>
    <w:rsid w:val="00934F02"/>
    <w:rsid w:val="00AB6946"/>
    <w:rsid w:val="00D663D2"/>
    <w:rsid w:val="00F6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5C3B4-8B47-4438-BD8F-43AB7A80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CB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C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3</cp:revision>
  <dcterms:created xsi:type="dcterms:W3CDTF">2025-02-28T07:32:00Z</dcterms:created>
  <dcterms:modified xsi:type="dcterms:W3CDTF">2025-02-28T07:33:00Z</dcterms:modified>
</cp:coreProperties>
</file>