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1C" w:rsidRPr="00AC681C" w:rsidRDefault="00AC681C" w:rsidP="00AC681C">
      <w:pPr>
        <w:rPr>
          <w:rFonts w:ascii="Times New Roman" w:eastAsia="方正大标宋简体" w:hAnsi="Times New Roman"/>
          <w:sz w:val="42"/>
          <w:szCs w:val="42"/>
        </w:rPr>
      </w:pPr>
      <w:r w:rsidRPr="00AC681C">
        <w:rPr>
          <w:rFonts w:ascii="Times New Roman" w:eastAsia="方正大标宋简体" w:hAnsi="Times New Roman"/>
          <w:sz w:val="42"/>
          <w:szCs w:val="42"/>
        </w:rPr>
        <w:t>附件</w:t>
      </w:r>
      <w:r w:rsidRPr="00AC681C">
        <w:rPr>
          <w:rFonts w:ascii="Times New Roman" w:eastAsia="方正大标宋简体" w:hAnsi="Times New Roman"/>
          <w:sz w:val="42"/>
          <w:szCs w:val="42"/>
        </w:rPr>
        <w:t>1</w:t>
      </w:r>
    </w:p>
    <w:p w:rsidR="00AC681C" w:rsidRPr="00E15883" w:rsidRDefault="00AC681C" w:rsidP="00556786">
      <w:pPr>
        <w:jc w:val="center"/>
        <w:rPr>
          <w:rFonts w:ascii="Times New Roman" w:eastAsia="方正大标宋简体" w:hAnsi="Times New Roman"/>
          <w:sz w:val="42"/>
          <w:szCs w:val="42"/>
        </w:rPr>
      </w:pPr>
      <w:r w:rsidRPr="00E15883">
        <w:rPr>
          <w:rFonts w:ascii="Times New Roman" w:eastAsia="方正大标宋简体" w:hAnsi="Times New Roman"/>
          <w:sz w:val="42"/>
          <w:szCs w:val="42"/>
        </w:rPr>
        <w:t>起草说明</w:t>
      </w:r>
    </w:p>
    <w:p w:rsidR="00AC681C" w:rsidRPr="00E15883" w:rsidRDefault="00AC681C" w:rsidP="00AC681C">
      <w:pPr>
        <w:jc w:val="center"/>
        <w:rPr>
          <w:rFonts w:ascii="Times New Roman" w:eastAsia="黑体" w:hAnsi="Times New Roman"/>
          <w:sz w:val="42"/>
          <w:szCs w:val="42"/>
        </w:rPr>
      </w:pPr>
    </w:p>
    <w:p w:rsidR="00AC681C" w:rsidRDefault="00AC681C" w:rsidP="00AC681C">
      <w:pPr>
        <w:widowControl/>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纸浆期货自</w:t>
      </w:r>
      <w:r>
        <w:rPr>
          <w:rFonts w:ascii="Times New Roman" w:eastAsia="方正仿宋简体" w:hAnsi="Times New Roman" w:hint="eastAsia"/>
          <w:sz w:val="30"/>
          <w:szCs w:val="30"/>
        </w:rPr>
        <w:t>2018</w:t>
      </w:r>
      <w:r>
        <w:rPr>
          <w:rFonts w:ascii="Times New Roman" w:eastAsia="方正仿宋简体" w:hAnsi="Times New Roman" w:hint="eastAsia"/>
          <w:sz w:val="30"/>
          <w:szCs w:val="30"/>
        </w:rPr>
        <w:t>年上市以来，得到了</w:t>
      </w:r>
      <w:r w:rsidRPr="007E3995">
        <w:rPr>
          <w:rFonts w:ascii="Times New Roman" w:eastAsia="方正仿宋简体" w:hAnsi="Times New Roman"/>
          <w:sz w:val="30"/>
          <w:szCs w:val="30"/>
        </w:rPr>
        <w:t>行业上</w:t>
      </w:r>
      <w:r>
        <w:rPr>
          <w:rFonts w:ascii="Times New Roman" w:eastAsia="方正仿宋简体" w:hAnsi="Times New Roman" w:hint="eastAsia"/>
          <w:sz w:val="30"/>
          <w:szCs w:val="30"/>
        </w:rPr>
        <w:t>中</w:t>
      </w:r>
      <w:r w:rsidRPr="007E3995">
        <w:rPr>
          <w:rFonts w:ascii="Times New Roman" w:eastAsia="方正仿宋简体" w:hAnsi="Times New Roman"/>
          <w:sz w:val="30"/>
          <w:szCs w:val="30"/>
        </w:rPr>
        <w:t>下游企业的高度肯定和广泛认可，市场影响力大幅提升，期货</w:t>
      </w:r>
      <w:r>
        <w:rPr>
          <w:rFonts w:ascii="Times New Roman" w:eastAsia="方正仿宋简体" w:hAnsi="Times New Roman" w:hint="eastAsia"/>
          <w:sz w:val="30"/>
          <w:szCs w:val="30"/>
        </w:rPr>
        <w:t>市场</w:t>
      </w:r>
      <w:r w:rsidRPr="007E3995">
        <w:rPr>
          <w:rFonts w:ascii="Times New Roman" w:eastAsia="方正仿宋简体" w:hAnsi="Times New Roman"/>
          <w:sz w:val="30"/>
          <w:szCs w:val="30"/>
        </w:rPr>
        <w:t>服务实体经济的作用在中国造纸</w:t>
      </w:r>
      <w:r>
        <w:rPr>
          <w:rFonts w:ascii="Times New Roman" w:eastAsia="方正仿宋简体" w:hAnsi="Times New Roman" w:hint="eastAsia"/>
          <w:sz w:val="30"/>
          <w:szCs w:val="30"/>
        </w:rPr>
        <w:t>产</w:t>
      </w:r>
      <w:r w:rsidRPr="007E3995">
        <w:rPr>
          <w:rFonts w:ascii="Times New Roman" w:eastAsia="方正仿宋简体" w:hAnsi="Times New Roman"/>
          <w:sz w:val="30"/>
          <w:szCs w:val="30"/>
        </w:rPr>
        <w:t>业得到切实体现。</w:t>
      </w:r>
      <w:r>
        <w:rPr>
          <w:rFonts w:ascii="Times New Roman" w:eastAsia="方正仿宋简体" w:hAnsi="Times New Roman" w:hint="eastAsia"/>
          <w:sz w:val="30"/>
          <w:szCs w:val="30"/>
        </w:rPr>
        <w:t>为了进一步满足造纸产业链特别是文化用纸产业链风险管理需求，</w:t>
      </w:r>
      <w:bookmarkStart w:id="0" w:name="OLE_LINK8"/>
      <w:r w:rsidRPr="007E3995">
        <w:rPr>
          <w:rFonts w:ascii="Times New Roman" w:eastAsia="方正仿宋简体" w:hAnsi="Times New Roman"/>
          <w:sz w:val="30"/>
          <w:szCs w:val="30"/>
        </w:rPr>
        <w:t>提升商品期货市场服务实体经济质效</w:t>
      </w:r>
      <w:bookmarkEnd w:id="0"/>
      <w:r>
        <w:rPr>
          <w:rFonts w:ascii="Times New Roman" w:eastAsia="方正仿宋简体" w:hAnsi="Times New Roman" w:hint="eastAsia"/>
          <w:sz w:val="30"/>
          <w:szCs w:val="30"/>
        </w:rPr>
        <w:t>，</w:t>
      </w:r>
      <w:r w:rsidRPr="00E15883">
        <w:rPr>
          <w:rFonts w:ascii="Times New Roman" w:eastAsia="方正仿宋简体" w:hAnsi="Times New Roman"/>
          <w:sz w:val="30"/>
          <w:szCs w:val="30"/>
        </w:rPr>
        <w:t>促进形成公开、公平、公正的价格体系</w:t>
      </w:r>
      <w:r>
        <w:rPr>
          <w:rFonts w:ascii="Times New Roman" w:eastAsia="方正仿宋简体" w:hAnsi="Times New Roman" w:hint="eastAsia"/>
          <w:sz w:val="30"/>
          <w:szCs w:val="30"/>
        </w:rPr>
        <w:t>，上海期货交易所（下称上期所）拟上市胶版印刷纸期货及期权，完善浆纸产业期货期权品种序列。</w:t>
      </w:r>
    </w:p>
    <w:p w:rsidR="00AC681C" w:rsidRPr="00EF6512" w:rsidRDefault="00AC681C" w:rsidP="00AC681C">
      <w:pPr>
        <w:widowControl/>
        <w:spacing w:line="520" w:lineRule="exact"/>
        <w:ind w:firstLineChars="200" w:firstLine="600"/>
        <w:rPr>
          <w:rFonts w:ascii="Times New Roman" w:eastAsia="方正黑体简体" w:hAnsi="Times New Roman"/>
          <w:sz w:val="30"/>
          <w:szCs w:val="30"/>
        </w:rPr>
      </w:pPr>
      <w:r>
        <w:rPr>
          <w:rFonts w:ascii="Times New Roman" w:eastAsia="方正黑体简体" w:hAnsi="Times New Roman" w:hint="eastAsia"/>
          <w:sz w:val="30"/>
          <w:szCs w:val="30"/>
        </w:rPr>
        <w:t>一、</w:t>
      </w:r>
      <w:r w:rsidRPr="00EF6512">
        <w:rPr>
          <w:rFonts w:ascii="Times New Roman" w:eastAsia="方正黑体简体" w:hAnsi="Times New Roman" w:hint="eastAsia"/>
          <w:sz w:val="30"/>
          <w:szCs w:val="30"/>
        </w:rPr>
        <w:t>胶版印刷纸期货主要特征</w:t>
      </w:r>
    </w:p>
    <w:p w:rsidR="00AC681C" w:rsidRDefault="00AC681C" w:rsidP="00AC681C">
      <w:pPr>
        <w:widowControl/>
        <w:spacing w:line="520" w:lineRule="exact"/>
        <w:ind w:firstLineChars="200" w:firstLine="600"/>
        <w:rPr>
          <w:rFonts w:ascii="Times New Roman" w:eastAsia="方正仿宋简体" w:hAnsi="Times New Roman"/>
          <w:sz w:val="30"/>
          <w:szCs w:val="30"/>
        </w:rPr>
      </w:pPr>
      <w:r w:rsidRPr="007E3995">
        <w:rPr>
          <w:rFonts w:ascii="Times New Roman" w:eastAsia="方正仿宋简体" w:hAnsi="Times New Roman"/>
          <w:sz w:val="30"/>
          <w:szCs w:val="30"/>
        </w:rPr>
        <w:t>文化用纸作为信息传递、知识传播和文化传承的重要载体</w:t>
      </w:r>
      <w:r>
        <w:rPr>
          <w:rFonts w:ascii="Times New Roman" w:eastAsia="方正仿宋简体" w:hAnsi="Times New Roman" w:hint="eastAsia"/>
          <w:sz w:val="30"/>
          <w:szCs w:val="30"/>
        </w:rPr>
        <w:t>，</w:t>
      </w:r>
      <w:r w:rsidRPr="00EF6512">
        <w:rPr>
          <w:rFonts w:ascii="Times New Roman" w:eastAsia="方正仿宋简体" w:hAnsi="Times New Roman" w:hint="eastAsia"/>
          <w:sz w:val="30"/>
          <w:szCs w:val="30"/>
        </w:rPr>
        <w:t>主要用于印刷和书写，分为未涂布印刷书写纸（包括胶版印刷纸、静电复印纸、书写纸等）、涂布印刷书写纸（包括铜版纸等）和新闻纸。</w:t>
      </w:r>
      <w:r>
        <w:rPr>
          <w:rFonts w:ascii="Times New Roman" w:eastAsia="方正仿宋简体" w:hAnsi="Times New Roman" w:hint="eastAsia"/>
          <w:sz w:val="30"/>
          <w:szCs w:val="30"/>
        </w:rPr>
        <w:t>其中，</w:t>
      </w:r>
      <w:bookmarkStart w:id="1" w:name="_Hlk201311842"/>
      <w:r>
        <w:rPr>
          <w:rFonts w:ascii="Times New Roman" w:eastAsia="方正仿宋简体" w:hAnsi="Times New Roman" w:hint="eastAsia"/>
          <w:sz w:val="30"/>
          <w:szCs w:val="30"/>
        </w:rPr>
        <w:t>胶版印刷纸作为文化用纸中最主要的代表，</w:t>
      </w:r>
      <w:r w:rsidRPr="007E3995">
        <w:rPr>
          <w:rFonts w:ascii="Times New Roman" w:eastAsia="方正仿宋简体" w:hAnsi="Times New Roman"/>
          <w:sz w:val="30"/>
          <w:szCs w:val="30"/>
        </w:rPr>
        <w:t>具有产品质量稳定</w:t>
      </w:r>
      <w:r>
        <w:rPr>
          <w:rFonts w:ascii="Times New Roman" w:eastAsia="方正仿宋简体" w:hAnsi="Times New Roman" w:hint="eastAsia"/>
          <w:sz w:val="30"/>
          <w:szCs w:val="30"/>
        </w:rPr>
        <w:t>、</w:t>
      </w:r>
      <w:r w:rsidRPr="007E3995">
        <w:rPr>
          <w:rFonts w:ascii="Times New Roman" w:eastAsia="方正仿宋简体" w:hAnsi="Times New Roman"/>
          <w:sz w:val="30"/>
          <w:szCs w:val="30"/>
        </w:rPr>
        <w:t>市场竞争充分等特点，</w:t>
      </w:r>
      <w:r>
        <w:rPr>
          <w:rFonts w:ascii="Times New Roman" w:eastAsia="方正仿宋简体" w:hAnsi="Times New Roman" w:hint="eastAsia"/>
          <w:sz w:val="30"/>
          <w:szCs w:val="30"/>
        </w:rPr>
        <w:t>具备作为期货标的物的基本条件，</w:t>
      </w:r>
      <w:r w:rsidRPr="007E3995">
        <w:rPr>
          <w:rFonts w:ascii="Times New Roman" w:eastAsia="方正仿宋简体" w:hAnsi="Times New Roman"/>
          <w:sz w:val="30"/>
          <w:szCs w:val="30"/>
        </w:rPr>
        <w:t>品种上市后</w:t>
      </w:r>
      <w:r>
        <w:rPr>
          <w:rFonts w:ascii="Times New Roman" w:eastAsia="方正仿宋简体" w:hAnsi="Times New Roman" w:hint="eastAsia"/>
          <w:sz w:val="30"/>
          <w:szCs w:val="30"/>
        </w:rPr>
        <w:t>有助于</w:t>
      </w:r>
      <w:r w:rsidRPr="007E3995">
        <w:rPr>
          <w:rFonts w:ascii="Times New Roman" w:eastAsia="方正仿宋简体" w:hAnsi="Times New Roman"/>
          <w:sz w:val="30"/>
          <w:szCs w:val="30"/>
        </w:rPr>
        <w:t>推动国家绿色低碳发展、改善全民阅读习惯、助力产业转型升级。</w:t>
      </w:r>
    </w:p>
    <w:bookmarkEnd w:id="1"/>
    <w:p w:rsidR="00AC681C" w:rsidRDefault="00AC681C" w:rsidP="00AC681C">
      <w:pPr>
        <w:widowControl/>
        <w:spacing w:line="520" w:lineRule="exact"/>
        <w:ind w:firstLineChars="200" w:firstLine="600"/>
        <w:rPr>
          <w:rFonts w:ascii="Times New Roman" w:eastAsia="方正仿宋简体" w:hAnsi="Times New Roman"/>
          <w:sz w:val="30"/>
          <w:szCs w:val="30"/>
        </w:rPr>
      </w:pPr>
      <w:r w:rsidRPr="007E3995">
        <w:rPr>
          <w:rFonts w:ascii="Times New Roman" w:eastAsia="方正仿宋简体" w:hAnsi="Times New Roman"/>
          <w:sz w:val="30"/>
          <w:szCs w:val="30"/>
        </w:rPr>
        <w:t>目前，市</w:t>
      </w:r>
      <w:r>
        <w:rPr>
          <w:rFonts w:ascii="Times New Roman" w:eastAsia="方正仿宋简体" w:hAnsi="Times New Roman" w:hint="eastAsia"/>
          <w:sz w:val="30"/>
          <w:szCs w:val="30"/>
        </w:rPr>
        <w:t>场</w:t>
      </w:r>
      <w:r w:rsidRPr="007E3995">
        <w:rPr>
          <w:rFonts w:ascii="Times New Roman" w:eastAsia="方正仿宋简体" w:hAnsi="Times New Roman"/>
          <w:sz w:val="30"/>
          <w:szCs w:val="30"/>
        </w:rPr>
        <w:t>上绝大多数的胶版印刷纸均为双面胶版印刷纸（</w:t>
      </w:r>
      <w:r>
        <w:rPr>
          <w:rFonts w:ascii="Times New Roman" w:eastAsia="方正仿宋简体" w:hAnsi="Times New Roman" w:hint="eastAsia"/>
          <w:sz w:val="30"/>
          <w:szCs w:val="30"/>
        </w:rPr>
        <w:t>下称</w:t>
      </w:r>
      <w:r w:rsidRPr="007E3995">
        <w:rPr>
          <w:rFonts w:ascii="Times New Roman" w:eastAsia="方正仿宋简体" w:hAnsi="Times New Roman"/>
          <w:sz w:val="30"/>
          <w:szCs w:val="30"/>
        </w:rPr>
        <w:t>双胶纸），行业通常用双胶纸代指胶版印刷纸。</w:t>
      </w:r>
      <w:r>
        <w:rPr>
          <w:rFonts w:ascii="Times New Roman" w:eastAsia="方正仿宋简体" w:hAnsi="Times New Roman" w:hint="eastAsia"/>
          <w:sz w:val="30"/>
          <w:szCs w:val="30"/>
        </w:rPr>
        <w:t>交割方式方面，上期所拟</w:t>
      </w:r>
      <w:r w:rsidRPr="00AC681C">
        <w:rPr>
          <w:rFonts w:ascii="方正仿宋简体" w:eastAsia="方正仿宋简体" w:hAnsi="Times New Roman" w:hint="eastAsia"/>
          <w:sz w:val="30"/>
          <w:szCs w:val="30"/>
        </w:rPr>
        <w:t>采用“</w:t>
      </w:r>
      <w:bookmarkStart w:id="2" w:name="_GoBack"/>
      <w:bookmarkEnd w:id="2"/>
      <w:r w:rsidRPr="00AC681C">
        <w:rPr>
          <w:rFonts w:ascii="方正仿宋简体" w:eastAsia="方正仿宋简体" w:hAnsi="Times New Roman" w:hint="eastAsia"/>
          <w:sz w:val="30"/>
          <w:szCs w:val="30"/>
        </w:rPr>
        <w:t>厂库+仓库”的实物</w:t>
      </w:r>
      <w:r w:rsidRPr="007E3995">
        <w:rPr>
          <w:rFonts w:ascii="Times New Roman" w:eastAsia="方正仿宋简体" w:hAnsi="Times New Roman"/>
          <w:sz w:val="30"/>
          <w:szCs w:val="30"/>
        </w:rPr>
        <w:t>交割模式</w:t>
      </w:r>
      <w:r>
        <w:rPr>
          <w:rFonts w:ascii="Times New Roman" w:eastAsia="方正仿宋简体" w:hAnsi="Times New Roman" w:hint="eastAsia"/>
          <w:sz w:val="30"/>
          <w:szCs w:val="30"/>
        </w:rPr>
        <w:t>。厂库通过协商提货，提供交割品之外的各类规格，满足市场对双胶纸定量、宽度、</w:t>
      </w:r>
      <w:r>
        <w:rPr>
          <w:rFonts w:ascii="Times New Roman" w:eastAsia="方正仿宋简体" w:hAnsi="Times New Roman" w:hint="eastAsia"/>
          <w:sz w:val="30"/>
          <w:szCs w:val="30"/>
        </w:rPr>
        <w:t>D65</w:t>
      </w:r>
      <w:r>
        <w:rPr>
          <w:rFonts w:ascii="Times New Roman" w:eastAsia="方正仿宋简体" w:hAnsi="Times New Roman" w:hint="eastAsia"/>
          <w:sz w:val="30"/>
          <w:szCs w:val="30"/>
        </w:rPr>
        <w:t>亮度、包装方式等多元化的需求。</w:t>
      </w:r>
    </w:p>
    <w:p w:rsidR="00AC681C" w:rsidRPr="00E15883" w:rsidRDefault="00AC681C" w:rsidP="00AC681C">
      <w:pPr>
        <w:widowControl/>
        <w:spacing w:line="520" w:lineRule="exact"/>
        <w:ind w:firstLineChars="200" w:firstLine="600"/>
        <w:rPr>
          <w:rFonts w:ascii="Times New Roman" w:eastAsia="方正仿宋简体" w:hAnsi="Times New Roman"/>
          <w:sz w:val="30"/>
          <w:szCs w:val="30"/>
        </w:rPr>
      </w:pPr>
      <w:r w:rsidRPr="00E95363">
        <w:rPr>
          <w:rFonts w:ascii="Times New Roman" w:eastAsia="方正仿宋简体" w:hAnsi="Times New Roman" w:hint="eastAsia"/>
          <w:sz w:val="30"/>
          <w:szCs w:val="30"/>
        </w:rPr>
        <w:t>胶版印刷纸期货交割品拟实行商品认证管理制度，</w:t>
      </w:r>
      <w:r w:rsidRPr="00E15883">
        <w:rPr>
          <w:rFonts w:ascii="Times New Roman" w:eastAsia="方正仿宋简体" w:hAnsi="Times New Roman" w:hint="eastAsia"/>
          <w:sz w:val="30"/>
          <w:szCs w:val="30"/>
        </w:rPr>
        <w:t>拟通过</w:t>
      </w:r>
      <w:r>
        <w:rPr>
          <w:rFonts w:ascii="Times New Roman" w:eastAsia="方正仿宋简体" w:hAnsi="Times New Roman" w:hint="eastAsia"/>
          <w:sz w:val="30"/>
          <w:szCs w:val="30"/>
        </w:rPr>
        <w:t>商品</w:t>
      </w:r>
      <w:r w:rsidRPr="00E15883">
        <w:rPr>
          <w:rFonts w:ascii="Times New Roman" w:eastAsia="方正仿宋简体" w:hAnsi="Times New Roman" w:hint="eastAsia"/>
          <w:sz w:val="30"/>
          <w:szCs w:val="30"/>
        </w:rPr>
        <w:t>认证的方式，</w:t>
      </w:r>
      <w:r w:rsidRPr="00E15883">
        <w:rPr>
          <w:rFonts w:ascii="Times New Roman" w:eastAsia="方正仿宋简体" w:hAnsi="Times New Roman"/>
          <w:sz w:val="30"/>
          <w:szCs w:val="30"/>
        </w:rPr>
        <w:t>将</w:t>
      </w:r>
      <w:r>
        <w:rPr>
          <w:rFonts w:ascii="Times New Roman" w:eastAsia="方正仿宋简体" w:hAnsi="Times New Roman" w:hint="eastAsia"/>
          <w:sz w:val="30"/>
          <w:szCs w:val="30"/>
        </w:rPr>
        <w:t>国内外市场</w:t>
      </w:r>
      <w:r>
        <w:rPr>
          <w:rFonts w:ascii="Times New Roman" w:eastAsia="方正仿宋简体" w:hAnsi="Times New Roman"/>
          <w:sz w:val="30"/>
          <w:szCs w:val="30"/>
        </w:rPr>
        <w:t>优质资源纳入</w:t>
      </w:r>
      <w:r w:rsidRPr="00E15883">
        <w:rPr>
          <w:rFonts w:ascii="Times New Roman" w:eastAsia="方正仿宋简体" w:hAnsi="Times New Roman" w:hint="eastAsia"/>
          <w:sz w:val="30"/>
          <w:szCs w:val="30"/>
        </w:rPr>
        <w:t>可交割商品，为国内外品牌参与交割提供便利性。</w:t>
      </w:r>
    </w:p>
    <w:p w:rsidR="00AC681C" w:rsidRDefault="00AC681C" w:rsidP="00AC681C">
      <w:pPr>
        <w:widowControl/>
        <w:spacing w:line="520" w:lineRule="exact"/>
        <w:ind w:firstLineChars="200" w:firstLine="600"/>
        <w:rPr>
          <w:rFonts w:ascii="Times New Roman" w:eastAsia="方正仿宋简体" w:hAnsi="Times New Roman"/>
          <w:sz w:val="30"/>
          <w:szCs w:val="30"/>
        </w:rPr>
      </w:pPr>
      <w:r w:rsidRPr="003E5C3C">
        <w:rPr>
          <w:rFonts w:ascii="Times New Roman" w:eastAsia="方正黑体简体" w:hAnsi="Times New Roman" w:hint="eastAsia"/>
          <w:sz w:val="30"/>
          <w:szCs w:val="30"/>
        </w:rPr>
        <w:lastRenderedPageBreak/>
        <w:t>二、胶版印刷纸期货及期权合约参数</w:t>
      </w:r>
    </w:p>
    <w:p w:rsidR="00AC681C" w:rsidRPr="00E15883" w:rsidRDefault="00AC681C" w:rsidP="00AC681C">
      <w:pPr>
        <w:widowControl/>
        <w:spacing w:line="520" w:lineRule="exact"/>
        <w:ind w:firstLineChars="200" w:firstLine="600"/>
        <w:rPr>
          <w:rFonts w:ascii="Times New Roman" w:eastAsia="方正仿宋简体" w:hAnsi="Times New Roman"/>
          <w:sz w:val="30"/>
          <w:szCs w:val="30"/>
        </w:rPr>
      </w:pPr>
      <w:r>
        <w:rPr>
          <w:rFonts w:ascii="Times New Roman" w:eastAsia="方正仿宋简体" w:hAnsi="Times New Roman" w:hint="eastAsia"/>
          <w:sz w:val="30"/>
          <w:szCs w:val="30"/>
        </w:rPr>
        <w:t>根据此次公布的胶版印刷纸期货合约（征求意见稿），胶版印刷纸期货交易单位为</w:t>
      </w:r>
      <w:r>
        <w:rPr>
          <w:rFonts w:ascii="Times New Roman" w:eastAsia="方正仿宋简体" w:hAnsi="Times New Roman" w:hint="eastAsia"/>
          <w:sz w:val="30"/>
          <w:szCs w:val="30"/>
        </w:rPr>
        <w:t>20</w:t>
      </w:r>
      <w:r>
        <w:rPr>
          <w:rFonts w:ascii="Times New Roman" w:eastAsia="方正仿宋简体" w:hAnsi="Times New Roman" w:hint="eastAsia"/>
          <w:sz w:val="30"/>
          <w:szCs w:val="30"/>
        </w:rPr>
        <w:t>吨</w:t>
      </w:r>
      <w:r>
        <w:rPr>
          <w:rFonts w:ascii="Times New Roman" w:eastAsia="方正仿宋简体" w:hAnsi="Times New Roman" w:hint="eastAsia"/>
          <w:sz w:val="30"/>
          <w:szCs w:val="30"/>
        </w:rPr>
        <w:t>/</w:t>
      </w:r>
      <w:r>
        <w:rPr>
          <w:rFonts w:ascii="Times New Roman" w:eastAsia="方正仿宋简体" w:hAnsi="Times New Roman" w:hint="eastAsia"/>
          <w:sz w:val="30"/>
          <w:szCs w:val="30"/>
        </w:rPr>
        <w:t>手，</w:t>
      </w:r>
      <w:r w:rsidRPr="00E15883">
        <w:rPr>
          <w:rFonts w:ascii="Times New Roman" w:eastAsia="方正仿宋简体" w:hAnsi="Times New Roman"/>
          <w:sz w:val="30"/>
          <w:szCs w:val="30"/>
        </w:rPr>
        <w:t>报价单位为元（人民币）</w:t>
      </w:r>
      <w:r w:rsidRPr="00E15883">
        <w:rPr>
          <w:rFonts w:ascii="Times New Roman" w:eastAsia="方正仿宋简体" w:hAnsi="Times New Roman"/>
          <w:sz w:val="30"/>
          <w:szCs w:val="30"/>
        </w:rPr>
        <w:t>/</w:t>
      </w:r>
      <w:r w:rsidRPr="00E15883">
        <w:rPr>
          <w:rFonts w:ascii="Times New Roman" w:eastAsia="方正仿宋简体" w:hAnsi="Times New Roman"/>
          <w:sz w:val="30"/>
          <w:szCs w:val="30"/>
        </w:rPr>
        <w:t>吨；最小变动价位为</w:t>
      </w:r>
      <w:r>
        <w:rPr>
          <w:rFonts w:ascii="Times New Roman" w:eastAsia="方正仿宋简体" w:hAnsi="Times New Roman" w:hint="eastAsia"/>
          <w:sz w:val="30"/>
          <w:szCs w:val="30"/>
        </w:rPr>
        <w:t>2</w:t>
      </w:r>
      <w:r w:rsidRPr="00E15883">
        <w:rPr>
          <w:rFonts w:ascii="Times New Roman" w:eastAsia="方正仿宋简体" w:hAnsi="Times New Roman"/>
          <w:sz w:val="30"/>
          <w:szCs w:val="30"/>
        </w:rPr>
        <w:t>元</w:t>
      </w:r>
      <w:r w:rsidRPr="00E15883">
        <w:rPr>
          <w:rFonts w:ascii="Times New Roman" w:eastAsia="方正仿宋简体" w:hAnsi="Times New Roman"/>
          <w:sz w:val="30"/>
          <w:szCs w:val="30"/>
        </w:rPr>
        <w:t>/</w:t>
      </w:r>
      <w:r w:rsidRPr="00E15883">
        <w:rPr>
          <w:rFonts w:ascii="Times New Roman" w:eastAsia="方正仿宋简体" w:hAnsi="Times New Roman"/>
          <w:sz w:val="30"/>
          <w:szCs w:val="30"/>
        </w:rPr>
        <w:t>吨；涨跌停板幅度为上一交易日结算价</w:t>
      </w:r>
      <w:r w:rsidRPr="00E15883">
        <w:rPr>
          <w:rFonts w:ascii="Times New Roman" w:eastAsia="方正仿宋简体" w:hAnsi="Times New Roman"/>
          <w:sz w:val="30"/>
          <w:szCs w:val="30"/>
        </w:rPr>
        <w:t>±</w:t>
      </w:r>
      <w:r>
        <w:rPr>
          <w:rFonts w:ascii="Times New Roman" w:eastAsia="方正仿宋简体" w:hAnsi="Times New Roman" w:hint="eastAsia"/>
          <w:sz w:val="30"/>
          <w:szCs w:val="30"/>
        </w:rPr>
        <w:t>4</w:t>
      </w:r>
      <w:r w:rsidRPr="00E15883">
        <w:rPr>
          <w:rFonts w:ascii="Times New Roman" w:eastAsia="方正仿宋简体" w:hAnsi="Times New Roman"/>
          <w:sz w:val="30"/>
          <w:szCs w:val="30"/>
        </w:rPr>
        <w:t>%</w:t>
      </w:r>
      <w:r w:rsidRPr="00E15883">
        <w:rPr>
          <w:rFonts w:ascii="Times New Roman" w:eastAsia="方正仿宋简体" w:hAnsi="Times New Roman"/>
          <w:sz w:val="30"/>
          <w:szCs w:val="30"/>
        </w:rPr>
        <w:t>；合约月份为</w:t>
      </w:r>
      <w:r w:rsidRPr="00E15883">
        <w:rPr>
          <w:rFonts w:ascii="Times New Roman" w:eastAsia="方正仿宋简体" w:hAnsi="Times New Roman"/>
          <w:sz w:val="30"/>
          <w:szCs w:val="30"/>
        </w:rPr>
        <w:t>1</w:t>
      </w:r>
      <w:r w:rsidRPr="00E15883">
        <w:rPr>
          <w:rFonts w:ascii="Times New Roman" w:eastAsia="方正仿宋简体" w:hAnsi="Times New Roman"/>
          <w:color w:val="000000"/>
        </w:rPr>
        <w:t xml:space="preserve">~ </w:t>
      </w:r>
      <w:r w:rsidRPr="00E15883">
        <w:rPr>
          <w:rFonts w:ascii="Times New Roman" w:eastAsia="方正仿宋简体" w:hAnsi="Times New Roman"/>
          <w:sz w:val="30"/>
          <w:szCs w:val="30"/>
        </w:rPr>
        <w:t>12</w:t>
      </w:r>
      <w:r w:rsidRPr="00E15883">
        <w:rPr>
          <w:rFonts w:ascii="Times New Roman" w:eastAsia="方正仿宋简体" w:hAnsi="Times New Roman"/>
          <w:sz w:val="30"/>
          <w:szCs w:val="30"/>
        </w:rPr>
        <w:t>月；交易时间为上午</w:t>
      </w:r>
      <w:r w:rsidRPr="00E15883">
        <w:rPr>
          <w:rFonts w:ascii="Times New Roman" w:eastAsia="方正仿宋简体" w:hAnsi="Times New Roman"/>
          <w:sz w:val="30"/>
          <w:szCs w:val="30"/>
        </w:rPr>
        <w:t>9:00</w:t>
      </w:r>
      <w:r w:rsidRPr="00E15883">
        <w:rPr>
          <w:rFonts w:ascii="Times New Roman" w:eastAsia="方正仿宋简体" w:hAnsi="Times New Roman"/>
          <w:color w:val="000000"/>
        </w:rPr>
        <w:t>~</w:t>
      </w:r>
      <w:r w:rsidRPr="00E15883">
        <w:rPr>
          <w:rFonts w:ascii="Times New Roman" w:eastAsia="方正仿宋简体" w:hAnsi="Times New Roman"/>
          <w:sz w:val="30"/>
          <w:szCs w:val="30"/>
        </w:rPr>
        <w:t>11:30</w:t>
      </w:r>
      <w:r w:rsidRPr="00E15883">
        <w:rPr>
          <w:rFonts w:ascii="Times New Roman" w:eastAsia="方正仿宋简体" w:hAnsi="Times New Roman"/>
          <w:sz w:val="30"/>
          <w:szCs w:val="30"/>
        </w:rPr>
        <w:t>，下午</w:t>
      </w:r>
      <w:r w:rsidRPr="00E15883">
        <w:rPr>
          <w:rFonts w:ascii="Times New Roman" w:eastAsia="方正仿宋简体" w:hAnsi="Times New Roman"/>
          <w:sz w:val="30"/>
          <w:szCs w:val="30"/>
        </w:rPr>
        <w:t>1:30</w:t>
      </w:r>
      <w:r w:rsidRPr="00E15883">
        <w:rPr>
          <w:rFonts w:ascii="Times New Roman" w:eastAsia="方正仿宋简体" w:hAnsi="Times New Roman"/>
          <w:color w:val="000000"/>
        </w:rPr>
        <w:t xml:space="preserve">~ </w:t>
      </w:r>
      <w:r w:rsidRPr="00E15883">
        <w:rPr>
          <w:rFonts w:ascii="Times New Roman" w:eastAsia="方正仿宋简体" w:hAnsi="Times New Roman"/>
          <w:sz w:val="30"/>
          <w:szCs w:val="30"/>
        </w:rPr>
        <w:t>3:00</w:t>
      </w:r>
      <w:r w:rsidRPr="00E15883">
        <w:rPr>
          <w:rFonts w:ascii="Times New Roman" w:eastAsia="方正仿宋简体" w:hAnsi="Times New Roman"/>
          <w:sz w:val="30"/>
          <w:szCs w:val="30"/>
        </w:rPr>
        <w:t>和交易所规定的其他交易时间；最后交易日为合约月份的</w:t>
      </w:r>
      <w:r w:rsidRPr="00E15883">
        <w:rPr>
          <w:rFonts w:ascii="Times New Roman" w:eastAsia="方正仿宋简体" w:hAnsi="Times New Roman"/>
          <w:sz w:val="30"/>
          <w:szCs w:val="30"/>
        </w:rPr>
        <w:t>15</w:t>
      </w:r>
      <w:r w:rsidRPr="00E15883">
        <w:rPr>
          <w:rFonts w:ascii="Times New Roman" w:eastAsia="方正仿宋简体" w:hAnsi="Times New Roman"/>
          <w:sz w:val="30"/>
          <w:szCs w:val="30"/>
        </w:rPr>
        <w:t>日（遇国家法定节假日顺延</w:t>
      </w:r>
      <w:r w:rsidRPr="00E15883">
        <w:rPr>
          <w:rFonts w:ascii="Times New Roman" w:eastAsia="方正仿宋简体" w:hAnsi="Times New Roman"/>
          <w:sz w:val="30"/>
          <w:szCs w:val="30"/>
        </w:rPr>
        <w:t>,</w:t>
      </w:r>
      <w:r w:rsidRPr="00E15883">
        <w:rPr>
          <w:rFonts w:ascii="Times New Roman" w:eastAsia="方正仿宋简体" w:hAnsi="Times New Roman"/>
          <w:sz w:val="30"/>
          <w:szCs w:val="30"/>
        </w:rPr>
        <w:t>春节月份等最后交易日交易所可另行调整并通知）；交割日期为最后交易日后</w:t>
      </w:r>
      <w:r w:rsidRPr="00E15883">
        <w:rPr>
          <w:rFonts w:ascii="Times New Roman" w:eastAsia="方正仿宋简体" w:hAnsi="Times New Roman" w:hint="eastAsia"/>
          <w:sz w:val="30"/>
          <w:szCs w:val="30"/>
        </w:rPr>
        <w:t>连续二个工作日</w:t>
      </w:r>
      <w:r w:rsidRPr="00E15883">
        <w:rPr>
          <w:rFonts w:ascii="Times New Roman" w:eastAsia="方正仿宋简体" w:hAnsi="Times New Roman"/>
          <w:sz w:val="30"/>
          <w:szCs w:val="30"/>
        </w:rPr>
        <w:t>；交割品级</w:t>
      </w:r>
      <w:r>
        <w:rPr>
          <w:rFonts w:ascii="Times New Roman" w:eastAsia="方正仿宋简体" w:hAnsi="Times New Roman" w:hint="eastAsia"/>
          <w:sz w:val="30"/>
          <w:szCs w:val="30"/>
        </w:rPr>
        <w:t>为</w:t>
      </w:r>
      <w:r w:rsidRPr="00086EB1">
        <w:rPr>
          <w:rFonts w:ascii="Times New Roman" w:eastAsia="方正仿宋简体" w:hAnsi="Times New Roman" w:hint="eastAsia"/>
          <w:sz w:val="30"/>
          <w:szCs w:val="30"/>
        </w:rPr>
        <w:t>定量为</w:t>
      </w:r>
      <w:r w:rsidRPr="00086EB1">
        <w:rPr>
          <w:rFonts w:ascii="Times New Roman" w:eastAsia="方正仿宋简体" w:hAnsi="Times New Roman" w:hint="eastAsia"/>
          <w:sz w:val="30"/>
          <w:szCs w:val="30"/>
        </w:rPr>
        <w:t>65g/m</w:t>
      </w:r>
      <w:r w:rsidRPr="00086EB1">
        <w:rPr>
          <w:rFonts w:ascii="Times New Roman" w:eastAsia="方正仿宋简体" w:hAnsi="Times New Roman" w:hint="eastAsia"/>
          <w:sz w:val="30"/>
          <w:szCs w:val="30"/>
          <w:vertAlign w:val="superscript"/>
        </w:rPr>
        <w:t>2</w:t>
      </w:r>
      <w:r w:rsidRPr="00086EB1">
        <w:rPr>
          <w:rFonts w:ascii="Times New Roman" w:eastAsia="方正仿宋简体" w:hAnsi="Times New Roman" w:hint="eastAsia"/>
          <w:sz w:val="30"/>
          <w:szCs w:val="30"/>
        </w:rPr>
        <w:t>、</w:t>
      </w:r>
      <w:r w:rsidRPr="00086EB1">
        <w:rPr>
          <w:rFonts w:ascii="Times New Roman" w:eastAsia="方正仿宋简体" w:hAnsi="Times New Roman" w:hint="eastAsia"/>
          <w:sz w:val="30"/>
          <w:szCs w:val="30"/>
        </w:rPr>
        <w:t>70g/m</w:t>
      </w:r>
      <w:r w:rsidRPr="00086EB1">
        <w:rPr>
          <w:rFonts w:ascii="Times New Roman" w:eastAsia="方正仿宋简体" w:hAnsi="Times New Roman" w:hint="eastAsia"/>
          <w:sz w:val="30"/>
          <w:szCs w:val="30"/>
          <w:vertAlign w:val="superscript"/>
        </w:rPr>
        <w:t>2</w:t>
      </w:r>
      <w:r w:rsidRPr="00086EB1">
        <w:rPr>
          <w:rFonts w:ascii="Times New Roman" w:eastAsia="方正仿宋简体" w:hAnsi="Times New Roman" w:hint="eastAsia"/>
          <w:sz w:val="30"/>
          <w:szCs w:val="30"/>
        </w:rPr>
        <w:t>、</w:t>
      </w:r>
      <w:r w:rsidRPr="00086EB1">
        <w:rPr>
          <w:rFonts w:ascii="Times New Roman" w:eastAsia="方正仿宋简体" w:hAnsi="Times New Roman" w:hint="eastAsia"/>
          <w:sz w:val="30"/>
          <w:szCs w:val="30"/>
        </w:rPr>
        <w:t>75g/m</w:t>
      </w:r>
      <w:r w:rsidRPr="00086EB1">
        <w:rPr>
          <w:rFonts w:ascii="Times New Roman" w:eastAsia="方正仿宋简体" w:hAnsi="Times New Roman" w:hint="eastAsia"/>
          <w:sz w:val="30"/>
          <w:szCs w:val="30"/>
          <w:vertAlign w:val="superscript"/>
        </w:rPr>
        <w:t>2</w:t>
      </w:r>
      <w:r w:rsidRPr="00086EB1">
        <w:rPr>
          <w:rFonts w:ascii="Times New Roman" w:eastAsia="方正仿宋简体" w:hAnsi="Times New Roman" w:hint="eastAsia"/>
          <w:sz w:val="30"/>
          <w:szCs w:val="30"/>
        </w:rPr>
        <w:t>、</w:t>
      </w:r>
      <w:r w:rsidRPr="00086EB1">
        <w:rPr>
          <w:rFonts w:ascii="Times New Roman" w:eastAsia="方正仿宋简体" w:hAnsi="Times New Roman" w:hint="eastAsia"/>
          <w:sz w:val="30"/>
          <w:szCs w:val="30"/>
        </w:rPr>
        <w:t>80g/m</w:t>
      </w:r>
      <w:r w:rsidRPr="00086EB1">
        <w:rPr>
          <w:rFonts w:ascii="Times New Roman" w:eastAsia="方正仿宋简体" w:hAnsi="Times New Roman" w:hint="eastAsia"/>
          <w:sz w:val="30"/>
          <w:szCs w:val="30"/>
          <w:vertAlign w:val="superscript"/>
        </w:rPr>
        <w:t>2</w:t>
      </w:r>
      <w:r w:rsidRPr="00086EB1">
        <w:rPr>
          <w:rFonts w:ascii="Times New Roman" w:eastAsia="方正仿宋简体" w:hAnsi="Times New Roman" w:hint="eastAsia"/>
          <w:sz w:val="30"/>
          <w:szCs w:val="30"/>
        </w:rPr>
        <w:t>的双面</w:t>
      </w:r>
      <w:r w:rsidRPr="00E95363">
        <w:rPr>
          <w:rFonts w:ascii="Times New Roman" w:eastAsia="方正仿宋简体" w:hAnsi="Times New Roman" w:hint="eastAsia"/>
          <w:sz w:val="30"/>
          <w:szCs w:val="30"/>
        </w:rPr>
        <w:t>胶版印刷纸。质量符合或者优于</w:t>
      </w:r>
      <w:r w:rsidRPr="00E95363">
        <w:rPr>
          <w:rFonts w:ascii="Times New Roman" w:eastAsia="方正仿宋简体" w:hAnsi="Times New Roman" w:hint="eastAsia"/>
          <w:sz w:val="30"/>
          <w:szCs w:val="30"/>
        </w:rPr>
        <w:t>GB/T 30130-2023</w:t>
      </w:r>
      <w:r w:rsidRPr="00E95363">
        <w:rPr>
          <w:rFonts w:ascii="Times New Roman" w:eastAsia="方正仿宋简体" w:hAnsi="Times New Roman" w:hint="eastAsia"/>
          <w:sz w:val="30"/>
          <w:szCs w:val="30"/>
        </w:rPr>
        <w:t>《胶版印刷纸》中相关优等品或合格品的指标规定</w:t>
      </w:r>
      <w:r w:rsidRPr="00E95363">
        <w:rPr>
          <w:rFonts w:ascii="Times New Roman" w:eastAsia="方正仿宋简体" w:hAnsi="Times New Roman"/>
          <w:sz w:val="30"/>
          <w:szCs w:val="30"/>
        </w:rPr>
        <w:t>；最低交</w:t>
      </w:r>
      <w:r w:rsidRPr="00E15883">
        <w:rPr>
          <w:rFonts w:ascii="Times New Roman" w:eastAsia="方正仿宋简体" w:hAnsi="Times New Roman"/>
          <w:sz w:val="30"/>
          <w:szCs w:val="30"/>
        </w:rPr>
        <w:t>易保证金为合约价值的</w:t>
      </w:r>
      <w:r>
        <w:rPr>
          <w:rFonts w:ascii="Times New Roman" w:eastAsia="方正仿宋简体" w:hAnsi="Times New Roman" w:hint="eastAsia"/>
          <w:sz w:val="30"/>
          <w:szCs w:val="30"/>
        </w:rPr>
        <w:t>5</w:t>
      </w:r>
      <w:r w:rsidRPr="00E15883">
        <w:rPr>
          <w:rFonts w:ascii="Times New Roman" w:eastAsia="方正仿宋简体" w:hAnsi="Times New Roman"/>
          <w:sz w:val="30"/>
          <w:szCs w:val="30"/>
        </w:rPr>
        <w:t>%</w:t>
      </w:r>
      <w:r w:rsidRPr="00E15883">
        <w:rPr>
          <w:rFonts w:ascii="Times New Roman" w:eastAsia="方正仿宋简体" w:hAnsi="Times New Roman"/>
          <w:sz w:val="30"/>
          <w:szCs w:val="30"/>
        </w:rPr>
        <w:t>；交割方式为实物交割；交割单位为</w:t>
      </w:r>
      <w:r>
        <w:rPr>
          <w:rFonts w:ascii="Times New Roman" w:eastAsia="方正仿宋简体" w:hAnsi="Times New Roman" w:hint="eastAsia"/>
          <w:sz w:val="30"/>
          <w:szCs w:val="30"/>
        </w:rPr>
        <w:t>2</w:t>
      </w:r>
      <w:r w:rsidRPr="00E15883">
        <w:rPr>
          <w:rFonts w:ascii="Times New Roman" w:eastAsia="方正仿宋简体" w:hAnsi="Times New Roman"/>
          <w:sz w:val="30"/>
          <w:szCs w:val="30"/>
        </w:rPr>
        <w:t>0</w:t>
      </w:r>
      <w:r w:rsidRPr="00E15883">
        <w:rPr>
          <w:rFonts w:ascii="Times New Roman" w:eastAsia="方正仿宋简体" w:hAnsi="Times New Roman"/>
          <w:sz w:val="30"/>
          <w:szCs w:val="30"/>
        </w:rPr>
        <w:t>吨；交易代码为</w:t>
      </w:r>
      <w:r>
        <w:rPr>
          <w:rFonts w:ascii="Times New Roman" w:eastAsia="方正仿宋简体" w:hAnsi="Times New Roman" w:hint="eastAsia"/>
          <w:sz w:val="30"/>
          <w:szCs w:val="30"/>
        </w:rPr>
        <w:t>OP</w:t>
      </w:r>
      <w:r w:rsidRPr="00E15883">
        <w:rPr>
          <w:rFonts w:ascii="Times New Roman" w:eastAsia="方正仿宋简体" w:hAnsi="Times New Roman"/>
          <w:sz w:val="30"/>
          <w:szCs w:val="30"/>
        </w:rPr>
        <w:t>。</w:t>
      </w:r>
    </w:p>
    <w:p w:rsidR="00AC681C" w:rsidRPr="00E15883" w:rsidRDefault="00AC681C" w:rsidP="00AC681C">
      <w:pPr>
        <w:widowControl/>
        <w:spacing w:line="520" w:lineRule="exact"/>
        <w:ind w:firstLineChars="200" w:firstLine="600"/>
        <w:rPr>
          <w:rFonts w:ascii="Times New Roman" w:eastAsia="方正仿宋简体" w:hAnsi="Times New Roman"/>
          <w:sz w:val="30"/>
          <w:szCs w:val="30"/>
        </w:rPr>
      </w:pPr>
      <w:r w:rsidRPr="00E15883">
        <w:rPr>
          <w:rFonts w:ascii="Times New Roman" w:eastAsia="方正仿宋简体" w:hAnsi="Times New Roman" w:hint="eastAsia"/>
          <w:sz w:val="30"/>
          <w:szCs w:val="30"/>
        </w:rPr>
        <w:t>根据此次公布的</w:t>
      </w:r>
      <w:r>
        <w:rPr>
          <w:rFonts w:ascii="Times New Roman" w:eastAsia="方正仿宋简体" w:hAnsi="Times New Roman" w:hint="eastAsia"/>
          <w:sz w:val="30"/>
          <w:szCs w:val="30"/>
        </w:rPr>
        <w:t>胶版印刷纸</w:t>
      </w:r>
      <w:r w:rsidRPr="00E15883">
        <w:rPr>
          <w:rFonts w:ascii="Times New Roman" w:eastAsia="方正仿宋简体" w:hAnsi="Times New Roman" w:hint="eastAsia"/>
          <w:sz w:val="30"/>
          <w:szCs w:val="30"/>
        </w:rPr>
        <w:t>期货期权合约（征求意见稿），</w:t>
      </w:r>
      <w:r>
        <w:rPr>
          <w:rFonts w:ascii="Times New Roman" w:eastAsia="方正仿宋简体" w:hAnsi="Times New Roman" w:hint="eastAsia"/>
          <w:sz w:val="30"/>
          <w:szCs w:val="30"/>
        </w:rPr>
        <w:t>胶版印刷纸</w:t>
      </w:r>
      <w:r w:rsidRPr="00E15883">
        <w:rPr>
          <w:rFonts w:ascii="Times New Roman" w:eastAsia="方正仿宋简体" w:hAnsi="Times New Roman" w:hint="eastAsia"/>
          <w:sz w:val="30"/>
          <w:szCs w:val="30"/>
        </w:rPr>
        <w:t>期货期权交易单位为</w:t>
      </w:r>
      <w:r w:rsidRPr="00E15883">
        <w:rPr>
          <w:rFonts w:ascii="Times New Roman" w:eastAsia="方正仿宋简体" w:hAnsi="Times New Roman" w:hint="eastAsia"/>
          <w:sz w:val="30"/>
          <w:szCs w:val="30"/>
        </w:rPr>
        <w:t>1</w:t>
      </w:r>
      <w:r w:rsidRPr="00E15883">
        <w:rPr>
          <w:rFonts w:ascii="Times New Roman" w:eastAsia="方正仿宋简体" w:hAnsi="Times New Roman" w:hint="eastAsia"/>
          <w:sz w:val="30"/>
          <w:szCs w:val="30"/>
        </w:rPr>
        <w:t>手</w:t>
      </w:r>
      <w:r>
        <w:rPr>
          <w:rFonts w:ascii="Times New Roman" w:eastAsia="方正仿宋简体" w:hAnsi="Times New Roman" w:hint="eastAsia"/>
          <w:sz w:val="30"/>
          <w:szCs w:val="30"/>
        </w:rPr>
        <w:t>胶版印刷纸</w:t>
      </w:r>
      <w:r w:rsidRPr="00E15883">
        <w:rPr>
          <w:rFonts w:ascii="Times New Roman" w:eastAsia="方正仿宋简体" w:hAnsi="Times New Roman" w:hint="eastAsia"/>
          <w:sz w:val="30"/>
          <w:szCs w:val="30"/>
        </w:rPr>
        <w:t>期货合约；报价单位为元（人民币）</w:t>
      </w:r>
      <w:r w:rsidRPr="00E15883">
        <w:rPr>
          <w:rFonts w:ascii="Times New Roman" w:eastAsia="方正仿宋简体" w:hAnsi="Times New Roman" w:hint="eastAsia"/>
          <w:sz w:val="30"/>
          <w:szCs w:val="30"/>
        </w:rPr>
        <w:t>/</w:t>
      </w:r>
      <w:r w:rsidRPr="00E15883">
        <w:rPr>
          <w:rFonts w:ascii="Times New Roman" w:eastAsia="方正仿宋简体" w:hAnsi="Times New Roman" w:hint="eastAsia"/>
          <w:sz w:val="30"/>
          <w:szCs w:val="30"/>
        </w:rPr>
        <w:t>吨；最小变动价位为</w:t>
      </w:r>
      <w:r w:rsidRPr="00E15883">
        <w:rPr>
          <w:rFonts w:ascii="Times New Roman" w:eastAsia="方正仿宋简体" w:hAnsi="Times New Roman"/>
          <w:sz w:val="30"/>
          <w:szCs w:val="30"/>
        </w:rPr>
        <w:t>1</w:t>
      </w:r>
      <w:r w:rsidRPr="00E15883">
        <w:rPr>
          <w:rFonts w:ascii="Times New Roman" w:eastAsia="方正仿宋简体" w:hAnsi="Times New Roman" w:hint="eastAsia"/>
          <w:sz w:val="30"/>
          <w:szCs w:val="30"/>
        </w:rPr>
        <w:t>元</w:t>
      </w:r>
      <w:r w:rsidRPr="00E15883">
        <w:rPr>
          <w:rFonts w:ascii="Times New Roman" w:eastAsia="方正仿宋简体" w:hAnsi="Times New Roman" w:hint="eastAsia"/>
          <w:sz w:val="30"/>
          <w:szCs w:val="30"/>
        </w:rPr>
        <w:t>/</w:t>
      </w:r>
      <w:r w:rsidRPr="00E15883">
        <w:rPr>
          <w:rFonts w:ascii="Times New Roman" w:eastAsia="方正仿宋简体" w:hAnsi="Times New Roman" w:hint="eastAsia"/>
          <w:sz w:val="30"/>
          <w:szCs w:val="30"/>
        </w:rPr>
        <w:t>吨；涨跌停板幅度与标的期货合约涨跌停板幅度相同；合约月份为最近两个连续月份合约，其后月份在标的期货合约结算后持仓量达到一定数值之后的第二个交易日挂牌，具体数值交易所另行发布；交易时间为上午</w:t>
      </w:r>
      <w:r w:rsidRPr="00E15883">
        <w:rPr>
          <w:rFonts w:ascii="Times New Roman" w:eastAsia="方正仿宋简体" w:hAnsi="Times New Roman" w:hint="eastAsia"/>
          <w:sz w:val="30"/>
          <w:szCs w:val="30"/>
        </w:rPr>
        <w:t>9:00~11:30</w:t>
      </w:r>
      <w:r w:rsidRPr="00E15883">
        <w:rPr>
          <w:rFonts w:ascii="Times New Roman" w:eastAsia="方正仿宋简体" w:hAnsi="Times New Roman" w:hint="eastAsia"/>
          <w:sz w:val="30"/>
          <w:szCs w:val="30"/>
        </w:rPr>
        <w:t>，下午</w:t>
      </w:r>
      <w:r w:rsidRPr="00E15883">
        <w:rPr>
          <w:rFonts w:ascii="Times New Roman" w:eastAsia="方正仿宋简体" w:hAnsi="Times New Roman" w:hint="eastAsia"/>
          <w:sz w:val="30"/>
          <w:szCs w:val="30"/>
        </w:rPr>
        <w:t>1:30~ 3:00</w:t>
      </w:r>
      <w:r w:rsidRPr="00E15883">
        <w:rPr>
          <w:rFonts w:ascii="Times New Roman" w:eastAsia="方正仿宋简体" w:hAnsi="Times New Roman" w:hint="eastAsia"/>
          <w:sz w:val="30"/>
          <w:szCs w:val="30"/>
        </w:rPr>
        <w:t>和交易所规定的其他交易时间；最后交易日为标的期货合约交割月前第一月的倒数第五个交易日，交易所可以根据国家法定节假日等调整最后交易日；到期日同最后交易日；</w:t>
      </w:r>
      <w:r w:rsidRPr="006839FA">
        <w:rPr>
          <w:rFonts w:ascii="Times New Roman" w:eastAsia="方正仿宋简体" w:hAnsi="Times New Roman" w:hint="eastAsia"/>
          <w:sz w:val="30"/>
          <w:szCs w:val="30"/>
        </w:rPr>
        <w:t>行权价格覆盖标的期货合约上一交易日结算价上下浮动</w:t>
      </w:r>
      <w:r w:rsidRPr="006839FA">
        <w:rPr>
          <w:rFonts w:ascii="Times New Roman" w:eastAsia="方正仿宋简体" w:hAnsi="Times New Roman" w:hint="eastAsia"/>
          <w:sz w:val="30"/>
          <w:szCs w:val="30"/>
        </w:rPr>
        <w:t>1.5</w:t>
      </w:r>
      <w:r w:rsidRPr="006839FA">
        <w:rPr>
          <w:rFonts w:ascii="Times New Roman" w:eastAsia="方正仿宋简体" w:hAnsi="Times New Roman" w:hint="eastAsia"/>
          <w:sz w:val="30"/>
          <w:szCs w:val="30"/>
        </w:rPr>
        <w:t>倍当日涨跌停板幅度对应的价格范围。行权价格≤</w:t>
      </w:r>
      <w:r w:rsidRPr="006839FA">
        <w:rPr>
          <w:rFonts w:ascii="Times New Roman" w:eastAsia="方正仿宋简体" w:hAnsi="Times New Roman" w:hint="eastAsia"/>
          <w:sz w:val="30"/>
          <w:szCs w:val="30"/>
        </w:rPr>
        <w:t>5000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吨，行权价格间距为</w:t>
      </w:r>
      <w:r w:rsidRPr="006839FA">
        <w:rPr>
          <w:rFonts w:ascii="Times New Roman" w:eastAsia="方正仿宋简体" w:hAnsi="Times New Roman" w:hint="eastAsia"/>
          <w:sz w:val="30"/>
          <w:szCs w:val="30"/>
        </w:rPr>
        <w:t>50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w:t>
      </w:r>
      <w:r w:rsidRPr="006839FA">
        <w:rPr>
          <w:rFonts w:ascii="Times New Roman" w:eastAsia="方正仿宋简体" w:hAnsi="Times New Roman" w:hint="eastAsia"/>
          <w:sz w:val="30"/>
          <w:szCs w:val="30"/>
        </w:rPr>
        <w:t>5000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w:t>
      </w:r>
      <w:r w:rsidRPr="000A6AC8">
        <w:rPr>
          <w:rFonts w:ascii="Times New Roman" w:eastAsia="方正仿宋简体" w:hAnsi="Times New Roman" w:hint="eastAsia"/>
          <w:bCs/>
          <w:color w:val="000000"/>
          <w:sz w:val="30"/>
          <w:szCs w:val="30"/>
        </w:rPr>
        <w:t>&lt;</w:t>
      </w:r>
      <w:r w:rsidRPr="006839FA">
        <w:rPr>
          <w:rFonts w:ascii="Times New Roman" w:eastAsia="方正仿宋简体" w:hAnsi="Times New Roman" w:hint="eastAsia"/>
          <w:sz w:val="30"/>
          <w:szCs w:val="30"/>
        </w:rPr>
        <w:t>行权价格≤</w:t>
      </w:r>
      <w:r w:rsidRPr="006839FA">
        <w:rPr>
          <w:rFonts w:ascii="Times New Roman" w:eastAsia="方正仿宋简体" w:hAnsi="Times New Roman" w:hint="eastAsia"/>
          <w:sz w:val="30"/>
          <w:szCs w:val="30"/>
        </w:rPr>
        <w:t>10000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吨，行权价格间距为</w:t>
      </w:r>
      <w:r w:rsidRPr="006839FA">
        <w:rPr>
          <w:rFonts w:ascii="Times New Roman" w:eastAsia="方正仿宋简体" w:hAnsi="Times New Roman" w:hint="eastAsia"/>
          <w:sz w:val="30"/>
          <w:szCs w:val="30"/>
        </w:rPr>
        <w:t>100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吨；行权价格</w:t>
      </w:r>
      <w:r w:rsidRPr="00CC083D">
        <w:rPr>
          <w:rFonts w:ascii="Times New Roman" w:eastAsia="方正仿宋简体" w:hAnsi="Times New Roman" w:hint="eastAsia"/>
          <w:bCs/>
          <w:color w:val="000000"/>
          <w:sz w:val="30"/>
          <w:szCs w:val="30"/>
        </w:rPr>
        <w:t>&gt;</w:t>
      </w:r>
      <w:r w:rsidRPr="006839FA">
        <w:rPr>
          <w:rFonts w:ascii="Times New Roman" w:eastAsia="方正仿宋简体" w:hAnsi="Times New Roman" w:hint="eastAsia"/>
          <w:sz w:val="30"/>
          <w:szCs w:val="30"/>
        </w:rPr>
        <w:t>10000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吨，行权价格间距为</w:t>
      </w:r>
      <w:r w:rsidRPr="006839FA">
        <w:rPr>
          <w:rFonts w:ascii="Times New Roman" w:eastAsia="方正仿宋简体" w:hAnsi="Times New Roman" w:hint="eastAsia"/>
          <w:sz w:val="30"/>
          <w:szCs w:val="30"/>
        </w:rPr>
        <w:t>200</w:t>
      </w:r>
      <w:r w:rsidRPr="006839FA">
        <w:rPr>
          <w:rFonts w:ascii="Times New Roman" w:eastAsia="方正仿宋简体" w:hAnsi="Times New Roman" w:hint="eastAsia"/>
          <w:sz w:val="30"/>
          <w:szCs w:val="30"/>
        </w:rPr>
        <w:t>元</w:t>
      </w:r>
      <w:r w:rsidRPr="006839FA">
        <w:rPr>
          <w:rFonts w:ascii="Times New Roman" w:eastAsia="方正仿宋简体" w:hAnsi="Times New Roman" w:hint="eastAsia"/>
          <w:sz w:val="30"/>
          <w:szCs w:val="30"/>
        </w:rPr>
        <w:t>/</w:t>
      </w:r>
      <w:r w:rsidRPr="006839FA">
        <w:rPr>
          <w:rFonts w:ascii="Times New Roman" w:eastAsia="方正仿宋简体" w:hAnsi="Times New Roman" w:hint="eastAsia"/>
          <w:sz w:val="30"/>
          <w:szCs w:val="30"/>
        </w:rPr>
        <w:t>吨</w:t>
      </w:r>
      <w:r w:rsidRPr="00E15883">
        <w:rPr>
          <w:rFonts w:ascii="Times New Roman" w:eastAsia="方正仿宋简体" w:hAnsi="Times New Roman" w:hint="eastAsia"/>
          <w:sz w:val="30"/>
          <w:szCs w:val="30"/>
        </w:rPr>
        <w:t>；行权方式</w:t>
      </w:r>
      <w:r w:rsidRPr="00E15883">
        <w:rPr>
          <w:rFonts w:ascii="Times New Roman" w:eastAsia="方正仿宋简体" w:hAnsi="Times New Roman"/>
          <w:sz w:val="30"/>
          <w:szCs w:val="30"/>
        </w:rPr>
        <w:t>为</w:t>
      </w:r>
      <w:r w:rsidRPr="00E15883">
        <w:rPr>
          <w:rFonts w:ascii="Times New Roman" w:eastAsia="方正仿宋简体" w:hAnsi="Times New Roman" w:hint="eastAsia"/>
          <w:sz w:val="30"/>
          <w:szCs w:val="30"/>
        </w:rPr>
        <w:t>美式</w:t>
      </w:r>
      <w:r>
        <w:rPr>
          <w:rFonts w:ascii="Times New Roman" w:eastAsia="方正仿宋简体" w:hAnsi="Times New Roman" w:hint="eastAsia"/>
          <w:sz w:val="30"/>
          <w:szCs w:val="30"/>
        </w:rPr>
        <w:t>。</w:t>
      </w:r>
      <w:r w:rsidRPr="00E15883">
        <w:rPr>
          <w:rFonts w:ascii="Times New Roman" w:eastAsia="方正仿宋简体" w:hAnsi="Times New Roman" w:hint="eastAsia"/>
          <w:sz w:val="30"/>
          <w:szCs w:val="30"/>
        </w:rPr>
        <w:t>买方可以在</w:t>
      </w:r>
      <w:r w:rsidRPr="00E15883">
        <w:rPr>
          <w:rFonts w:ascii="Times New Roman" w:eastAsia="方正仿宋简体" w:hAnsi="Times New Roman" w:hint="eastAsia"/>
          <w:sz w:val="30"/>
          <w:szCs w:val="30"/>
        </w:rPr>
        <w:lastRenderedPageBreak/>
        <w:t>到期日前任一交易日的交易时间提交行权申请；买方可以在到期日</w:t>
      </w:r>
      <w:r w:rsidRPr="00E15883">
        <w:rPr>
          <w:rFonts w:ascii="Times New Roman" w:eastAsia="方正仿宋简体" w:hAnsi="Times New Roman" w:hint="eastAsia"/>
          <w:sz w:val="30"/>
          <w:szCs w:val="30"/>
        </w:rPr>
        <w:t>15:30</w:t>
      </w:r>
      <w:r w:rsidRPr="00E15883">
        <w:rPr>
          <w:rFonts w:ascii="Times New Roman" w:eastAsia="方正仿宋简体" w:hAnsi="Times New Roman" w:hint="eastAsia"/>
          <w:sz w:val="30"/>
          <w:szCs w:val="30"/>
        </w:rPr>
        <w:t>之前提交行权申请、放弃申请；交易代码为看涨期权：</w:t>
      </w:r>
      <w:r>
        <w:rPr>
          <w:rFonts w:ascii="Times New Roman" w:eastAsia="方正仿宋简体" w:hAnsi="Times New Roman" w:hint="eastAsia"/>
          <w:sz w:val="30"/>
          <w:szCs w:val="30"/>
        </w:rPr>
        <w:t>OP</w:t>
      </w:r>
      <w:r w:rsidRPr="00E15883">
        <w:rPr>
          <w:rFonts w:ascii="Times New Roman" w:eastAsia="方正仿宋简体" w:hAnsi="Times New Roman" w:hint="eastAsia"/>
          <w:sz w:val="30"/>
          <w:szCs w:val="30"/>
        </w:rPr>
        <w:t xml:space="preserve"> -</w:t>
      </w:r>
      <w:r w:rsidRPr="00E15883">
        <w:rPr>
          <w:rFonts w:ascii="Times New Roman" w:eastAsia="方正仿宋简体" w:hAnsi="Times New Roman" w:hint="eastAsia"/>
          <w:sz w:val="30"/>
          <w:szCs w:val="30"/>
        </w:rPr>
        <w:t>合约月份</w:t>
      </w:r>
      <w:r w:rsidRPr="00E15883">
        <w:rPr>
          <w:rFonts w:ascii="Times New Roman" w:eastAsia="方正仿宋简体" w:hAnsi="Times New Roman" w:hint="eastAsia"/>
          <w:sz w:val="30"/>
          <w:szCs w:val="30"/>
        </w:rPr>
        <w:t>-C-</w:t>
      </w:r>
      <w:r w:rsidRPr="00E15883">
        <w:rPr>
          <w:rFonts w:ascii="Times New Roman" w:eastAsia="方正仿宋简体" w:hAnsi="Times New Roman" w:hint="eastAsia"/>
          <w:sz w:val="30"/>
          <w:szCs w:val="30"/>
        </w:rPr>
        <w:t>行权价格，看跌期权：</w:t>
      </w:r>
      <w:r>
        <w:rPr>
          <w:rFonts w:ascii="Times New Roman" w:eastAsia="方正仿宋简体" w:hAnsi="Times New Roman" w:hint="eastAsia"/>
          <w:sz w:val="30"/>
          <w:szCs w:val="30"/>
        </w:rPr>
        <w:t>OP</w:t>
      </w:r>
      <w:r w:rsidRPr="00E15883">
        <w:rPr>
          <w:rFonts w:ascii="Times New Roman" w:eastAsia="方正仿宋简体" w:hAnsi="Times New Roman" w:hint="eastAsia"/>
          <w:sz w:val="30"/>
          <w:szCs w:val="30"/>
        </w:rPr>
        <w:t xml:space="preserve"> -</w:t>
      </w:r>
      <w:r w:rsidRPr="00E15883">
        <w:rPr>
          <w:rFonts w:ascii="Times New Roman" w:eastAsia="方正仿宋简体" w:hAnsi="Times New Roman" w:hint="eastAsia"/>
          <w:sz w:val="30"/>
          <w:szCs w:val="30"/>
        </w:rPr>
        <w:t>合约月份</w:t>
      </w:r>
      <w:r w:rsidRPr="00E15883">
        <w:rPr>
          <w:rFonts w:ascii="Times New Roman" w:eastAsia="方正仿宋简体" w:hAnsi="Times New Roman" w:hint="eastAsia"/>
          <w:sz w:val="30"/>
          <w:szCs w:val="30"/>
        </w:rPr>
        <w:t>-P-</w:t>
      </w:r>
      <w:r w:rsidRPr="00E15883">
        <w:rPr>
          <w:rFonts w:ascii="Times New Roman" w:eastAsia="方正仿宋简体" w:hAnsi="Times New Roman" w:hint="eastAsia"/>
          <w:sz w:val="30"/>
          <w:szCs w:val="30"/>
        </w:rPr>
        <w:t>行权价格。</w:t>
      </w:r>
    </w:p>
    <w:p w:rsidR="00AC681C" w:rsidRPr="00E15883" w:rsidRDefault="00AC681C" w:rsidP="00AC681C">
      <w:pPr>
        <w:widowControl/>
        <w:spacing w:line="520" w:lineRule="exact"/>
        <w:ind w:firstLineChars="200" w:firstLine="600"/>
        <w:rPr>
          <w:rFonts w:ascii="Times New Roman" w:eastAsia="方正黑体简体" w:hAnsi="Times New Roman"/>
          <w:sz w:val="30"/>
          <w:szCs w:val="30"/>
        </w:rPr>
      </w:pPr>
      <w:r w:rsidRPr="00E15883">
        <w:rPr>
          <w:rFonts w:ascii="Times New Roman" w:eastAsia="方正黑体简体" w:hAnsi="Times New Roman"/>
          <w:sz w:val="30"/>
          <w:szCs w:val="30"/>
        </w:rPr>
        <w:t>三、</w:t>
      </w:r>
      <w:r w:rsidRPr="006839FA">
        <w:rPr>
          <w:rFonts w:ascii="Times New Roman" w:eastAsia="方正黑体简体" w:hAnsi="Times New Roman" w:hint="eastAsia"/>
          <w:sz w:val="30"/>
          <w:szCs w:val="30"/>
        </w:rPr>
        <w:t>胶版印刷纸</w:t>
      </w:r>
      <w:r w:rsidRPr="00E15883">
        <w:rPr>
          <w:rFonts w:ascii="Times New Roman" w:eastAsia="方正黑体简体" w:hAnsi="Times New Roman"/>
          <w:sz w:val="30"/>
          <w:szCs w:val="30"/>
        </w:rPr>
        <w:t>期货</w:t>
      </w:r>
      <w:r w:rsidRPr="00E15883">
        <w:rPr>
          <w:rFonts w:ascii="Times New Roman" w:eastAsia="方正黑体简体" w:hAnsi="Times New Roman" w:hint="eastAsia"/>
          <w:sz w:val="30"/>
          <w:szCs w:val="30"/>
        </w:rPr>
        <w:t>及</w:t>
      </w:r>
      <w:r w:rsidRPr="00E15883">
        <w:rPr>
          <w:rFonts w:ascii="Times New Roman" w:eastAsia="方正黑体简体" w:hAnsi="Times New Roman"/>
          <w:sz w:val="30"/>
          <w:szCs w:val="30"/>
        </w:rPr>
        <w:t>期权业务规则主要修订</w:t>
      </w:r>
    </w:p>
    <w:p w:rsidR="00AC681C" w:rsidRDefault="00AC681C" w:rsidP="00AC681C">
      <w:pPr>
        <w:widowControl/>
        <w:spacing w:line="520" w:lineRule="exact"/>
        <w:ind w:firstLineChars="200" w:firstLine="600"/>
        <w:rPr>
          <w:rFonts w:ascii="Times New Roman" w:eastAsia="方正仿宋简体" w:hAnsi="Times New Roman"/>
          <w:sz w:val="30"/>
          <w:szCs w:val="30"/>
        </w:rPr>
      </w:pPr>
      <w:bookmarkStart w:id="3" w:name="_Hlk186102916"/>
      <w:r w:rsidRPr="00E15883">
        <w:rPr>
          <w:rFonts w:ascii="Times New Roman" w:eastAsia="方正仿宋简体" w:hAnsi="Times New Roman"/>
          <w:sz w:val="30"/>
          <w:szCs w:val="30"/>
        </w:rPr>
        <w:t>随着</w:t>
      </w:r>
      <w:r>
        <w:rPr>
          <w:rFonts w:ascii="Times New Roman" w:eastAsia="方正仿宋简体" w:hAnsi="Times New Roman" w:hint="eastAsia"/>
          <w:sz w:val="30"/>
          <w:szCs w:val="30"/>
        </w:rPr>
        <w:t>胶版印刷纸</w:t>
      </w:r>
      <w:r w:rsidRPr="00E15883">
        <w:rPr>
          <w:rFonts w:ascii="Times New Roman" w:eastAsia="方正仿宋简体" w:hAnsi="Times New Roman"/>
          <w:sz w:val="30"/>
          <w:szCs w:val="30"/>
        </w:rPr>
        <w:t>品种的引入，</w:t>
      </w:r>
      <w:r w:rsidRPr="00E15883">
        <w:rPr>
          <w:rFonts w:ascii="Times New Roman" w:eastAsia="方正仿宋简体" w:hAnsi="Times New Roman" w:hint="eastAsia"/>
          <w:sz w:val="30"/>
          <w:szCs w:val="30"/>
        </w:rPr>
        <w:t>在上期所现有业务规则框架下，上市</w:t>
      </w:r>
      <w:r>
        <w:rPr>
          <w:rFonts w:ascii="Times New Roman" w:eastAsia="方正仿宋简体" w:hAnsi="Times New Roman" w:hint="eastAsia"/>
          <w:sz w:val="30"/>
          <w:szCs w:val="30"/>
        </w:rPr>
        <w:t>胶版印刷纸</w:t>
      </w:r>
      <w:r w:rsidRPr="00E15883">
        <w:rPr>
          <w:rFonts w:ascii="Times New Roman" w:eastAsia="方正仿宋简体" w:hAnsi="Times New Roman" w:hint="eastAsia"/>
          <w:sz w:val="30"/>
          <w:szCs w:val="30"/>
        </w:rPr>
        <w:t>期货及</w:t>
      </w:r>
      <w:r w:rsidRPr="00E15883">
        <w:rPr>
          <w:rFonts w:ascii="Times New Roman" w:eastAsia="方正仿宋简体" w:hAnsi="Times New Roman"/>
          <w:sz w:val="30"/>
          <w:szCs w:val="30"/>
        </w:rPr>
        <w:t>期权</w:t>
      </w:r>
      <w:r w:rsidRPr="00E15883">
        <w:rPr>
          <w:rFonts w:ascii="Times New Roman" w:eastAsia="方正仿宋简体" w:hAnsi="Times New Roman" w:hint="eastAsia"/>
          <w:sz w:val="30"/>
          <w:szCs w:val="30"/>
        </w:rPr>
        <w:t>主要</w:t>
      </w:r>
      <w:r>
        <w:rPr>
          <w:rFonts w:ascii="Times New Roman" w:eastAsia="方正仿宋简体" w:hAnsi="Times New Roman" w:hint="eastAsia"/>
          <w:sz w:val="30"/>
          <w:szCs w:val="30"/>
        </w:rPr>
        <w:t>增加</w:t>
      </w:r>
      <w:r w:rsidRPr="00E15883">
        <w:rPr>
          <w:rFonts w:ascii="Times New Roman" w:eastAsia="方正仿宋简体" w:hAnsi="Times New Roman" w:hint="eastAsia"/>
          <w:sz w:val="30"/>
          <w:szCs w:val="30"/>
        </w:rPr>
        <w:t>以下</w:t>
      </w:r>
      <w:r>
        <w:rPr>
          <w:rFonts w:ascii="Times New Roman" w:eastAsia="方正仿宋简体" w:hAnsi="Times New Roman" w:hint="eastAsia"/>
          <w:sz w:val="30"/>
          <w:szCs w:val="30"/>
        </w:rPr>
        <w:t>两</w:t>
      </w:r>
      <w:r w:rsidRPr="00E15883">
        <w:rPr>
          <w:rFonts w:ascii="Times New Roman" w:eastAsia="方正仿宋简体" w:hAnsi="Times New Roman" w:hint="eastAsia"/>
          <w:sz w:val="30"/>
          <w:szCs w:val="30"/>
        </w:rPr>
        <w:t>个方面的</w:t>
      </w:r>
      <w:r w:rsidRPr="00E15883">
        <w:rPr>
          <w:rFonts w:ascii="Times New Roman" w:eastAsia="方正仿宋简体" w:hAnsi="Times New Roman"/>
          <w:sz w:val="30"/>
          <w:szCs w:val="30"/>
        </w:rPr>
        <w:t>规则</w:t>
      </w:r>
      <w:r w:rsidRPr="00E15883">
        <w:rPr>
          <w:rFonts w:ascii="Times New Roman" w:eastAsia="方正仿宋简体" w:hAnsi="Times New Roman" w:hint="eastAsia"/>
          <w:sz w:val="30"/>
          <w:szCs w:val="30"/>
        </w:rPr>
        <w:t>：</w:t>
      </w:r>
      <w:r w:rsidRPr="00D56974">
        <w:rPr>
          <w:rFonts w:ascii="Times New Roman" w:eastAsia="方正仿宋简体" w:hAnsi="Times New Roman" w:hint="eastAsia"/>
          <w:b/>
          <w:sz w:val="30"/>
          <w:szCs w:val="30"/>
        </w:rPr>
        <w:t>一是</w:t>
      </w:r>
      <w:r w:rsidRPr="00E15883">
        <w:rPr>
          <w:rFonts w:ascii="Times New Roman" w:eastAsia="方正仿宋简体" w:hAnsi="Times New Roman" w:hint="eastAsia"/>
          <w:sz w:val="30"/>
          <w:szCs w:val="30"/>
        </w:rPr>
        <w:t>增加新上市合约；</w:t>
      </w:r>
      <w:r w:rsidRPr="00D56974">
        <w:rPr>
          <w:rFonts w:ascii="Times New Roman" w:eastAsia="方正仿宋简体" w:hAnsi="Times New Roman" w:hint="eastAsia"/>
          <w:b/>
          <w:sz w:val="30"/>
          <w:szCs w:val="30"/>
        </w:rPr>
        <w:t>二是</w:t>
      </w:r>
      <w:r>
        <w:rPr>
          <w:rFonts w:ascii="Times New Roman" w:eastAsia="方正仿宋简体" w:hAnsi="Times New Roman" w:hint="eastAsia"/>
          <w:sz w:val="30"/>
          <w:szCs w:val="30"/>
        </w:rPr>
        <w:t>制定《上海期货交易所胶版印刷纸期货业务细则》，</w:t>
      </w:r>
      <w:r w:rsidRPr="00731EAB">
        <w:rPr>
          <w:rFonts w:ascii="Times New Roman" w:eastAsia="方正仿宋简体" w:hAnsi="Times New Roman" w:hint="eastAsia"/>
          <w:sz w:val="30"/>
          <w:szCs w:val="30"/>
        </w:rPr>
        <w:t>将结算、交割、风险</w:t>
      </w:r>
      <w:r>
        <w:rPr>
          <w:rFonts w:ascii="Times New Roman" w:eastAsia="方正仿宋简体" w:hAnsi="Times New Roman" w:hint="eastAsia"/>
          <w:sz w:val="30"/>
          <w:szCs w:val="30"/>
        </w:rPr>
        <w:t>控制、套期保值交易和套利交易</w:t>
      </w:r>
      <w:r w:rsidRPr="00731EAB">
        <w:rPr>
          <w:rFonts w:ascii="Times New Roman" w:eastAsia="方正仿宋简体" w:hAnsi="Times New Roman" w:hint="eastAsia"/>
          <w:sz w:val="30"/>
          <w:szCs w:val="30"/>
        </w:rPr>
        <w:t>等管理</w:t>
      </w:r>
      <w:r>
        <w:rPr>
          <w:rFonts w:ascii="Times New Roman" w:eastAsia="方正仿宋简体" w:hAnsi="Times New Roman" w:hint="eastAsia"/>
          <w:sz w:val="30"/>
          <w:szCs w:val="30"/>
        </w:rPr>
        <w:t>规定在</w:t>
      </w:r>
      <w:r w:rsidRPr="00731EAB">
        <w:rPr>
          <w:rFonts w:ascii="Times New Roman" w:eastAsia="方正仿宋简体" w:hAnsi="Times New Roman" w:hint="eastAsia"/>
          <w:sz w:val="30"/>
          <w:szCs w:val="30"/>
        </w:rPr>
        <w:t>细则中进行</w:t>
      </w:r>
      <w:r>
        <w:rPr>
          <w:rFonts w:ascii="Times New Roman" w:eastAsia="方正仿宋简体" w:hAnsi="Times New Roman" w:hint="eastAsia"/>
          <w:sz w:val="30"/>
          <w:szCs w:val="30"/>
        </w:rPr>
        <w:t>明确。</w:t>
      </w:r>
    </w:p>
    <w:bookmarkEnd w:id="3"/>
    <w:p w:rsidR="0087510F" w:rsidRPr="00AC681C" w:rsidRDefault="0087510F"/>
    <w:sectPr w:rsidR="0087510F" w:rsidRPr="00AC681C" w:rsidSect="00EC12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E86" w:rsidRDefault="00854E86" w:rsidP="00AC681C">
      <w:r>
        <w:separator/>
      </w:r>
    </w:p>
  </w:endnote>
  <w:endnote w:type="continuationSeparator" w:id="1">
    <w:p w:rsidR="00854E86" w:rsidRDefault="00854E86" w:rsidP="00AC6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336108"/>
      <w:docPartObj>
        <w:docPartGallery w:val="Page Numbers (Bottom of Page)"/>
        <w:docPartUnique/>
      </w:docPartObj>
    </w:sdtPr>
    <w:sdtContent>
      <w:p w:rsidR="00AC681C" w:rsidRDefault="00EC1259">
        <w:pPr>
          <w:pStyle w:val="a4"/>
          <w:jc w:val="center"/>
        </w:pPr>
        <w:r>
          <w:fldChar w:fldCharType="begin"/>
        </w:r>
        <w:r w:rsidR="00AC681C">
          <w:instrText>PAGE   \* MERGEFORMAT</w:instrText>
        </w:r>
        <w:r>
          <w:fldChar w:fldCharType="separate"/>
        </w:r>
        <w:r w:rsidR="00556786" w:rsidRPr="00556786">
          <w:rPr>
            <w:noProof/>
            <w:lang w:val="zh-CN"/>
          </w:rPr>
          <w:t>1</w:t>
        </w:r>
        <w:r>
          <w:fldChar w:fldCharType="end"/>
        </w:r>
      </w:p>
    </w:sdtContent>
  </w:sdt>
  <w:p w:rsidR="00AC681C" w:rsidRDefault="00AC68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E86" w:rsidRDefault="00854E86" w:rsidP="00AC681C">
      <w:r>
        <w:separator/>
      </w:r>
    </w:p>
  </w:footnote>
  <w:footnote w:type="continuationSeparator" w:id="1">
    <w:p w:rsidR="00854E86" w:rsidRDefault="00854E86" w:rsidP="00AC6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81C"/>
    <w:rsid w:val="00556786"/>
    <w:rsid w:val="00854E86"/>
    <w:rsid w:val="0087510F"/>
    <w:rsid w:val="00AC681C"/>
    <w:rsid w:val="00C7060B"/>
    <w:rsid w:val="00EC12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81C"/>
    <w:rPr>
      <w:rFonts w:ascii="Calibri" w:eastAsia="宋体" w:hAnsi="Calibri" w:cs="Times New Roman"/>
      <w:sz w:val="18"/>
      <w:szCs w:val="18"/>
    </w:rPr>
  </w:style>
  <w:style w:type="paragraph" w:styleId="a4">
    <w:name w:val="footer"/>
    <w:basedOn w:val="a"/>
    <w:link w:val="Char0"/>
    <w:uiPriority w:val="99"/>
    <w:unhideWhenUsed/>
    <w:rsid w:val="00AC681C"/>
    <w:pPr>
      <w:tabs>
        <w:tab w:val="center" w:pos="4153"/>
        <w:tab w:val="right" w:pos="8306"/>
      </w:tabs>
      <w:snapToGrid w:val="0"/>
      <w:jc w:val="left"/>
    </w:pPr>
    <w:rPr>
      <w:sz w:val="18"/>
      <w:szCs w:val="18"/>
    </w:rPr>
  </w:style>
  <w:style w:type="character" w:customStyle="1" w:styleId="Char0">
    <w:name w:val="页脚 Char"/>
    <w:basedOn w:val="a0"/>
    <w:link w:val="a4"/>
    <w:uiPriority w:val="99"/>
    <w:rsid w:val="00AC681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朱凤侠</cp:lastModifiedBy>
  <cp:revision>2</cp:revision>
  <dcterms:created xsi:type="dcterms:W3CDTF">2025-06-25T08:50:00Z</dcterms:created>
  <dcterms:modified xsi:type="dcterms:W3CDTF">2025-06-25T09:34:00Z</dcterms:modified>
</cp:coreProperties>
</file>