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88" w:rsidRPr="002853B8" w:rsidRDefault="006B0388" w:rsidP="006B0388">
      <w:pPr>
        <w:spacing w:line="560" w:lineRule="exact"/>
        <w:rPr>
          <w:rFonts w:ascii="方正大标宋简体" w:eastAsia="方正大标宋简体" w:hAnsi="Times New Roman"/>
          <w:sz w:val="44"/>
          <w:szCs w:val="44"/>
        </w:rPr>
      </w:pPr>
      <w:r w:rsidRPr="002853B8">
        <w:rPr>
          <w:rFonts w:ascii="方正大标宋简体" w:eastAsia="方正大标宋简体" w:hAnsi="Times New Roman" w:hint="eastAsia"/>
          <w:sz w:val="44"/>
          <w:szCs w:val="44"/>
        </w:rPr>
        <w:t>附件</w:t>
      </w:r>
      <w:r w:rsidRPr="002853B8">
        <w:rPr>
          <w:rFonts w:ascii="Times New Roman" w:eastAsia="方正大标宋简体" w:hAnsi="Times New Roman"/>
          <w:sz w:val="44"/>
          <w:szCs w:val="44"/>
        </w:rPr>
        <w:t>4</w:t>
      </w:r>
    </w:p>
    <w:p w:rsidR="006B0388" w:rsidRDefault="006B0388" w:rsidP="006B0388">
      <w:pPr>
        <w:spacing w:line="560" w:lineRule="exact"/>
        <w:rPr>
          <w:rFonts w:ascii="方正大标宋简体" w:eastAsia="方正大标宋简体"/>
          <w:sz w:val="32"/>
          <w:szCs w:val="44"/>
        </w:rPr>
      </w:pPr>
    </w:p>
    <w:p w:rsidR="006B0388" w:rsidRDefault="006B0388" w:rsidP="006B0388">
      <w:pPr>
        <w:spacing w:line="560" w:lineRule="exact"/>
        <w:jc w:val="center"/>
        <w:rPr>
          <w:rFonts w:ascii="方正大标宋简体" w:eastAsia="方正大标宋简体" w:hAnsi="Times New Roman"/>
          <w:sz w:val="44"/>
          <w:szCs w:val="44"/>
        </w:rPr>
      </w:pPr>
      <w:r w:rsidRPr="00D969CB">
        <w:rPr>
          <w:rFonts w:ascii="方正大标宋简体" w:eastAsia="方正大标宋简体" w:hAnsi="Times New Roman" w:hint="eastAsia"/>
          <w:sz w:val="44"/>
          <w:szCs w:val="44"/>
        </w:rPr>
        <w:t>上海期货交易所</w:t>
      </w:r>
      <w:r w:rsidRPr="00D969CB">
        <w:rPr>
          <w:rFonts w:ascii="方正大标宋简体" w:eastAsia="方正大标宋简体" w:hAnsi="Times New Roman" w:hint="eastAsia"/>
          <w:bCs/>
          <w:sz w:val="44"/>
          <w:szCs w:val="44"/>
        </w:rPr>
        <w:t>漂白硫酸盐针叶木浆</w:t>
      </w:r>
      <w:r w:rsidRPr="00D969CB">
        <w:rPr>
          <w:rFonts w:ascii="方正大标宋简体" w:eastAsia="方正大标宋简体" w:hAnsi="Times New Roman" w:hint="eastAsia"/>
          <w:sz w:val="44"/>
          <w:szCs w:val="44"/>
        </w:rPr>
        <w:t>期货期权合约</w:t>
      </w:r>
    </w:p>
    <w:p w:rsidR="006B0388" w:rsidRPr="00D969CB" w:rsidRDefault="006B0388" w:rsidP="006B0388">
      <w:pPr>
        <w:spacing w:line="560" w:lineRule="exact"/>
        <w:jc w:val="center"/>
        <w:rPr>
          <w:rFonts w:ascii="方正仿宋简体" w:eastAsia="方正仿宋简体" w:hAnsi="Times New Roman"/>
          <w:sz w:val="30"/>
          <w:szCs w:val="30"/>
        </w:rPr>
      </w:pPr>
      <w:r w:rsidRPr="00D969CB">
        <w:rPr>
          <w:rFonts w:ascii="方正仿宋简体" w:eastAsia="方正仿宋简体" w:hAnsi="Times New Roman" w:hint="eastAsia"/>
          <w:sz w:val="30"/>
          <w:szCs w:val="30"/>
        </w:rPr>
        <w:t>（征求意见稿）</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ook w:val="0000" w:firstRow="0" w:lastRow="0" w:firstColumn="0" w:lastColumn="0" w:noHBand="0" w:noVBand="0"/>
      </w:tblPr>
      <w:tblGrid>
        <w:gridCol w:w="2088"/>
        <w:gridCol w:w="6378"/>
      </w:tblGrid>
      <w:tr w:rsidR="006B0388" w:rsidRPr="00D969CB" w:rsidTr="007270CA">
        <w:trPr>
          <w:cantSplit/>
          <w:trHeight w:val="169"/>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合约标的物</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漂白硫酸盐针叶木浆期货合约（</w:t>
            </w:r>
            <w:r w:rsidRPr="00D969CB">
              <w:rPr>
                <w:rFonts w:ascii="Times New Roman" w:eastAsia="方正仿宋简体" w:hAnsi="Times New Roman"/>
                <w:sz w:val="30"/>
                <w:szCs w:val="30"/>
              </w:rPr>
              <w:t>10</w:t>
            </w:r>
            <w:r w:rsidRPr="00D969CB">
              <w:rPr>
                <w:rFonts w:ascii="Times New Roman" w:eastAsia="方正仿宋简体" w:hAnsi="Times New Roman"/>
                <w:sz w:val="30"/>
                <w:szCs w:val="30"/>
              </w:rPr>
              <w:t>吨）</w:t>
            </w:r>
          </w:p>
        </w:tc>
      </w:tr>
      <w:tr w:rsidR="006B0388" w:rsidRPr="00D969CB" w:rsidTr="007270CA">
        <w:trPr>
          <w:cantSplit/>
          <w:trHeight w:val="284"/>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合约类型</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看涨期权，看跌期权</w:t>
            </w:r>
          </w:p>
        </w:tc>
      </w:tr>
      <w:tr w:rsidR="006B0388" w:rsidRPr="00D969CB" w:rsidTr="007270CA">
        <w:trPr>
          <w:cantSplit/>
          <w:trHeight w:val="284"/>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交易单位</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1</w:t>
            </w:r>
            <w:r w:rsidRPr="00D969CB">
              <w:rPr>
                <w:rFonts w:ascii="Times New Roman" w:eastAsia="方正仿宋简体" w:hAnsi="Times New Roman"/>
                <w:sz w:val="30"/>
                <w:szCs w:val="30"/>
              </w:rPr>
              <w:t>手漂白硫酸盐针叶木浆期货合约</w:t>
            </w:r>
          </w:p>
        </w:tc>
      </w:tr>
      <w:tr w:rsidR="006B0388" w:rsidRPr="00D969CB" w:rsidTr="007270CA">
        <w:trPr>
          <w:cantSplit/>
          <w:trHeight w:val="284"/>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报价单位</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元（人民币）</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p>
        </w:tc>
      </w:tr>
      <w:tr w:rsidR="006B0388" w:rsidRPr="00D969CB" w:rsidTr="007270CA">
        <w:trPr>
          <w:cantSplit/>
          <w:trHeight w:val="37"/>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最小变动价位</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1</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p>
        </w:tc>
      </w:tr>
      <w:tr w:rsidR="006B0388" w:rsidRPr="00D969CB" w:rsidTr="007270CA">
        <w:trPr>
          <w:cantSplit/>
          <w:trHeight w:val="284"/>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涨跌停板幅度</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与标的期货合约涨跌停板幅度相同</w:t>
            </w:r>
          </w:p>
        </w:tc>
      </w:tr>
      <w:tr w:rsidR="006B0388" w:rsidRPr="00D969CB" w:rsidTr="007270CA">
        <w:trPr>
          <w:cantSplit/>
          <w:trHeight w:val="284"/>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合约月份</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jc w:val="left"/>
              <w:rPr>
                <w:rFonts w:ascii="Times New Roman" w:eastAsia="方正仿宋简体" w:hAnsi="Times New Roman"/>
                <w:sz w:val="30"/>
                <w:szCs w:val="30"/>
              </w:rPr>
            </w:pPr>
            <w:r w:rsidRPr="00D969CB">
              <w:rPr>
                <w:rFonts w:ascii="Times New Roman" w:eastAsia="方正仿宋简体" w:hAnsi="Times New Roman"/>
                <w:sz w:val="30"/>
                <w:szCs w:val="30"/>
              </w:rPr>
              <w:t>最近两个连续月份合约，其后月份在标的期货合约结算后持仓量达到一定数值之后的第二个交易日挂牌，具体数值交易所另行发布</w:t>
            </w:r>
          </w:p>
        </w:tc>
      </w:tr>
      <w:tr w:rsidR="006B0388" w:rsidRPr="00D969CB" w:rsidTr="007270CA">
        <w:trPr>
          <w:cantSplit/>
          <w:trHeight w:val="172"/>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交易时间</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上午</w:t>
            </w:r>
            <w:r w:rsidRPr="00D969CB">
              <w:rPr>
                <w:rFonts w:ascii="Times New Roman" w:eastAsia="方正仿宋简体" w:hAnsi="Times New Roman"/>
                <w:sz w:val="30"/>
                <w:szCs w:val="30"/>
              </w:rPr>
              <w:t>9:00</w:t>
            </w:r>
            <w:r>
              <w:rPr>
                <w:rFonts w:ascii="Times New Roman" w:eastAsia="方正仿宋简体" w:hAnsi="Times New Roman" w:hint="eastAsia"/>
                <w:sz w:val="30"/>
                <w:szCs w:val="30"/>
              </w:rPr>
              <w:t>~</w:t>
            </w:r>
            <w:r w:rsidRPr="00D969CB">
              <w:rPr>
                <w:rFonts w:ascii="Times New Roman" w:eastAsia="方正仿宋简体" w:hAnsi="Times New Roman"/>
                <w:sz w:val="30"/>
                <w:szCs w:val="30"/>
              </w:rPr>
              <w:t>11:30</w:t>
            </w:r>
            <w:r w:rsidRPr="00D969CB">
              <w:rPr>
                <w:rFonts w:ascii="Times New Roman" w:eastAsia="方正仿宋简体" w:hAnsi="Times New Roman"/>
                <w:sz w:val="30"/>
                <w:szCs w:val="30"/>
              </w:rPr>
              <w:t>下午</w:t>
            </w:r>
            <w:r>
              <w:rPr>
                <w:rFonts w:ascii="Times New Roman" w:eastAsia="方正仿宋简体" w:hAnsi="Times New Roman"/>
                <w:sz w:val="30"/>
                <w:szCs w:val="30"/>
              </w:rPr>
              <w:t>13:30</w:t>
            </w:r>
            <w:r>
              <w:rPr>
                <w:rFonts w:ascii="Times New Roman" w:eastAsia="方正仿宋简体" w:hAnsi="Times New Roman" w:hint="eastAsia"/>
                <w:sz w:val="30"/>
                <w:szCs w:val="30"/>
              </w:rPr>
              <w:t>~</w:t>
            </w:r>
            <w:r w:rsidRPr="00D969CB">
              <w:rPr>
                <w:rFonts w:ascii="Times New Roman" w:eastAsia="方正仿宋简体" w:hAnsi="Times New Roman"/>
                <w:sz w:val="30"/>
                <w:szCs w:val="30"/>
              </w:rPr>
              <w:t>15:00</w:t>
            </w:r>
            <w:r w:rsidRPr="00D969CB">
              <w:rPr>
                <w:rFonts w:ascii="Times New Roman" w:eastAsia="方正仿宋简体" w:hAnsi="Times New Roman"/>
                <w:sz w:val="30"/>
                <w:szCs w:val="30"/>
              </w:rPr>
              <w:t>及交易所规定的其他时间</w:t>
            </w:r>
          </w:p>
        </w:tc>
      </w:tr>
      <w:tr w:rsidR="006B0388" w:rsidRPr="00D969CB" w:rsidTr="007270CA">
        <w:trPr>
          <w:cantSplit/>
          <w:trHeight w:val="567"/>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shd w:val="clear" w:color="auto" w:fill="D8D8D8"/>
              </w:rPr>
            </w:pPr>
            <w:bookmarkStart w:id="0" w:name="_GoBack"/>
            <w:bookmarkEnd w:id="0"/>
            <w:r w:rsidRPr="00596866">
              <w:rPr>
                <w:rFonts w:ascii="Times New Roman" w:eastAsia="方正仿宋简体" w:hAnsi="Times New Roman"/>
                <w:b/>
                <w:sz w:val="30"/>
                <w:szCs w:val="30"/>
              </w:rPr>
              <w:t>最后交易日</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标的期货合约交割月前第一月的倒数第五个交易日，交易所可以根据国家法定节假日等调整最后交易日</w:t>
            </w:r>
          </w:p>
        </w:tc>
      </w:tr>
      <w:tr w:rsidR="006B0388" w:rsidRPr="00D969CB" w:rsidTr="007270CA">
        <w:trPr>
          <w:cantSplit/>
          <w:trHeight w:val="284"/>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lastRenderedPageBreak/>
              <w:t>到期日</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同最后交易日</w:t>
            </w:r>
          </w:p>
        </w:tc>
      </w:tr>
      <w:tr w:rsidR="006B0388" w:rsidRPr="00D969CB" w:rsidTr="007270CA">
        <w:trPr>
          <w:cantSplit/>
          <w:trHeight w:val="1293"/>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行权价格</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行权价格覆盖标的期货合约上一交易日结算价上下浮动</w:t>
            </w:r>
            <w:r w:rsidRPr="00D969CB">
              <w:rPr>
                <w:rFonts w:ascii="Times New Roman" w:eastAsia="方正仿宋简体" w:hAnsi="Times New Roman"/>
                <w:sz w:val="30"/>
                <w:szCs w:val="30"/>
              </w:rPr>
              <w:t>1.5</w:t>
            </w:r>
            <w:r w:rsidRPr="00D969CB">
              <w:rPr>
                <w:rFonts w:ascii="Times New Roman" w:eastAsia="方正仿宋简体" w:hAnsi="Times New Roman"/>
                <w:sz w:val="30"/>
                <w:szCs w:val="30"/>
              </w:rPr>
              <w:t>倍当日涨跌停板幅度对应的价格范围。行权价格</w:t>
            </w:r>
            <w:r w:rsidRPr="00D969CB">
              <w:rPr>
                <w:rFonts w:ascii="方正仿宋简体" w:eastAsia="方正仿宋简体" w:hAnsi="Times New Roman" w:hint="eastAsia"/>
                <w:sz w:val="30"/>
                <w:szCs w:val="30"/>
              </w:rPr>
              <w:t>≤</w:t>
            </w:r>
            <w:r w:rsidRPr="00D969CB">
              <w:rPr>
                <w:rFonts w:ascii="Times New Roman" w:eastAsia="方正仿宋简体" w:hAnsi="Times New Roman"/>
                <w:sz w:val="30"/>
                <w:szCs w:val="30"/>
              </w:rPr>
              <w:t>5000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吨，行权价格间距为</w:t>
            </w:r>
            <w:r w:rsidRPr="00D969CB">
              <w:rPr>
                <w:rFonts w:ascii="Times New Roman" w:eastAsia="方正仿宋简体" w:hAnsi="Times New Roman"/>
                <w:sz w:val="30"/>
                <w:szCs w:val="30"/>
              </w:rPr>
              <w:t>50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r w:rsidRPr="00D969CB">
              <w:rPr>
                <w:rFonts w:ascii="Times New Roman" w:eastAsia="方正仿宋简体" w:hAnsi="Times New Roman"/>
                <w:sz w:val="30"/>
                <w:szCs w:val="30"/>
              </w:rPr>
              <w:t>5000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w:t>
            </w:r>
            <w:r w:rsidRPr="00D969CB">
              <w:rPr>
                <w:rFonts w:ascii="方正仿宋简体" w:eastAsia="方正仿宋简体" w:hAnsi="Times New Roman" w:hint="eastAsia"/>
                <w:sz w:val="30"/>
                <w:szCs w:val="30"/>
              </w:rPr>
              <w:t>≤</w:t>
            </w:r>
            <w:r w:rsidRPr="00D969CB">
              <w:rPr>
                <w:rFonts w:ascii="Times New Roman" w:eastAsia="方正仿宋简体" w:hAnsi="Times New Roman"/>
                <w:sz w:val="30"/>
                <w:szCs w:val="30"/>
              </w:rPr>
              <w:t>10000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吨，行权价格间距为</w:t>
            </w:r>
            <w:r w:rsidRPr="00D969CB">
              <w:rPr>
                <w:rFonts w:ascii="Times New Roman" w:eastAsia="方正仿宋简体" w:hAnsi="Times New Roman"/>
                <w:sz w:val="30"/>
                <w:szCs w:val="30"/>
              </w:rPr>
              <w:t>100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w:t>
            </w:r>
            <w:r w:rsidRPr="00D969CB">
              <w:rPr>
                <w:rFonts w:ascii="Times New Roman" w:eastAsia="方正仿宋简体" w:hAnsi="Times New Roman"/>
                <w:sz w:val="30"/>
                <w:szCs w:val="30"/>
              </w:rPr>
              <w:t>10000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吨，行权价格间距为</w:t>
            </w:r>
            <w:r w:rsidRPr="00D969CB">
              <w:rPr>
                <w:rFonts w:ascii="Times New Roman" w:eastAsia="方正仿宋简体" w:hAnsi="Times New Roman"/>
                <w:sz w:val="30"/>
                <w:szCs w:val="30"/>
              </w:rPr>
              <w:t>200</w:t>
            </w:r>
            <w:r w:rsidRPr="00D969CB">
              <w:rPr>
                <w:rFonts w:ascii="Times New Roman" w:eastAsia="方正仿宋简体" w:hAnsi="Times New Roman"/>
                <w:sz w:val="30"/>
                <w:szCs w:val="30"/>
              </w:rPr>
              <w:t>元</w:t>
            </w:r>
            <w:r w:rsidRPr="00D969CB">
              <w:rPr>
                <w:rFonts w:ascii="Times New Roman" w:eastAsia="方正仿宋简体" w:hAnsi="Times New Roman"/>
                <w:sz w:val="30"/>
                <w:szCs w:val="30"/>
              </w:rPr>
              <w:t>/</w:t>
            </w:r>
            <w:r w:rsidRPr="00D969CB">
              <w:rPr>
                <w:rFonts w:ascii="Times New Roman" w:eastAsia="方正仿宋简体" w:hAnsi="Times New Roman"/>
                <w:sz w:val="30"/>
                <w:szCs w:val="30"/>
              </w:rPr>
              <w:t>吨。</w:t>
            </w:r>
          </w:p>
        </w:tc>
      </w:tr>
      <w:tr w:rsidR="006B0388" w:rsidRPr="00D969CB" w:rsidTr="007270CA">
        <w:trPr>
          <w:cantSplit/>
          <w:trHeight w:val="694"/>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行权方式</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美式。买方可以在到期日前任一交易日的交易时间提交行权申请；买方可以在到期日</w:t>
            </w:r>
            <w:r w:rsidRPr="00D969CB">
              <w:rPr>
                <w:rFonts w:ascii="Times New Roman" w:eastAsia="方正仿宋简体" w:hAnsi="Times New Roman"/>
                <w:sz w:val="30"/>
                <w:szCs w:val="30"/>
              </w:rPr>
              <w:t>15:30</w:t>
            </w:r>
            <w:r w:rsidRPr="00D969CB">
              <w:rPr>
                <w:rFonts w:ascii="Times New Roman" w:eastAsia="方正仿宋简体" w:hAnsi="Times New Roman"/>
                <w:sz w:val="30"/>
                <w:szCs w:val="30"/>
              </w:rPr>
              <w:t>之前提交行权申请、放弃申请</w:t>
            </w:r>
          </w:p>
        </w:tc>
      </w:tr>
      <w:tr w:rsidR="006B0388" w:rsidRPr="00D969CB" w:rsidTr="007270CA">
        <w:trPr>
          <w:cantSplit/>
          <w:trHeight w:val="567"/>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交易代码</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看涨期权：</w:t>
            </w:r>
            <w:r w:rsidRPr="00D969CB">
              <w:rPr>
                <w:rFonts w:ascii="Times New Roman" w:eastAsia="方正仿宋简体" w:hAnsi="Times New Roman"/>
                <w:sz w:val="30"/>
                <w:szCs w:val="30"/>
              </w:rPr>
              <w:t>SP -</w:t>
            </w:r>
            <w:r w:rsidRPr="00D969CB">
              <w:rPr>
                <w:rFonts w:ascii="Times New Roman" w:eastAsia="方正仿宋简体" w:hAnsi="Times New Roman"/>
                <w:sz w:val="30"/>
                <w:szCs w:val="30"/>
              </w:rPr>
              <w:t>合约月份</w:t>
            </w:r>
            <w:r w:rsidRPr="00D969CB">
              <w:rPr>
                <w:rFonts w:ascii="Times New Roman" w:eastAsia="方正仿宋简体" w:hAnsi="Times New Roman"/>
                <w:sz w:val="30"/>
                <w:szCs w:val="30"/>
              </w:rPr>
              <w:t>-C-</w:t>
            </w:r>
            <w:r w:rsidRPr="00D969CB">
              <w:rPr>
                <w:rFonts w:ascii="Times New Roman" w:eastAsia="方正仿宋简体" w:hAnsi="Times New Roman"/>
                <w:sz w:val="30"/>
                <w:szCs w:val="30"/>
              </w:rPr>
              <w:t>行权价格</w:t>
            </w:r>
          </w:p>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看跌期权：</w:t>
            </w:r>
            <w:r w:rsidRPr="00D969CB">
              <w:rPr>
                <w:rFonts w:ascii="Times New Roman" w:eastAsia="方正仿宋简体" w:hAnsi="Times New Roman"/>
                <w:sz w:val="30"/>
                <w:szCs w:val="30"/>
              </w:rPr>
              <w:t>SP -</w:t>
            </w:r>
            <w:r w:rsidRPr="00D969CB">
              <w:rPr>
                <w:rFonts w:ascii="Times New Roman" w:eastAsia="方正仿宋简体" w:hAnsi="Times New Roman"/>
                <w:sz w:val="30"/>
                <w:szCs w:val="30"/>
              </w:rPr>
              <w:t>合约月份</w:t>
            </w:r>
            <w:r w:rsidRPr="00D969CB">
              <w:rPr>
                <w:rFonts w:ascii="Times New Roman" w:eastAsia="方正仿宋简体" w:hAnsi="Times New Roman"/>
                <w:sz w:val="30"/>
                <w:szCs w:val="30"/>
              </w:rPr>
              <w:t>-P-</w:t>
            </w:r>
            <w:r w:rsidRPr="00D969CB">
              <w:rPr>
                <w:rFonts w:ascii="Times New Roman" w:eastAsia="方正仿宋简体" w:hAnsi="Times New Roman"/>
                <w:sz w:val="30"/>
                <w:szCs w:val="30"/>
              </w:rPr>
              <w:t>行权价格</w:t>
            </w:r>
          </w:p>
        </w:tc>
      </w:tr>
      <w:tr w:rsidR="006B0388" w:rsidRPr="00D969CB" w:rsidTr="007270CA">
        <w:trPr>
          <w:cantSplit/>
          <w:trHeight w:val="284"/>
          <w:jc w:val="center"/>
        </w:trPr>
        <w:tc>
          <w:tcPr>
            <w:tcW w:w="1233" w:type="pct"/>
            <w:shd w:val="clear" w:color="auto" w:fill="FFFFFF"/>
            <w:tcMar>
              <w:top w:w="80" w:type="dxa"/>
              <w:left w:w="80" w:type="dxa"/>
              <w:bottom w:w="80" w:type="dxa"/>
              <w:right w:w="80" w:type="dxa"/>
            </w:tcMar>
            <w:vAlign w:val="center"/>
          </w:tcPr>
          <w:p w:rsidR="006B0388" w:rsidRPr="00596866" w:rsidRDefault="006B0388" w:rsidP="007270CA">
            <w:pPr>
              <w:spacing w:line="360" w:lineRule="auto"/>
              <w:jc w:val="center"/>
              <w:rPr>
                <w:rFonts w:ascii="Times New Roman" w:eastAsia="方正仿宋简体" w:hAnsi="Times New Roman"/>
                <w:b/>
                <w:sz w:val="30"/>
                <w:szCs w:val="30"/>
              </w:rPr>
            </w:pPr>
            <w:r w:rsidRPr="00596866">
              <w:rPr>
                <w:rFonts w:ascii="Times New Roman" w:eastAsia="方正仿宋简体" w:hAnsi="Times New Roman"/>
                <w:b/>
                <w:sz w:val="30"/>
                <w:szCs w:val="30"/>
              </w:rPr>
              <w:t>上市交易所</w:t>
            </w:r>
          </w:p>
        </w:tc>
        <w:tc>
          <w:tcPr>
            <w:tcW w:w="3767" w:type="pct"/>
            <w:shd w:val="clear" w:color="auto" w:fill="FFFFFF"/>
            <w:tcMar>
              <w:top w:w="80" w:type="dxa"/>
              <w:left w:w="80" w:type="dxa"/>
              <w:bottom w:w="80" w:type="dxa"/>
              <w:right w:w="80" w:type="dxa"/>
            </w:tcMar>
            <w:vAlign w:val="center"/>
          </w:tcPr>
          <w:p w:rsidR="006B0388" w:rsidRPr="00D969CB" w:rsidRDefault="006B0388" w:rsidP="007270CA">
            <w:pPr>
              <w:spacing w:line="360" w:lineRule="auto"/>
              <w:rPr>
                <w:rFonts w:ascii="Times New Roman" w:eastAsia="方正仿宋简体" w:hAnsi="Times New Roman"/>
                <w:sz w:val="30"/>
                <w:szCs w:val="30"/>
              </w:rPr>
            </w:pPr>
            <w:r w:rsidRPr="00D969CB">
              <w:rPr>
                <w:rFonts w:ascii="Times New Roman" w:eastAsia="方正仿宋简体" w:hAnsi="Times New Roman"/>
                <w:sz w:val="30"/>
                <w:szCs w:val="30"/>
              </w:rPr>
              <w:t>上海期货交易所</w:t>
            </w:r>
          </w:p>
        </w:tc>
      </w:tr>
    </w:tbl>
    <w:p w:rsidR="006B0388" w:rsidRPr="00D969CB" w:rsidRDefault="006B0388" w:rsidP="006B0388">
      <w:pPr>
        <w:spacing w:line="560" w:lineRule="exact"/>
        <w:rPr>
          <w:rFonts w:ascii="方正大标宋简体" w:eastAsia="方正大标宋简体"/>
          <w:sz w:val="32"/>
          <w:szCs w:val="44"/>
        </w:rPr>
      </w:pPr>
    </w:p>
    <w:p w:rsidR="00C43810" w:rsidRDefault="00C43810"/>
    <w:sectPr w:rsidR="00C43810" w:rsidSect="0095575D">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B8" w:rsidRDefault="002853B8" w:rsidP="002853B8">
      <w:r>
        <w:separator/>
      </w:r>
    </w:p>
  </w:endnote>
  <w:endnote w:type="continuationSeparator" w:id="0">
    <w:p w:rsidR="002853B8" w:rsidRDefault="002853B8" w:rsidP="0028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54617"/>
      <w:docPartObj>
        <w:docPartGallery w:val="Page Numbers (Bottom of Page)"/>
        <w:docPartUnique/>
      </w:docPartObj>
    </w:sdtPr>
    <w:sdtEndPr>
      <w:rPr>
        <w:sz w:val="24"/>
        <w:szCs w:val="24"/>
      </w:rPr>
    </w:sdtEndPr>
    <w:sdtContent>
      <w:p w:rsidR="00E84D1F" w:rsidRPr="00E84D1F" w:rsidRDefault="00E84D1F">
        <w:pPr>
          <w:pStyle w:val="a4"/>
          <w:jc w:val="center"/>
          <w:rPr>
            <w:sz w:val="24"/>
            <w:szCs w:val="24"/>
          </w:rPr>
        </w:pPr>
        <w:r w:rsidRPr="00E84D1F">
          <w:rPr>
            <w:sz w:val="24"/>
            <w:szCs w:val="24"/>
          </w:rPr>
          <w:fldChar w:fldCharType="begin"/>
        </w:r>
        <w:r w:rsidRPr="00E84D1F">
          <w:rPr>
            <w:sz w:val="24"/>
            <w:szCs w:val="24"/>
          </w:rPr>
          <w:instrText>PAGE   \* MERGEFORMAT</w:instrText>
        </w:r>
        <w:r w:rsidRPr="00E84D1F">
          <w:rPr>
            <w:sz w:val="24"/>
            <w:szCs w:val="24"/>
          </w:rPr>
          <w:fldChar w:fldCharType="separate"/>
        </w:r>
        <w:r w:rsidRPr="00E84D1F">
          <w:rPr>
            <w:noProof/>
            <w:sz w:val="24"/>
            <w:szCs w:val="24"/>
            <w:lang w:val="zh-CN"/>
          </w:rPr>
          <w:t>-</w:t>
        </w:r>
        <w:r>
          <w:rPr>
            <w:noProof/>
            <w:sz w:val="24"/>
            <w:szCs w:val="24"/>
          </w:rPr>
          <w:t xml:space="preserve"> 2 -</w:t>
        </w:r>
        <w:r w:rsidRPr="00E84D1F">
          <w:rPr>
            <w:sz w:val="24"/>
            <w:szCs w:val="24"/>
          </w:rPr>
          <w:fldChar w:fldCharType="end"/>
        </w:r>
      </w:p>
    </w:sdtContent>
  </w:sdt>
  <w:p w:rsidR="00E84D1F" w:rsidRDefault="00E84D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B8" w:rsidRDefault="002853B8" w:rsidP="002853B8">
      <w:r>
        <w:separator/>
      </w:r>
    </w:p>
  </w:footnote>
  <w:footnote w:type="continuationSeparator" w:id="0">
    <w:p w:rsidR="002853B8" w:rsidRDefault="002853B8" w:rsidP="00285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0388"/>
    <w:rsid w:val="002853B8"/>
    <w:rsid w:val="006B0388"/>
    <w:rsid w:val="00C43810"/>
    <w:rsid w:val="00E8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2982B62A-0795-4E1F-BECC-30BA518F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3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53B8"/>
    <w:rPr>
      <w:rFonts w:ascii="Calibri" w:eastAsia="宋体" w:hAnsi="Calibri" w:cs="Times New Roman"/>
      <w:sz w:val="18"/>
      <w:szCs w:val="18"/>
    </w:rPr>
  </w:style>
  <w:style w:type="paragraph" w:styleId="a4">
    <w:name w:val="footer"/>
    <w:basedOn w:val="a"/>
    <w:link w:val="Char0"/>
    <w:uiPriority w:val="99"/>
    <w:unhideWhenUsed/>
    <w:rsid w:val="002853B8"/>
    <w:pPr>
      <w:tabs>
        <w:tab w:val="center" w:pos="4153"/>
        <w:tab w:val="right" w:pos="8306"/>
      </w:tabs>
      <w:snapToGrid w:val="0"/>
      <w:jc w:val="left"/>
    </w:pPr>
    <w:rPr>
      <w:sz w:val="18"/>
      <w:szCs w:val="18"/>
    </w:rPr>
  </w:style>
  <w:style w:type="character" w:customStyle="1" w:styleId="Char0">
    <w:name w:val="页脚 Char"/>
    <w:basedOn w:val="a0"/>
    <w:link w:val="a4"/>
    <w:uiPriority w:val="99"/>
    <w:rsid w:val="002853B8"/>
    <w:rPr>
      <w:rFonts w:ascii="Calibri" w:eastAsia="宋体" w:hAnsi="Calibri" w:cs="Times New Roman"/>
      <w:sz w:val="18"/>
      <w:szCs w:val="18"/>
    </w:rPr>
  </w:style>
  <w:style w:type="paragraph" w:styleId="a5">
    <w:name w:val="Balloon Text"/>
    <w:basedOn w:val="a"/>
    <w:link w:val="Char1"/>
    <w:uiPriority w:val="99"/>
    <w:semiHidden/>
    <w:unhideWhenUsed/>
    <w:rsid w:val="00E84D1F"/>
    <w:rPr>
      <w:sz w:val="18"/>
      <w:szCs w:val="18"/>
    </w:rPr>
  </w:style>
  <w:style w:type="character" w:customStyle="1" w:styleId="Char1">
    <w:name w:val="批注框文本 Char"/>
    <w:basedOn w:val="a0"/>
    <w:link w:val="a5"/>
    <w:uiPriority w:val="99"/>
    <w:semiHidden/>
    <w:rsid w:val="00E84D1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504</Characters>
  <Application>Microsoft Office Word</Application>
  <DocSecurity>0</DocSecurity>
  <Lines>4</Lines>
  <Paragraphs>1</Paragraphs>
  <ScaleCrop>false</ScaleCrop>
  <Company>SHFE</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shfe</cp:lastModifiedBy>
  <cp:revision>3</cp:revision>
  <cp:lastPrinted>2025-07-07T06:35:00Z</cp:lastPrinted>
  <dcterms:created xsi:type="dcterms:W3CDTF">2025-06-25T01:31:00Z</dcterms:created>
  <dcterms:modified xsi:type="dcterms:W3CDTF">2025-07-07T06:35:00Z</dcterms:modified>
</cp:coreProperties>
</file>