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BD" w:rsidRPr="00D1699B" w:rsidRDefault="00AB13BD" w:rsidP="00AB13BD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方正大标宋简体" w:eastAsia="方正大标宋简体" w:hAnsi="仿宋" w:cs="仿宋" w:hint="eastAsia"/>
          <w:sz w:val="42"/>
          <w:szCs w:val="42"/>
        </w:rPr>
        <w:t>附件</w:t>
      </w:r>
      <w:r w:rsidRPr="00D1699B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AB13BD" w:rsidRDefault="00AB13BD" w:rsidP="00AB13BD">
      <w:pPr>
        <w:spacing w:line="600" w:lineRule="exact"/>
        <w:jc w:val="left"/>
        <w:rPr>
          <w:rFonts w:hAnsi="宋体" w:cs="宋体"/>
          <w:b/>
          <w:bCs/>
          <w:color w:val="000000"/>
          <w:kern w:val="0"/>
          <w:sz w:val="36"/>
          <w:szCs w:val="36"/>
        </w:rPr>
      </w:pPr>
    </w:p>
    <w:p w:rsidR="00AB13BD" w:rsidRDefault="00AB13BD" w:rsidP="00AB13BD">
      <w:pPr>
        <w:pStyle w:val="a5"/>
        <w:rPr>
          <w:rFonts w:ascii="方正大标宋简体"/>
        </w:rPr>
      </w:pPr>
      <w:r>
        <w:rPr>
          <w:rFonts w:ascii="方正大标宋简体" w:hint="eastAsia"/>
        </w:rPr>
        <w:t>胶版印刷纸期货交割厂库相关费用收取标准</w:t>
      </w:r>
    </w:p>
    <w:p w:rsidR="00AB13BD" w:rsidRDefault="00AB13BD" w:rsidP="00AB13BD">
      <w:pPr>
        <w:spacing w:line="600" w:lineRule="exact"/>
        <w:jc w:val="center"/>
        <w:rPr>
          <w:rFonts w:eastAsia="华文中宋"/>
          <w:b/>
          <w:sz w:val="42"/>
          <w:szCs w:val="42"/>
        </w:rPr>
      </w:pPr>
    </w:p>
    <w:p w:rsidR="00AB13BD" w:rsidRDefault="00AB13BD" w:rsidP="00AB13BD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厂</w:t>
      </w:r>
      <w:proofErr w:type="gramStart"/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库仓</w:t>
      </w:r>
      <w:proofErr w:type="gramEnd"/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储费</w:t>
      </w:r>
      <w:r>
        <w:rPr>
          <w:rFonts w:ascii="Times New Roman" w:eastAsia="方正仿宋简体" w:hAnsi="Times New Roman" w:cs="Times New Roman"/>
          <w:sz w:val="30"/>
          <w:szCs w:val="30"/>
        </w:rPr>
        <w:t>0.9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元人民币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/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吨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</w:rPr>
        <w:t>·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天，出库费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元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/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吨。</w:t>
      </w:r>
    </w:p>
    <w:p w:rsidR="00AB13BD" w:rsidRPr="00AE24BA" w:rsidRDefault="00AB13BD" w:rsidP="00AB13BD">
      <w:pPr>
        <w:rPr>
          <w:rFonts w:ascii="方正大标宋简体" w:eastAsia="方正大标宋简体"/>
          <w:sz w:val="42"/>
          <w:szCs w:val="42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上海期货交易所将根据市场发展情况调整交割库收费标准，并另行发文通知。</w:t>
      </w:r>
    </w:p>
    <w:p w:rsidR="009352DA" w:rsidRPr="00AB13BD" w:rsidRDefault="009352DA">
      <w:bookmarkStart w:id="0" w:name="_GoBack"/>
      <w:bookmarkEnd w:id="0"/>
    </w:p>
    <w:sectPr w:rsidR="009352DA" w:rsidRPr="00AB13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69" w:rsidRDefault="00040969">
      <w:r>
        <w:separator/>
      </w:r>
    </w:p>
  </w:endnote>
  <w:endnote w:type="continuationSeparator" w:id="0">
    <w:p w:rsidR="00040969" w:rsidRDefault="000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69" w:rsidRDefault="00040969">
      <w:r>
        <w:separator/>
      </w:r>
    </w:p>
  </w:footnote>
  <w:footnote w:type="continuationSeparator" w:id="0">
    <w:p w:rsidR="00040969" w:rsidRDefault="0004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B8" w:rsidRDefault="000409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BD"/>
    <w:rsid w:val="00040969"/>
    <w:rsid w:val="00124040"/>
    <w:rsid w:val="008D615E"/>
    <w:rsid w:val="009352DA"/>
    <w:rsid w:val="00AB13BD"/>
    <w:rsid w:val="00D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C4728-FD6D-4995-8AF1-6BD7C0F8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1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13B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1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B13B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B13BD"/>
    <w:pPr>
      <w:jc w:val="center"/>
      <w:outlineLvl w:val="0"/>
    </w:pPr>
    <w:rPr>
      <w:rFonts w:ascii="Times New Roman" w:eastAsia="方正大标宋简体" w:hAnsi="Calibri" w:cs="Times New Roman"/>
      <w:sz w:val="42"/>
      <w:szCs w:val="42"/>
    </w:rPr>
  </w:style>
  <w:style w:type="character" w:customStyle="1" w:styleId="Char1">
    <w:name w:val="标题 Char"/>
    <w:basedOn w:val="a0"/>
    <w:link w:val="a5"/>
    <w:uiPriority w:val="10"/>
    <w:qFormat/>
    <w:rsid w:val="00AB13BD"/>
    <w:rPr>
      <w:rFonts w:ascii="Times New Roman" w:eastAsia="方正大标宋简体" w:hAnsi="Calibri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3</cp:revision>
  <dcterms:created xsi:type="dcterms:W3CDTF">2025-09-03T08:30:00Z</dcterms:created>
  <dcterms:modified xsi:type="dcterms:W3CDTF">2025-09-03T08:38:00Z</dcterms:modified>
</cp:coreProperties>
</file>