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4A" w:rsidRDefault="00D144B1">
      <w:pPr>
        <w:rPr>
          <w:rFonts w:ascii="Times New Roman" w:eastAsia="方正大标宋简体" w:hAnsi="Times New Roman" w:cs="Times New Roman"/>
          <w:sz w:val="42"/>
          <w:szCs w:val="42"/>
        </w:rPr>
      </w:pPr>
      <w:r>
        <w:rPr>
          <w:rFonts w:ascii="Times New Roman" w:eastAsia="方正大标宋简体" w:hAnsi="Times New Roman" w:cs="Times New Roman"/>
          <w:sz w:val="42"/>
          <w:szCs w:val="42"/>
        </w:rPr>
        <w:t>附件</w:t>
      </w:r>
    </w:p>
    <w:p w:rsidR="00744253" w:rsidRPr="00744253" w:rsidRDefault="00744253">
      <w:pPr>
        <w:rPr>
          <w:rFonts w:ascii="Times New Roman" w:eastAsia="方正大标宋简体" w:hAnsi="Times New Roman" w:cs="Times New Roman" w:hint="eastAsia"/>
          <w:sz w:val="42"/>
          <w:szCs w:val="42"/>
        </w:rPr>
      </w:pPr>
    </w:p>
    <w:p w:rsidR="00C42E4A" w:rsidRDefault="00D144B1">
      <w:pPr>
        <w:widowControl/>
        <w:spacing w:line="600" w:lineRule="exact"/>
        <w:jc w:val="center"/>
        <w:rPr>
          <w:rFonts w:ascii="方正大标宋简体" w:eastAsia="方正大标宋简体" w:hAnsi="Arial" w:cs="方正大标宋简体"/>
          <w:kern w:val="36"/>
          <w:sz w:val="42"/>
          <w:szCs w:val="42"/>
        </w:rPr>
      </w:pPr>
      <w:r>
        <w:rPr>
          <w:rFonts w:ascii="方正大标宋简体" w:eastAsia="方正大标宋简体" w:hAnsi="Arial" w:cs="方正大标宋简体" w:hint="eastAsia"/>
          <w:kern w:val="36"/>
          <w:sz w:val="42"/>
          <w:szCs w:val="42"/>
        </w:rPr>
        <w:t>镍期货及期权国际化</w:t>
      </w:r>
      <w:r>
        <w:rPr>
          <w:rFonts w:ascii="方正大标宋简体" w:eastAsia="方正大标宋简体" w:hAnsi="Arial" w:cs="方正大标宋简体" w:hint="eastAsia"/>
          <w:kern w:val="36"/>
          <w:sz w:val="42"/>
          <w:szCs w:val="42"/>
        </w:rPr>
        <w:t>业务</w:t>
      </w:r>
      <w:r>
        <w:rPr>
          <w:rFonts w:ascii="方正大标宋简体" w:eastAsia="方正大标宋简体" w:hAnsi="Arial" w:cs="方正大标宋简体" w:hint="eastAsia"/>
          <w:kern w:val="36"/>
          <w:sz w:val="42"/>
          <w:szCs w:val="42"/>
        </w:rPr>
        <w:t>仿真交易指南</w:t>
      </w:r>
    </w:p>
    <w:p w:rsidR="00744253" w:rsidRDefault="00744253">
      <w:pPr>
        <w:widowControl/>
        <w:spacing w:line="600" w:lineRule="exact"/>
        <w:jc w:val="center"/>
        <w:rPr>
          <w:rFonts w:ascii="方正大标宋简体" w:eastAsia="方正大标宋简体" w:hAnsi="Arial" w:cs="方正大标宋简体" w:hint="eastAsia"/>
          <w:kern w:val="36"/>
          <w:sz w:val="42"/>
          <w:szCs w:val="42"/>
        </w:rPr>
      </w:pPr>
    </w:p>
    <w:p w:rsidR="00C42E4A" w:rsidRDefault="00D144B1">
      <w:pPr>
        <w:pStyle w:val="a9"/>
        <w:widowControl/>
        <w:numPr>
          <w:ilvl w:val="0"/>
          <w:numId w:val="2"/>
        </w:numPr>
        <w:spacing w:line="600" w:lineRule="exact"/>
        <w:ind w:left="0" w:firstLine="600"/>
        <w:rPr>
          <w:rFonts w:ascii="方正黑体简体" w:eastAsia="方正黑体简体" w:hAnsi="Batang" w:cs="Times New Roman"/>
          <w:kern w:val="0"/>
          <w:sz w:val="30"/>
          <w:szCs w:val="30"/>
        </w:rPr>
      </w:pPr>
      <w:r>
        <w:rPr>
          <w:rFonts w:ascii="方正黑体简体" w:eastAsia="方正黑体简体" w:hAnsi="Times New Roman" w:cs="方正黑体简体" w:hint="eastAsia"/>
          <w:kern w:val="0"/>
          <w:sz w:val="30"/>
          <w:szCs w:val="30"/>
        </w:rPr>
        <w:t>参与</w:t>
      </w:r>
      <w:r>
        <w:rPr>
          <w:rFonts w:ascii="方正黑体简体" w:eastAsia="方正黑体简体" w:hAnsi="Batang" w:cs="方正黑体简体" w:hint="eastAsia"/>
          <w:kern w:val="0"/>
          <w:sz w:val="30"/>
          <w:szCs w:val="30"/>
        </w:rPr>
        <w:t>交易</w:t>
      </w:r>
    </w:p>
    <w:p w:rsidR="00C42E4A" w:rsidRDefault="00D144B1">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账号、密码、交易编码等使用上期</w:t>
      </w:r>
      <w:r>
        <w:rPr>
          <w:rFonts w:ascii="Times New Roman" w:eastAsia="方正仿宋简体" w:hAnsi="Times New Roman" w:cs="方正仿宋简体" w:hint="eastAsia"/>
          <w:kern w:val="0"/>
          <w:sz w:val="30"/>
          <w:szCs w:val="30"/>
        </w:rPr>
        <w:t>所</w:t>
      </w:r>
      <w:r>
        <w:rPr>
          <w:rFonts w:ascii="Times New Roman" w:eastAsia="方正仿宋简体" w:hAnsi="Times New Roman" w:cs="方正仿宋简体" w:hint="eastAsia"/>
          <w:kern w:val="0"/>
          <w:sz w:val="30"/>
          <w:szCs w:val="30"/>
        </w:rPr>
        <w:t>仿真测试环境已有的数据。</w:t>
      </w:r>
    </w:p>
    <w:p w:rsidR="00C42E4A" w:rsidRDefault="00D144B1">
      <w:pPr>
        <w:pStyle w:val="a9"/>
        <w:widowControl/>
        <w:numPr>
          <w:ilvl w:val="0"/>
          <w:numId w:val="2"/>
        </w:numPr>
        <w:spacing w:line="600" w:lineRule="exact"/>
        <w:ind w:left="0" w:firstLine="60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t>交易时间</w:t>
      </w:r>
    </w:p>
    <w:p w:rsidR="00C42E4A" w:rsidRDefault="00D144B1">
      <w:pPr>
        <w:widowControl/>
        <w:spacing w:line="600" w:lineRule="exact"/>
        <w:ind w:firstLine="420"/>
        <w:rPr>
          <w:rFonts w:ascii="方正黑体简体" w:eastAsia="方正黑体简体" w:hAnsi="Times New Roman" w:cs="方正黑体简体"/>
          <w:kern w:val="0"/>
          <w:sz w:val="30"/>
          <w:szCs w:val="30"/>
        </w:rPr>
      </w:pPr>
      <w:r>
        <w:rPr>
          <w:rFonts w:ascii="Times New Roman" w:eastAsia="方正仿宋简体" w:hAnsi="Times New Roman" w:cs="方正仿宋简体" w:hint="eastAsia"/>
          <w:kern w:val="0"/>
          <w:sz w:val="30"/>
          <w:szCs w:val="30"/>
        </w:rPr>
        <w:t>每周一至周五上午</w:t>
      </w:r>
      <w:r>
        <w:rPr>
          <w:rFonts w:ascii="Times New Roman" w:eastAsia="方正仿宋简体" w:hAnsi="Times New Roman" w:cs="Times New Roman"/>
          <w:kern w:val="0"/>
          <w:sz w:val="30"/>
          <w:szCs w:val="30"/>
        </w:rPr>
        <w:t xml:space="preserve">9:00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11:30</w:t>
      </w:r>
      <w:r>
        <w:rPr>
          <w:rFonts w:ascii="Times New Roman" w:eastAsia="方正仿宋简体" w:hAnsi="Times New Roman" w:cs="Times New Roman" w:hint="eastAsia"/>
          <w:kern w:val="0"/>
          <w:sz w:val="30"/>
          <w:szCs w:val="30"/>
        </w:rPr>
        <w:t>，普通交易日下午</w:t>
      </w:r>
      <w:r>
        <w:rPr>
          <w:rFonts w:ascii="Times New Roman" w:eastAsia="方正仿宋简体" w:hAnsi="Times New Roman" w:cs="Times New Roman" w:hint="eastAsia"/>
          <w:kern w:val="0"/>
          <w:sz w:val="30"/>
          <w:szCs w:val="30"/>
        </w:rPr>
        <w:t>13</w:t>
      </w:r>
      <w:r>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15</w:t>
      </w:r>
      <w:r>
        <w:rPr>
          <w:rFonts w:ascii="Times New Roman" w:eastAsia="方正仿宋简体" w:hAnsi="Times New Roman" w:cs="Times New Roman"/>
          <w:kern w:val="0"/>
          <w:sz w:val="30"/>
          <w:szCs w:val="30"/>
        </w:rPr>
        <w:t>:00</w:t>
      </w:r>
      <w:r>
        <w:rPr>
          <w:rFonts w:ascii="Times New Roman" w:eastAsia="方正仿宋简体" w:hAnsi="Times New Roman" w:cs="Times New Roman" w:hint="eastAsia"/>
          <w:kern w:val="0"/>
          <w:sz w:val="30"/>
          <w:szCs w:val="30"/>
        </w:rPr>
        <w:t>，到期交易日下午</w:t>
      </w:r>
      <w:r>
        <w:rPr>
          <w:rFonts w:ascii="Times New Roman" w:eastAsia="方正仿宋简体" w:hAnsi="Times New Roman" w:cs="Times New Roman" w:hint="eastAsia"/>
          <w:kern w:val="0"/>
          <w:sz w:val="30"/>
          <w:szCs w:val="30"/>
        </w:rPr>
        <w:t>13</w:t>
      </w:r>
      <w:r>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15</w:t>
      </w: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w:t>
      </w:r>
      <w:r>
        <w:rPr>
          <w:rFonts w:ascii="Times New Roman" w:eastAsia="方正仿宋简体" w:hAnsi="Times New Roman" w:cs="Times New Roman"/>
          <w:kern w:val="0"/>
          <w:sz w:val="30"/>
          <w:szCs w:val="30"/>
        </w:rPr>
        <w:t>0</w:t>
      </w:r>
      <w:r>
        <w:rPr>
          <w:rFonts w:ascii="Times New Roman" w:eastAsia="方正仿宋简体" w:hAnsi="Times New Roman" w:cs="Times New Roman" w:hint="eastAsia"/>
          <w:kern w:val="0"/>
          <w:sz w:val="30"/>
          <w:szCs w:val="30"/>
        </w:rPr>
        <w:t>，连续交易时间为每周一至周五</w:t>
      </w:r>
      <w:r>
        <w:rPr>
          <w:rFonts w:ascii="Times New Roman" w:eastAsia="方正仿宋简体" w:hAnsi="Times New Roman" w:cs="Times New Roman"/>
          <w:kern w:val="0"/>
          <w:sz w:val="30"/>
          <w:szCs w:val="30"/>
        </w:rPr>
        <w:t xml:space="preserve">21:00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次日</w:t>
      </w:r>
      <w:r>
        <w:rPr>
          <w:rFonts w:ascii="Times New Roman" w:eastAsia="方正仿宋简体" w:hAnsi="Times New Roman" w:cs="Times New Roman" w:hint="eastAsia"/>
          <w:kern w:val="0"/>
          <w:sz w:val="30"/>
          <w:szCs w:val="30"/>
        </w:rPr>
        <w:t>01</w:t>
      </w:r>
      <w:r>
        <w:rPr>
          <w:rFonts w:ascii="Times New Roman" w:eastAsia="方正仿宋简体" w:hAnsi="Times New Roman" w:cs="Times New Roman"/>
          <w:kern w:val="0"/>
          <w:sz w:val="30"/>
          <w:szCs w:val="30"/>
        </w:rPr>
        <w:t>:00</w:t>
      </w:r>
      <w:r>
        <w:rPr>
          <w:rFonts w:ascii="Times New Roman" w:eastAsia="方正仿宋简体" w:hAnsi="Times New Roman" w:cs="Times New Roman" w:hint="eastAsia"/>
          <w:kern w:val="0"/>
          <w:sz w:val="30"/>
          <w:szCs w:val="30"/>
        </w:rPr>
        <w:t>。</w:t>
      </w:r>
    </w:p>
    <w:p w:rsidR="00C42E4A" w:rsidRDefault="00D144B1">
      <w:pPr>
        <w:pStyle w:val="a9"/>
        <w:widowControl/>
        <w:numPr>
          <w:ilvl w:val="0"/>
          <w:numId w:val="2"/>
        </w:numPr>
        <w:ind w:firstLineChars="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t>套保、套利额度申请</w:t>
      </w:r>
    </w:p>
    <w:p w:rsidR="00C42E4A" w:rsidRDefault="00D144B1">
      <w:pPr>
        <w:widowControl/>
        <w:ind w:firstLine="420"/>
        <w:rPr>
          <w:rFonts w:ascii="方正仿宋简体" w:eastAsia="方正仿宋简体" w:hAnsi="Arial" w:cs="方正仿宋简体"/>
          <w:sz w:val="30"/>
          <w:szCs w:val="30"/>
        </w:rPr>
      </w:pPr>
      <w:r>
        <w:rPr>
          <w:rFonts w:ascii="方正仿宋简体" w:eastAsia="方正仿宋简体" w:hAnsi="Arial" w:cs="方正仿宋简体" w:hint="eastAsia"/>
          <w:sz w:val="30"/>
          <w:szCs w:val="30"/>
        </w:rPr>
        <w:t>会员通过仿真会员服务系统，</w:t>
      </w:r>
      <w:r>
        <w:rPr>
          <w:rFonts w:ascii="Times New Roman" w:eastAsia="方正仿宋简体" w:hAnsi="Times New Roman" w:cs="Times New Roman"/>
          <w:sz w:val="30"/>
          <w:szCs w:val="30"/>
        </w:rPr>
        <w:t>境外中介机构通过仿真境外中介服务系统，</w:t>
      </w:r>
      <w:r>
        <w:rPr>
          <w:rFonts w:ascii="方正仿宋简体" w:eastAsia="方正仿宋简体" w:hAnsi="Arial" w:cs="方正仿宋简体" w:hint="eastAsia"/>
          <w:sz w:val="30"/>
          <w:szCs w:val="30"/>
        </w:rPr>
        <w:t>为客户申请套期保值、套利额度。</w:t>
      </w:r>
    </w:p>
    <w:p w:rsidR="00C42E4A" w:rsidRDefault="00D144B1">
      <w:pPr>
        <w:pStyle w:val="a9"/>
        <w:widowControl/>
        <w:numPr>
          <w:ilvl w:val="0"/>
          <w:numId w:val="2"/>
        </w:numPr>
        <w:ind w:firstLineChars="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技术指引</w:t>
      </w:r>
    </w:p>
    <w:p w:rsidR="00C42E4A" w:rsidRDefault="00D144B1">
      <w:pPr>
        <w:widowControl/>
        <w:rPr>
          <w:rFonts w:ascii="方正仿宋简体" w:eastAsia="方正仿宋简体" w:hAnsi="仿宋"/>
          <w:sz w:val="30"/>
          <w:szCs w:val="30"/>
        </w:rPr>
      </w:pPr>
      <w:r>
        <w:rPr>
          <w:rFonts w:ascii="方正楷体简体" w:eastAsia="方正楷体简体" w:hAnsi="Arial" w:cs="方正楷体简体" w:hint="eastAsia"/>
          <w:b/>
          <w:bCs/>
          <w:kern w:val="0"/>
          <w:sz w:val="30"/>
          <w:szCs w:val="30"/>
        </w:rPr>
        <w:t xml:space="preserve">  </w:t>
      </w:r>
      <w:r>
        <w:rPr>
          <w:rFonts w:ascii="方正楷体简体" w:eastAsia="方正楷体简体" w:hAnsi="Arial" w:cs="方正楷体简体" w:hint="eastAsia"/>
          <w:b/>
          <w:bCs/>
          <w:kern w:val="0"/>
          <w:sz w:val="30"/>
          <w:szCs w:val="30"/>
        </w:rPr>
        <w:t>（一）仿真交易系统（通过证联网测试网接入）</w:t>
      </w:r>
      <w:r>
        <w:rPr>
          <w:rFonts w:ascii="方正楷体简体" w:eastAsia="方正楷体简体" w:hAnsi="Arial" w:cs="方正楷体简体"/>
          <w:b/>
          <w:bCs/>
          <w:kern w:val="0"/>
          <w:sz w:val="30"/>
          <w:szCs w:val="30"/>
        </w:rPr>
        <w:br/>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sz w:val="30"/>
          <w:szCs w:val="30"/>
        </w:rPr>
        <w:tab/>
        <w:t xml:space="preserve">  </w:t>
      </w:r>
      <w:r>
        <w:rPr>
          <w:rFonts w:ascii="方正仿宋简体" w:eastAsia="方正仿宋简体" w:hAnsi="仿宋" w:hint="eastAsia"/>
          <w:sz w:val="30"/>
          <w:szCs w:val="30"/>
        </w:rPr>
        <w:t>前端域名服务</w:t>
      </w:r>
      <w:r>
        <w:rPr>
          <w:rFonts w:ascii="方正仿宋简体" w:eastAsia="方正仿宋简体" w:hAnsi="仿宋" w:hint="eastAsia"/>
          <w:sz w:val="30"/>
          <w:szCs w:val="30"/>
        </w:rPr>
        <w:t xml:space="preserve"> </w:t>
      </w:r>
      <w:r>
        <w:rPr>
          <w:rFonts w:ascii="方正仿宋简体" w:eastAsia="方正仿宋简体" w:hAnsi="仿宋" w:hint="eastAsia"/>
          <w:sz w:val="30"/>
          <w:szCs w:val="30"/>
        </w:rPr>
        <w:t>(</w:t>
      </w:r>
      <w:r>
        <w:rPr>
          <w:rFonts w:ascii="方正仿宋简体" w:eastAsia="方正仿宋简体" w:hAnsi="仿宋" w:hint="eastAsia"/>
          <w:sz w:val="30"/>
          <w:szCs w:val="30"/>
        </w:rPr>
        <w:t>以下简称</w:t>
      </w:r>
      <w:r>
        <w:rPr>
          <w:rFonts w:ascii="Times New Roman" w:eastAsia="方正仿宋简体" w:hAnsi="Times New Roman" w:cs="Times New Roman"/>
          <w:sz w:val="30"/>
          <w:szCs w:val="30"/>
        </w:rPr>
        <w:t>FENS</w:t>
      </w:r>
      <w:r>
        <w:rPr>
          <w:rFonts w:ascii="方正仿宋简体" w:eastAsia="方正仿宋简体" w:hAnsi="仿宋" w:hint="eastAsia"/>
          <w:sz w:val="30"/>
          <w:szCs w:val="30"/>
        </w:rPr>
        <w:t>)</w:t>
      </w:r>
      <w:r>
        <w:rPr>
          <w:rFonts w:ascii="方正仿宋简体" w:eastAsia="方正仿宋简体" w:hAnsi="仿宋" w:hint="eastAsia"/>
          <w:sz w:val="30"/>
          <w:szCs w:val="30"/>
        </w:rPr>
        <w:t>地址为：</w:t>
      </w:r>
    </w:p>
    <w:p w:rsidR="00C42E4A" w:rsidRDefault="00D144B1">
      <w:pPr>
        <w:widowControl/>
        <w:ind w:firstLineChars="300" w:firstLine="900"/>
        <w:rPr>
          <w:rFonts w:ascii="Times New Roman" w:eastAsia="仿宋" w:hAnsi="Times New Roman" w:cs="Times New Roman"/>
          <w:sz w:val="30"/>
          <w:szCs w:val="30"/>
        </w:rPr>
      </w:pPr>
      <w:r>
        <w:rPr>
          <w:rFonts w:ascii="Times New Roman" w:eastAsia="仿宋" w:hAnsi="Times New Roman" w:cs="Times New Roman"/>
          <w:sz w:val="30"/>
          <w:szCs w:val="30"/>
        </w:rPr>
        <w:t>42.24.1.47</w:t>
      </w:r>
      <w:r>
        <w:rPr>
          <w:rFonts w:ascii="Times New Roman" w:eastAsia="仿宋" w:hAnsi="Times New Roman" w:cs="Times New Roman"/>
          <w:sz w:val="30"/>
          <w:szCs w:val="30"/>
        </w:rPr>
        <w:t>、</w:t>
      </w:r>
      <w:r>
        <w:rPr>
          <w:rFonts w:ascii="Times New Roman" w:eastAsia="仿宋" w:hAnsi="Times New Roman" w:cs="Times New Roman"/>
          <w:sz w:val="30"/>
          <w:szCs w:val="30"/>
        </w:rPr>
        <w:t xml:space="preserve"> 42.24.1.48</w:t>
      </w:r>
    </w:p>
    <w:p w:rsidR="00C42E4A" w:rsidRDefault="00D144B1">
      <w:pPr>
        <w:widowControl/>
        <w:ind w:left="300" w:firstLineChars="140" w:firstLine="420"/>
        <w:rPr>
          <w:rFonts w:ascii="Times New Roman" w:eastAsia="方正仿宋简体" w:hAnsi="Times New Roman" w:cs="Times New Roman"/>
          <w:sz w:val="30"/>
          <w:szCs w:val="30"/>
        </w:rPr>
      </w:pPr>
      <w:r>
        <w:rPr>
          <w:rFonts w:ascii="Times New Roman" w:eastAsia="方正仿宋简体" w:hAnsi="Times New Roman" w:cs="Times New Roman"/>
          <w:sz w:val="30"/>
          <w:szCs w:val="30"/>
        </w:rPr>
        <w:t>使用</w:t>
      </w:r>
      <w:r>
        <w:rPr>
          <w:rFonts w:ascii="Times New Roman" w:eastAsia="方正仿宋简体" w:hAnsi="Times New Roman" w:cs="Times New Roman"/>
          <w:sz w:val="30"/>
          <w:szCs w:val="30"/>
        </w:rPr>
        <w:t>FENS</w:t>
      </w:r>
      <w:r>
        <w:rPr>
          <w:rFonts w:ascii="Times New Roman" w:eastAsia="方正仿宋简体" w:hAnsi="Times New Roman" w:cs="Times New Roman"/>
          <w:sz w:val="30"/>
          <w:szCs w:val="30"/>
        </w:rPr>
        <w:t>服务器获取交易前置机地址参数的</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普通链路端口号为</w:t>
      </w:r>
      <w:r>
        <w:rPr>
          <w:rFonts w:ascii="Times New Roman" w:eastAsia="方正仿宋简体" w:hAnsi="Times New Roman" w:cs="Times New Roman"/>
          <w:sz w:val="30"/>
          <w:szCs w:val="30"/>
        </w:rPr>
        <w:t>5901</w:t>
      </w:r>
      <w:r>
        <w:rPr>
          <w:rFonts w:ascii="Times New Roman" w:eastAsia="方正仿宋简体" w:hAnsi="Times New Roman" w:cs="Times New Roman"/>
          <w:sz w:val="30"/>
          <w:szCs w:val="30"/>
        </w:rPr>
        <w:t>；使用</w:t>
      </w:r>
      <w:r>
        <w:rPr>
          <w:rFonts w:ascii="Times New Roman" w:eastAsia="方正仿宋简体" w:hAnsi="Times New Roman" w:cs="Times New Roman"/>
          <w:sz w:val="30"/>
          <w:szCs w:val="30"/>
        </w:rPr>
        <w:t>FENS</w:t>
      </w:r>
      <w:r>
        <w:rPr>
          <w:rFonts w:ascii="Times New Roman" w:eastAsia="方正仿宋简体" w:hAnsi="Times New Roman" w:cs="Times New Roman"/>
          <w:sz w:val="30"/>
          <w:szCs w:val="30"/>
        </w:rPr>
        <w:t>服务器获取行情前置机地址参数的</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普通链路端口号为</w:t>
      </w:r>
      <w:r>
        <w:rPr>
          <w:rFonts w:ascii="Times New Roman" w:eastAsia="方正仿宋简体" w:hAnsi="Times New Roman" w:cs="Times New Roman"/>
          <w:sz w:val="30"/>
          <w:szCs w:val="30"/>
        </w:rPr>
        <w:t>5903</w:t>
      </w:r>
      <w:r>
        <w:rPr>
          <w:rFonts w:ascii="Times New Roman" w:eastAsia="方正仿宋简体" w:hAnsi="Times New Roman" w:cs="Times New Roman"/>
          <w:sz w:val="30"/>
          <w:szCs w:val="30"/>
        </w:rPr>
        <w:t>。</w:t>
      </w:r>
    </w:p>
    <w:p w:rsidR="00C42E4A" w:rsidRDefault="00D144B1">
      <w:pPr>
        <w:widowControl/>
        <w:ind w:left="300" w:firstLineChars="140" w:firstLine="420"/>
        <w:rPr>
          <w:rFonts w:ascii="Times New Roman" w:eastAsia="方正仿宋简体" w:hAnsi="Times New Roman" w:cs="Times New Roman"/>
          <w:sz w:val="30"/>
          <w:szCs w:val="30"/>
        </w:rPr>
      </w:pPr>
      <w:r>
        <w:rPr>
          <w:rFonts w:ascii="Times New Roman" w:eastAsia="方正仿宋简体" w:hAnsi="Times New Roman" w:cs="Times New Roman"/>
          <w:sz w:val="30"/>
          <w:szCs w:val="30"/>
        </w:rPr>
        <w:lastRenderedPageBreak/>
        <w:t>各会员单位和各行情转发单位的网络安全控制策略应开通对</w:t>
      </w:r>
      <w:r>
        <w:rPr>
          <w:rFonts w:ascii="Times New Roman" w:eastAsia="方正仿宋简体" w:hAnsi="Times New Roman" w:cs="Times New Roman"/>
          <w:sz w:val="30"/>
          <w:szCs w:val="30"/>
        </w:rPr>
        <w:t>42.24.1.0/24</w:t>
      </w:r>
      <w:r>
        <w:rPr>
          <w:rFonts w:ascii="Times New Roman" w:eastAsia="方正仿宋简体" w:hAnsi="Times New Roman" w:cs="Times New Roman"/>
          <w:sz w:val="30"/>
          <w:szCs w:val="30"/>
        </w:rPr>
        <w:t>网段上</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端口为</w:t>
      </w:r>
      <w:r>
        <w:rPr>
          <w:rFonts w:ascii="Times New Roman" w:eastAsia="方正仿宋简体" w:hAnsi="Times New Roman" w:cs="Times New Roman"/>
          <w:sz w:val="30"/>
          <w:szCs w:val="30"/>
        </w:rPr>
        <w:t>5901</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5903</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43005</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43011</w:t>
      </w:r>
      <w:r>
        <w:rPr>
          <w:rFonts w:ascii="Times New Roman" w:eastAsia="方正仿宋简体" w:hAnsi="Times New Roman" w:cs="Times New Roman"/>
          <w:sz w:val="30"/>
          <w:szCs w:val="30"/>
        </w:rPr>
        <w:t>的访问权限；及对</w:t>
      </w:r>
      <w:r>
        <w:rPr>
          <w:rFonts w:ascii="Times New Roman" w:eastAsia="方正仿宋简体" w:hAnsi="Times New Roman" w:cs="Times New Roman"/>
          <w:sz w:val="30"/>
          <w:szCs w:val="30"/>
        </w:rPr>
        <w:t>42.24.1.0/24</w:t>
      </w:r>
      <w:r>
        <w:rPr>
          <w:rFonts w:ascii="Times New Roman" w:eastAsia="方正仿宋简体" w:hAnsi="Times New Roman" w:cs="Times New Roman"/>
          <w:sz w:val="30"/>
          <w:szCs w:val="30"/>
        </w:rPr>
        <w:t>网段上</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端口为</w:t>
      </w:r>
      <w:r>
        <w:rPr>
          <w:rFonts w:ascii="Times New Roman" w:eastAsia="方正仿宋简体" w:hAnsi="Times New Roman" w:cs="Times New Roman"/>
          <w:sz w:val="30"/>
          <w:szCs w:val="30"/>
        </w:rPr>
        <w:t>80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443</w:t>
      </w:r>
      <w:r>
        <w:rPr>
          <w:rFonts w:ascii="Times New Roman" w:eastAsia="方正仿宋简体" w:hAnsi="Times New Roman" w:cs="Times New Roman"/>
          <w:sz w:val="30"/>
          <w:szCs w:val="30"/>
        </w:rPr>
        <w:t>的访问权限。确保上述网段及协议端口的通讯正常。</w:t>
      </w:r>
    </w:p>
    <w:p w:rsidR="00C42E4A" w:rsidRDefault="00D144B1">
      <w:pPr>
        <w:widowControl/>
        <w:ind w:left="420" w:firstLineChars="60" w:firstLine="18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上期所的一档行情主题号为</w:t>
      </w:r>
      <w:r>
        <w:rPr>
          <w:rFonts w:ascii="Times New Roman" w:eastAsia="方正仿宋简体" w:hAnsi="Times New Roman" w:cs="Times New Roman"/>
          <w:sz w:val="30"/>
          <w:szCs w:val="30"/>
        </w:rPr>
        <w:t>1001</w:t>
      </w:r>
      <w:r>
        <w:rPr>
          <w:rFonts w:ascii="Times New Roman" w:eastAsia="方正仿宋简体" w:hAnsi="Times New Roman" w:cs="Times New Roman"/>
          <w:sz w:val="30"/>
          <w:szCs w:val="30"/>
        </w:rPr>
        <w:t>，发布频率为每秒</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笔。</w:t>
      </w:r>
    </w:p>
    <w:p w:rsidR="00C42E4A" w:rsidRDefault="00D144B1">
      <w:pPr>
        <w:widowControl/>
        <w:ind w:firstLine="420"/>
        <w:jc w:val="left"/>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（二）仿真二代行情平台（通过证联网测试网接入）</w:t>
      </w:r>
    </w:p>
    <w:p w:rsidR="00C42E4A" w:rsidRDefault="00D144B1">
      <w:pPr>
        <w:widowControl/>
        <w:rPr>
          <w:rFonts w:ascii="方正仿宋简体" w:eastAsia="方正仿宋简体" w:hAnsi="仿宋"/>
          <w:sz w:val="30"/>
          <w:szCs w:val="30"/>
        </w:rPr>
      </w:pPr>
      <w:r>
        <w:rPr>
          <w:rFonts w:ascii="方正仿宋简体" w:eastAsia="方正仿宋简体" w:hAnsi="仿宋" w:hint="eastAsia"/>
          <w:sz w:val="30"/>
          <w:szCs w:val="30"/>
        </w:rPr>
        <w:t>行情查询服务相关参数：</w:t>
      </w:r>
    </w:p>
    <w:tbl>
      <w:tblPr>
        <w:tblW w:w="6096" w:type="dxa"/>
        <w:tblInd w:w="-10" w:type="dxa"/>
        <w:tblCellMar>
          <w:left w:w="0" w:type="dxa"/>
          <w:right w:w="0" w:type="dxa"/>
        </w:tblCellMar>
        <w:tblLook w:val="04A0" w:firstRow="1" w:lastRow="0" w:firstColumn="1" w:lastColumn="0" w:noHBand="0" w:noVBand="1"/>
      </w:tblPr>
      <w:tblGrid>
        <w:gridCol w:w="2127"/>
        <w:gridCol w:w="1842"/>
        <w:gridCol w:w="2127"/>
      </w:tblGrid>
      <w:tr w:rsidR="00C42E4A">
        <w:trPr>
          <w:trHeight w:val="285"/>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网络通道</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IP</w:t>
            </w:r>
          </w:p>
        </w:tc>
        <w:tc>
          <w:tcPr>
            <w:tcW w:w="21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TCP</w:t>
            </w:r>
            <w:r>
              <w:rPr>
                <w:rFonts w:ascii="Times New Roman" w:eastAsia="仿宋" w:hAnsi="Times New Roman" w:cs="Times New Roman"/>
                <w:sz w:val="24"/>
                <w:szCs w:val="24"/>
              </w:rPr>
              <w:t>端口号</w:t>
            </w:r>
          </w:p>
        </w:tc>
      </w:tr>
      <w:tr w:rsidR="00C42E4A">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行情</w:t>
            </w:r>
            <w:r>
              <w:rPr>
                <w:rFonts w:ascii="Times New Roman" w:eastAsia="仿宋" w:hAnsi="Times New Roman" w:cs="Times New Roman"/>
                <w:sz w:val="24"/>
                <w:szCs w:val="24"/>
              </w:rPr>
              <w:t>A</w:t>
            </w:r>
            <w:r>
              <w:rPr>
                <w:rFonts w:ascii="Times New Roman" w:eastAsia="仿宋" w:hAnsi="Times New Roman" w:cs="Times New Roman"/>
                <w:sz w:val="24"/>
                <w:szCs w:val="24"/>
              </w:rPr>
              <w:t>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42.24.1.163</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43022</w:t>
            </w:r>
          </w:p>
        </w:tc>
      </w:tr>
      <w:tr w:rsidR="00C42E4A">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行情</w:t>
            </w:r>
            <w:r>
              <w:rPr>
                <w:rFonts w:ascii="Times New Roman" w:eastAsia="仿宋" w:hAnsi="Times New Roman" w:cs="Times New Roman"/>
                <w:sz w:val="24"/>
                <w:szCs w:val="24"/>
              </w:rPr>
              <w:t>B</w:t>
            </w:r>
            <w:r>
              <w:rPr>
                <w:rFonts w:ascii="Times New Roman" w:eastAsia="仿宋" w:hAnsi="Times New Roman" w:cs="Times New Roman"/>
                <w:sz w:val="24"/>
                <w:szCs w:val="24"/>
              </w:rPr>
              <w:t>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42.24.1.164</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43022</w:t>
            </w:r>
          </w:p>
        </w:tc>
      </w:tr>
    </w:tbl>
    <w:p w:rsidR="00C42E4A" w:rsidRDefault="00D144B1">
      <w:pPr>
        <w:rPr>
          <w:rFonts w:ascii="仿宋" w:eastAsia="仿宋" w:hAnsi="仿宋"/>
          <w:sz w:val="30"/>
          <w:szCs w:val="30"/>
        </w:rPr>
      </w:pPr>
      <w:r>
        <w:rPr>
          <w:rFonts w:ascii="Times New Roman" w:eastAsia="方正仿宋简体" w:hAnsi="Times New Roman" w:cs="方正仿宋简体" w:hint="eastAsia"/>
          <w:sz w:val="30"/>
          <w:szCs w:val="30"/>
        </w:rPr>
        <w:t>增量行情服务相关参数：</w:t>
      </w:r>
    </w:p>
    <w:tbl>
      <w:tblPr>
        <w:tblW w:w="9214" w:type="dxa"/>
        <w:tblInd w:w="-10" w:type="dxa"/>
        <w:tblCellMar>
          <w:left w:w="0" w:type="dxa"/>
          <w:right w:w="0" w:type="dxa"/>
        </w:tblCellMar>
        <w:tblLook w:val="04A0" w:firstRow="1" w:lastRow="0" w:firstColumn="1" w:lastColumn="0" w:noHBand="0" w:noVBand="1"/>
      </w:tblPr>
      <w:tblGrid>
        <w:gridCol w:w="1418"/>
        <w:gridCol w:w="1276"/>
        <w:gridCol w:w="1579"/>
        <w:gridCol w:w="1716"/>
        <w:gridCol w:w="1942"/>
        <w:gridCol w:w="1283"/>
      </w:tblGrid>
      <w:tr w:rsidR="00C42E4A">
        <w:trPr>
          <w:trHeight w:val="233"/>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产品</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行情主题</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网络通道</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组地址</w:t>
            </w:r>
          </w:p>
        </w:tc>
        <w:tc>
          <w:tcPr>
            <w:tcW w:w="19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前置地址</w:t>
            </w:r>
          </w:p>
        </w:tc>
        <w:tc>
          <w:tcPr>
            <w:tcW w:w="1283" w:type="dxa"/>
            <w:tcBorders>
              <w:top w:val="single" w:sz="8" w:space="0" w:color="auto"/>
              <w:left w:val="nil"/>
              <w:bottom w:val="single" w:sz="8" w:space="0" w:color="auto"/>
              <w:right w:val="single" w:sz="8" w:space="0" w:color="auto"/>
            </w:tcBorders>
            <w:vAlign w:val="bottom"/>
          </w:tcPr>
          <w:p w:rsidR="00C42E4A" w:rsidRDefault="00D144B1">
            <w:pPr>
              <w:jc w:val="center"/>
              <w:rPr>
                <w:rFonts w:ascii="Times New Roman" w:eastAsia="仿宋" w:hAnsi="Times New Roman" w:cs="Times New Roman"/>
                <w:sz w:val="24"/>
                <w:szCs w:val="24"/>
              </w:rPr>
            </w:pPr>
            <w:r>
              <w:rPr>
                <w:rFonts w:ascii="Times New Roman" w:eastAsia="仿宋" w:hAnsi="Times New Roman" w:cs="Times New Roman"/>
                <w:sz w:val="24"/>
                <w:szCs w:val="24"/>
              </w:rPr>
              <w:t>端口</w:t>
            </w:r>
          </w:p>
        </w:tc>
      </w:tr>
      <w:tr w:rsidR="00C42E4A">
        <w:trPr>
          <w:trHeight w:val="233"/>
        </w:trPr>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上期</w:t>
            </w:r>
            <w:r>
              <w:rPr>
                <w:rFonts w:ascii="Times New Roman" w:eastAsia="仿宋" w:hAnsi="Times New Roman" w:cs="Times New Roman" w:hint="eastAsia"/>
                <w:sz w:val="24"/>
                <w:szCs w:val="24"/>
              </w:rPr>
              <w:t>所</w:t>
            </w:r>
            <w:r>
              <w:rPr>
                <w:rFonts w:ascii="Times New Roman" w:eastAsia="仿宋" w:hAnsi="Times New Roman" w:cs="Times New Roman"/>
                <w:sz w:val="24"/>
                <w:szCs w:val="24"/>
              </w:rPr>
              <w:t>一档单边行情</w:t>
            </w:r>
          </w:p>
        </w:tc>
        <w:tc>
          <w:tcPr>
            <w:tcW w:w="127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sz w:val="24"/>
                <w:szCs w:val="24"/>
              </w:rPr>
              <w:t>001</w:t>
            </w: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行情</w:t>
            </w:r>
            <w:r>
              <w:rPr>
                <w:rFonts w:ascii="Times New Roman" w:eastAsia="仿宋" w:hAnsi="Times New Roman" w:cs="Times New Roman"/>
                <w:sz w:val="24"/>
                <w:szCs w:val="24"/>
              </w:rPr>
              <w:t>A</w:t>
            </w:r>
            <w:r>
              <w:rPr>
                <w:rFonts w:ascii="Times New Roman" w:eastAsia="仿宋" w:hAnsi="Times New Roman" w:cs="Times New Roman"/>
                <w:sz w:val="24"/>
                <w:szCs w:val="24"/>
              </w:rPr>
              <w:t>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232.1.1.1</w:t>
            </w:r>
          </w:p>
        </w:tc>
        <w:tc>
          <w:tcPr>
            <w:tcW w:w="19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42.24.1.161</w:t>
            </w:r>
          </w:p>
        </w:tc>
        <w:tc>
          <w:tcPr>
            <w:tcW w:w="1283" w:type="dxa"/>
            <w:tcBorders>
              <w:top w:val="single" w:sz="8" w:space="0" w:color="auto"/>
              <w:left w:val="nil"/>
              <w:bottom w:val="single" w:sz="8" w:space="0" w:color="auto"/>
              <w:right w:val="single" w:sz="8" w:space="0" w:color="auto"/>
            </w:tcBorders>
            <w:shd w:val="clear" w:color="auto" w:fill="auto"/>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1</w:t>
            </w:r>
            <w:r>
              <w:rPr>
                <w:rFonts w:ascii="Times New Roman" w:eastAsia="仿宋" w:hAnsi="Times New Roman" w:cs="Times New Roman"/>
                <w:sz w:val="24"/>
                <w:szCs w:val="24"/>
              </w:rPr>
              <w:t>001</w:t>
            </w:r>
          </w:p>
        </w:tc>
      </w:tr>
      <w:tr w:rsidR="00C42E4A">
        <w:trPr>
          <w:trHeight w:val="233"/>
        </w:trPr>
        <w:tc>
          <w:tcPr>
            <w:tcW w:w="1418" w:type="dxa"/>
            <w:vMerge/>
            <w:tcBorders>
              <w:top w:val="single" w:sz="8" w:space="0" w:color="auto"/>
              <w:left w:val="single" w:sz="8" w:space="0" w:color="auto"/>
              <w:bottom w:val="single" w:sz="8" w:space="0" w:color="auto"/>
              <w:right w:val="single" w:sz="8" w:space="0" w:color="auto"/>
            </w:tcBorders>
            <w:shd w:val="clear" w:color="auto" w:fill="auto"/>
            <w:vAlign w:val="center"/>
          </w:tcPr>
          <w:p w:rsidR="00C42E4A" w:rsidRDefault="00C42E4A">
            <w:pPr>
              <w:jc w:val="left"/>
              <w:rPr>
                <w:rFonts w:ascii="Times New Roman" w:eastAsia="仿宋" w:hAnsi="Times New Roman" w:cs="Times New Roman"/>
                <w:sz w:val="24"/>
                <w:szCs w:val="24"/>
              </w:rPr>
            </w:pPr>
          </w:p>
        </w:tc>
        <w:tc>
          <w:tcPr>
            <w:tcW w:w="1276" w:type="dxa"/>
            <w:vMerge/>
            <w:tcBorders>
              <w:top w:val="single" w:sz="8" w:space="0" w:color="auto"/>
              <w:left w:val="nil"/>
              <w:bottom w:val="single" w:sz="8" w:space="0" w:color="auto"/>
              <w:right w:val="single" w:sz="8" w:space="0" w:color="auto"/>
            </w:tcBorders>
            <w:shd w:val="clear" w:color="auto" w:fill="auto"/>
            <w:vAlign w:val="center"/>
          </w:tcPr>
          <w:p w:rsidR="00C42E4A" w:rsidRDefault="00C42E4A">
            <w:pPr>
              <w:jc w:val="left"/>
              <w:rPr>
                <w:rFonts w:ascii="Times New Roman" w:eastAsia="仿宋" w:hAnsi="Times New Roman" w:cs="Times New Roman"/>
                <w:sz w:val="24"/>
                <w:szCs w:val="24"/>
              </w:rPr>
            </w:pP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行情</w:t>
            </w:r>
            <w:r>
              <w:rPr>
                <w:rFonts w:ascii="Times New Roman" w:eastAsia="仿宋" w:hAnsi="Times New Roman" w:cs="Times New Roman"/>
                <w:sz w:val="24"/>
                <w:szCs w:val="24"/>
              </w:rPr>
              <w:t>B</w:t>
            </w:r>
            <w:r>
              <w:rPr>
                <w:rFonts w:ascii="Times New Roman" w:eastAsia="仿宋" w:hAnsi="Times New Roman" w:cs="Times New Roman"/>
                <w:sz w:val="24"/>
                <w:szCs w:val="24"/>
              </w:rPr>
              <w:t>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232.1.1.11</w:t>
            </w:r>
          </w:p>
        </w:tc>
        <w:tc>
          <w:tcPr>
            <w:tcW w:w="19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42.24.1.162</w:t>
            </w:r>
          </w:p>
        </w:tc>
        <w:tc>
          <w:tcPr>
            <w:tcW w:w="1283" w:type="dxa"/>
            <w:tcBorders>
              <w:top w:val="single" w:sz="8" w:space="0" w:color="auto"/>
              <w:left w:val="nil"/>
              <w:bottom w:val="single" w:sz="8" w:space="0" w:color="auto"/>
              <w:right w:val="single" w:sz="8" w:space="0" w:color="auto"/>
            </w:tcBorders>
            <w:shd w:val="clear" w:color="auto" w:fill="auto"/>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1</w:t>
            </w:r>
            <w:r>
              <w:rPr>
                <w:rFonts w:ascii="Times New Roman" w:eastAsia="仿宋" w:hAnsi="Times New Roman" w:cs="Times New Roman"/>
                <w:sz w:val="24"/>
                <w:szCs w:val="24"/>
              </w:rPr>
              <w:t>001</w:t>
            </w:r>
          </w:p>
        </w:tc>
      </w:tr>
      <w:tr w:rsidR="00C42E4A">
        <w:trPr>
          <w:trHeight w:val="233"/>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上期</w:t>
            </w:r>
            <w:r>
              <w:rPr>
                <w:rFonts w:ascii="Times New Roman" w:eastAsia="仿宋" w:hAnsi="Times New Roman" w:cs="Times New Roman" w:hint="eastAsia"/>
                <w:sz w:val="24"/>
                <w:szCs w:val="24"/>
              </w:rPr>
              <w:t>所</w:t>
            </w:r>
            <w:r>
              <w:rPr>
                <w:rFonts w:ascii="Times New Roman" w:eastAsia="仿宋" w:hAnsi="Times New Roman" w:cs="Times New Roman"/>
                <w:sz w:val="24"/>
                <w:szCs w:val="24"/>
              </w:rPr>
              <w:t>五档单边行情</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sz w:val="24"/>
                <w:szCs w:val="24"/>
              </w:rPr>
              <w:t>000</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行情</w:t>
            </w:r>
            <w:r>
              <w:rPr>
                <w:rFonts w:ascii="Times New Roman" w:eastAsia="仿宋" w:hAnsi="Times New Roman" w:cs="Times New Roman"/>
                <w:sz w:val="24"/>
                <w:szCs w:val="24"/>
              </w:rPr>
              <w:t>A</w:t>
            </w:r>
            <w:r>
              <w:rPr>
                <w:rFonts w:ascii="Times New Roman" w:eastAsia="仿宋" w:hAnsi="Times New Roman" w:cs="Times New Roman"/>
                <w:sz w:val="24"/>
                <w:szCs w:val="24"/>
              </w:rPr>
              <w:t>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232.1.1.1</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42.24.1.161</w:t>
            </w:r>
          </w:p>
        </w:tc>
        <w:tc>
          <w:tcPr>
            <w:tcW w:w="1283" w:type="dxa"/>
            <w:tcBorders>
              <w:top w:val="nil"/>
              <w:left w:val="nil"/>
              <w:bottom w:val="single" w:sz="8" w:space="0" w:color="auto"/>
              <w:right w:val="single" w:sz="8" w:space="0" w:color="auto"/>
            </w:tcBorders>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1</w:t>
            </w:r>
            <w:r>
              <w:rPr>
                <w:rFonts w:ascii="Times New Roman" w:eastAsia="仿宋" w:hAnsi="Times New Roman" w:cs="Times New Roman"/>
                <w:sz w:val="24"/>
                <w:szCs w:val="24"/>
              </w:rPr>
              <w:t>000</w:t>
            </w:r>
          </w:p>
        </w:tc>
      </w:tr>
      <w:tr w:rsidR="00C42E4A">
        <w:trPr>
          <w:trHeight w:val="233"/>
        </w:trPr>
        <w:tc>
          <w:tcPr>
            <w:tcW w:w="1418" w:type="dxa"/>
            <w:vMerge/>
            <w:tcBorders>
              <w:top w:val="nil"/>
              <w:left w:val="single" w:sz="8" w:space="0" w:color="auto"/>
              <w:bottom w:val="single" w:sz="8" w:space="0" w:color="auto"/>
              <w:right w:val="single" w:sz="8" w:space="0" w:color="auto"/>
            </w:tcBorders>
            <w:vAlign w:val="center"/>
          </w:tcPr>
          <w:p w:rsidR="00C42E4A" w:rsidRDefault="00C42E4A">
            <w:pPr>
              <w:jc w:val="left"/>
              <w:rPr>
                <w:rFonts w:ascii="Times New Roman" w:eastAsia="仿宋" w:hAnsi="Times New Roman" w:cs="Times New Roman"/>
                <w:sz w:val="24"/>
                <w:szCs w:val="24"/>
              </w:rPr>
            </w:pPr>
          </w:p>
        </w:tc>
        <w:tc>
          <w:tcPr>
            <w:tcW w:w="1276" w:type="dxa"/>
            <w:vMerge/>
            <w:tcBorders>
              <w:top w:val="nil"/>
              <w:left w:val="nil"/>
              <w:bottom w:val="single" w:sz="8" w:space="0" w:color="auto"/>
              <w:right w:val="single" w:sz="8" w:space="0" w:color="auto"/>
            </w:tcBorders>
            <w:vAlign w:val="center"/>
          </w:tcPr>
          <w:p w:rsidR="00C42E4A" w:rsidRDefault="00C42E4A">
            <w:pPr>
              <w:jc w:val="left"/>
              <w:rPr>
                <w:rFonts w:ascii="Times New Roman" w:eastAsia="仿宋" w:hAnsi="Times New Roman" w:cs="Times New Roman"/>
                <w:sz w:val="24"/>
                <w:szCs w:val="24"/>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行情</w:t>
            </w:r>
            <w:r>
              <w:rPr>
                <w:rFonts w:ascii="Times New Roman" w:eastAsia="仿宋" w:hAnsi="Times New Roman" w:cs="Times New Roman"/>
                <w:sz w:val="24"/>
                <w:szCs w:val="24"/>
              </w:rPr>
              <w:t>B</w:t>
            </w:r>
            <w:r>
              <w:rPr>
                <w:rFonts w:ascii="Times New Roman" w:eastAsia="仿宋" w:hAnsi="Times New Roman" w:cs="Times New Roman"/>
                <w:sz w:val="24"/>
                <w:szCs w:val="24"/>
              </w:rPr>
              <w:t>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232.1.1.11</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42.24.1.162</w:t>
            </w:r>
          </w:p>
        </w:tc>
        <w:tc>
          <w:tcPr>
            <w:tcW w:w="1283" w:type="dxa"/>
            <w:tcBorders>
              <w:top w:val="nil"/>
              <w:left w:val="nil"/>
              <w:bottom w:val="single" w:sz="8" w:space="0" w:color="auto"/>
              <w:right w:val="single" w:sz="8" w:space="0" w:color="auto"/>
            </w:tcBorders>
            <w:vAlign w:val="center"/>
          </w:tcPr>
          <w:p w:rsidR="00C42E4A" w:rsidRDefault="00D144B1">
            <w:pPr>
              <w:jc w:val="left"/>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1</w:t>
            </w:r>
            <w:r>
              <w:rPr>
                <w:rFonts w:ascii="Times New Roman" w:eastAsia="仿宋" w:hAnsi="Times New Roman" w:cs="Times New Roman"/>
                <w:sz w:val="24"/>
                <w:szCs w:val="24"/>
              </w:rPr>
              <w:t>000</w:t>
            </w:r>
          </w:p>
        </w:tc>
      </w:tr>
    </w:tbl>
    <w:p w:rsidR="00C42E4A" w:rsidRDefault="00D144B1">
      <w:pPr>
        <w:widowControl/>
        <w:ind w:firstLine="420"/>
        <w:jc w:val="left"/>
        <w:rPr>
          <w:rFonts w:ascii="方正楷体简体" w:eastAsia="方正楷体简体" w:hAnsi="Arial" w:cs="方正楷体简体"/>
          <w:b/>
          <w:bCs/>
          <w:kern w:val="0"/>
        </w:rPr>
      </w:pPr>
      <w:r>
        <w:rPr>
          <w:rFonts w:ascii="方正楷体简体" w:eastAsia="方正楷体简体" w:hAnsi="Arial" w:cs="方正楷体简体" w:hint="eastAsia"/>
          <w:b/>
          <w:bCs/>
          <w:kern w:val="0"/>
          <w:sz w:val="30"/>
          <w:szCs w:val="30"/>
        </w:rPr>
        <w:t>（三）仿真会员服务系统（通过证联网测试网接入）</w:t>
      </w:r>
    </w:p>
    <w:p w:rsidR="00C42E4A" w:rsidRDefault="00D144B1">
      <w:pPr>
        <w:widowControl/>
        <w:ind w:firstLineChars="250" w:firstLine="525"/>
        <w:rPr>
          <w:rFonts w:ascii="Times New Roman" w:eastAsia="仿宋" w:hAnsi="Times New Roman" w:cs="Times New Roman"/>
          <w:sz w:val="30"/>
          <w:szCs w:val="30"/>
        </w:rPr>
      </w:pPr>
      <w:hyperlink r:id="rId7" w:history="1">
        <w:r>
          <w:rPr>
            <w:rFonts w:ascii="Times New Roman" w:eastAsia="仿宋" w:hAnsi="Times New Roman" w:cs="Times New Roman"/>
            <w:sz w:val="30"/>
            <w:szCs w:val="30"/>
          </w:rPr>
          <w:t>http://42.24.1.24</w:t>
        </w:r>
      </w:hyperlink>
      <w:r>
        <w:rPr>
          <w:rFonts w:ascii="Times New Roman" w:eastAsia="仿宋" w:hAnsi="Times New Roman" w:cs="Times New Roman" w:hint="eastAsia"/>
          <w:sz w:val="30"/>
          <w:szCs w:val="30"/>
        </w:rPr>
        <w:t>7</w:t>
      </w:r>
    </w:p>
    <w:p w:rsidR="00C42E4A" w:rsidRDefault="00D144B1">
      <w:pPr>
        <w:widowControl/>
        <w:ind w:firstLine="420"/>
        <w:jc w:val="left"/>
        <w:rPr>
          <w:rFonts w:ascii="方正楷体简体" w:eastAsia="方正楷体简体" w:hAnsi="Arial" w:cs="方正楷体简体"/>
          <w:b/>
          <w:bCs/>
          <w:kern w:val="0"/>
          <w:sz w:val="30"/>
          <w:szCs w:val="30"/>
        </w:rPr>
      </w:pPr>
      <w:r>
        <w:rPr>
          <w:rFonts w:ascii="方正楷体简体" w:eastAsia="方正楷体简体" w:hAnsi="Arial" w:cs="方正楷体简体"/>
          <w:b/>
          <w:bCs/>
          <w:kern w:val="0"/>
          <w:sz w:val="30"/>
          <w:szCs w:val="30"/>
        </w:rPr>
        <w:t>（四）仿真境外中介服务系统（通过互联网接入）</w:t>
      </w:r>
    </w:p>
    <w:p w:rsidR="00C42E4A" w:rsidRDefault="00D144B1">
      <w:pPr>
        <w:widowControl/>
        <w:spacing w:line="560" w:lineRule="exact"/>
        <w:ind w:firstLine="601"/>
        <w:rPr>
          <w:rFonts w:ascii="Times New Roman" w:eastAsia="方正仿宋简体" w:hAnsi="Times New Roman" w:cs="Times New Roman"/>
          <w:sz w:val="30"/>
          <w:szCs w:val="30"/>
        </w:rPr>
      </w:pPr>
      <w:hyperlink r:id="rId8" w:history="1">
        <w:r>
          <w:rPr>
            <w:rFonts w:ascii="Times New Roman" w:eastAsia="方正仿宋简体" w:hAnsi="Times New Roman" w:cs="Times New Roman"/>
            <w:sz w:val="30"/>
            <w:szCs w:val="30"/>
          </w:rPr>
          <w:t>https://124.74.244.1</w:t>
        </w:r>
        <w:r>
          <w:rPr>
            <w:rFonts w:ascii="Times New Roman" w:eastAsia="方正仿宋简体" w:hAnsi="Times New Roman" w:cs="Times New Roman" w:hint="eastAsia"/>
            <w:sz w:val="30"/>
            <w:szCs w:val="30"/>
          </w:rPr>
          <w:t>8</w:t>
        </w:r>
      </w:hyperlink>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或</w:t>
      </w:r>
      <w:hyperlink r:id="rId9" w:history="1">
        <w:r>
          <w:rPr>
            <w:rFonts w:ascii="Times New Roman" w:eastAsia="方正仿宋简体" w:hAnsi="Times New Roman" w:cs="Times New Roman"/>
            <w:sz w:val="30"/>
            <w:szCs w:val="30"/>
          </w:rPr>
          <w:t>https://220.248.39.1</w:t>
        </w:r>
        <w:r>
          <w:rPr>
            <w:rFonts w:ascii="Times New Roman" w:eastAsia="方正仿宋简体" w:hAnsi="Times New Roman" w:cs="Times New Roman" w:hint="eastAsia"/>
            <w:sz w:val="30"/>
            <w:szCs w:val="30"/>
          </w:rPr>
          <w:t>8</w:t>
        </w:r>
      </w:hyperlink>
      <w:r>
        <w:rPr>
          <w:rFonts w:ascii="Times New Roman" w:eastAsia="方正仿宋简体" w:hAnsi="Times New Roman" w:cs="Times New Roman" w:hint="eastAsia"/>
          <w:sz w:val="30"/>
          <w:szCs w:val="30"/>
        </w:rPr>
        <w:t>4</w:t>
      </w:r>
    </w:p>
    <w:p w:rsidR="00C42E4A" w:rsidRDefault="00D144B1">
      <w:pPr>
        <w:widowControl/>
        <w:ind w:firstLine="420"/>
        <w:jc w:val="left"/>
        <w:rPr>
          <w:rFonts w:ascii="方正楷体简体" w:eastAsia="方正楷体简体" w:hAnsi="Arial" w:cs="方正楷体简体"/>
          <w:b/>
          <w:bCs/>
          <w:kern w:val="0"/>
        </w:rPr>
      </w:pPr>
      <w:r>
        <w:rPr>
          <w:rFonts w:ascii="方正楷体简体" w:eastAsia="方正楷体简体" w:hAnsi="Arial" w:cs="方正楷体简体" w:hint="eastAsia"/>
          <w:b/>
          <w:bCs/>
          <w:kern w:val="0"/>
          <w:sz w:val="30"/>
          <w:szCs w:val="30"/>
        </w:rPr>
        <w:t>（五）仿真会员结算文件下载</w:t>
      </w:r>
      <w:r>
        <w:rPr>
          <w:rFonts w:ascii="Times New Roman" w:eastAsia="方正楷体简体" w:hAnsi="Times New Roman" w:cs="Times New Roman"/>
          <w:b/>
          <w:bCs/>
          <w:kern w:val="0"/>
          <w:sz w:val="30"/>
          <w:szCs w:val="30"/>
        </w:rPr>
        <w:t>API</w:t>
      </w:r>
      <w:r>
        <w:rPr>
          <w:rFonts w:ascii="方正楷体简体" w:eastAsia="方正楷体简体" w:hAnsi="Arial" w:cs="方正楷体简体" w:hint="eastAsia"/>
          <w:b/>
          <w:bCs/>
          <w:kern w:val="0"/>
          <w:sz w:val="30"/>
          <w:szCs w:val="30"/>
        </w:rPr>
        <w:t>接口（通过证联网测试网接入）</w:t>
      </w:r>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sz w:val="30"/>
          <w:szCs w:val="30"/>
        </w:rPr>
        <w:t>IP: 42.24.1.149</w:t>
      </w:r>
      <w:r>
        <w:rPr>
          <w:rFonts w:ascii="Times New Roman" w:eastAsia="方正仿宋简体" w:hAnsi="Times New Roman" w:cs="Times New Roman"/>
          <w:sz w:val="30"/>
          <w:szCs w:val="30"/>
        </w:rPr>
        <w:t>，端口：</w:t>
      </w:r>
      <w:r>
        <w:rPr>
          <w:rFonts w:ascii="Times New Roman" w:eastAsia="方正仿宋简体" w:hAnsi="Times New Roman" w:cs="Times New Roman"/>
          <w:sz w:val="30"/>
          <w:szCs w:val="30"/>
        </w:rPr>
        <w:t>443</w:t>
      </w:r>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sz w:val="30"/>
          <w:szCs w:val="30"/>
        </w:rPr>
        <w:t>开放时间段：交易日</w:t>
      </w:r>
      <w:r>
        <w:rPr>
          <w:rFonts w:ascii="Times New Roman" w:eastAsia="方正仿宋简体" w:hAnsi="Times New Roman" w:cs="Times New Roman"/>
          <w:sz w:val="30"/>
          <w:szCs w:val="30"/>
        </w:rPr>
        <w:t xml:space="preserve"> 15:00 - 21:00</w:t>
      </w:r>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sz w:val="30"/>
          <w:szCs w:val="30"/>
        </w:rPr>
        <w:t>测试用户和证书信息在仿真会服系统</w:t>
      </w:r>
      <w:r>
        <w:rPr>
          <w:rFonts w:ascii="Times New Roman" w:eastAsia="方正仿宋简体" w:hAnsi="Times New Roman" w:cs="Times New Roman"/>
          <w:sz w:val="30"/>
          <w:szCs w:val="30"/>
        </w:rPr>
        <w:t>20210223</w:t>
      </w:r>
      <w:r>
        <w:rPr>
          <w:rFonts w:ascii="Times New Roman" w:eastAsia="方正仿宋简体" w:hAnsi="Times New Roman" w:cs="Times New Roman"/>
          <w:sz w:val="30"/>
          <w:szCs w:val="30"/>
        </w:rPr>
        <w:t>的通知中。</w:t>
      </w:r>
    </w:p>
    <w:p w:rsidR="00744253" w:rsidRDefault="00744253">
      <w:pPr>
        <w:widowControl/>
        <w:ind w:firstLine="419"/>
        <w:rPr>
          <w:rFonts w:ascii="方正楷体简体" w:eastAsia="方正楷体简体" w:hAnsi="Arial" w:cs="方正楷体简体"/>
          <w:b/>
          <w:bCs/>
          <w:kern w:val="0"/>
          <w:sz w:val="30"/>
          <w:szCs w:val="30"/>
        </w:rPr>
      </w:pPr>
    </w:p>
    <w:p w:rsidR="00C42E4A" w:rsidRDefault="00D144B1">
      <w:pPr>
        <w:widowControl/>
        <w:ind w:firstLine="419"/>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六</w:t>
      </w:r>
      <w:r>
        <w:rPr>
          <w:rFonts w:ascii="方正楷体简体" w:eastAsia="方正楷体简体" w:hAnsi="Arial" w:cs="方正楷体简体" w:hint="eastAsia"/>
          <w:b/>
          <w:bCs/>
          <w:kern w:val="0"/>
          <w:sz w:val="30"/>
          <w:szCs w:val="30"/>
        </w:rPr>
        <w:t>）期货市场监控中心</w:t>
      </w:r>
      <w:r>
        <w:rPr>
          <w:rFonts w:ascii="方正楷体简体" w:eastAsia="方正楷体简体" w:hAnsi="Arial" w:cs="方正楷体简体" w:hint="eastAsia"/>
          <w:b/>
          <w:bCs/>
          <w:kern w:val="0"/>
          <w:sz w:val="30"/>
          <w:szCs w:val="30"/>
        </w:rPr>
        <w:t>统一开户</w:t>
      </w:r>
      <w:r>
        <w:rPr>
          <w:rFonts w:ascii="方正楷体简体" w:eastAsia="方正楷体简体" w:hAnsi="Arial" w:cs="方正楷体简体" w:hint="eastAsia"/>
          <w:b/>
          <w:bCs/>
          <w:kern w:val="0"/>
          <w:sz w:val="30"/>
          <w:szCs w:val="30"/>
        </w:rPr>
        <w:t>测试</w:t>
      </w:r>
      <w:r>
        <w:rPr>
          <w:rFonts w:ascii="方正楷体简体" w:eastAsia="方正楷体简体" w:hAnsi="Arial" w:cs="方正楷体简体" w:hint="eastAsia"/>
          <w:b/>
          <w:bCs/>
          <w:kern w:val="0"/>
          <w:sz w:val="30"/>
          <w:szCs w:val="30"/>
        </w:rPr>
        <w:t>系统</w:t>
      </w:r>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请通过以下地址进行新开客户申请。</w:t>
      </w:r>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web</w:t>
      </w:r>
      <w:r>
        <w:rPr>
          <w:rFonts w:ascii="Times New Roman" w:eastAsia="方正仿宋简体" w:hAnsi="Times New Roman" w:cs="Times New Roman" w:hint="eastAsia"/>
          <w:sz w:val="30"/>
          <w:szCs w:val="30"/>
        </w:rPr>
        <w:t>方式的地址</w:t>
      </w:r>
    </w:p>
    <w:p w:rsidR="00C42E4A" w:rsidRDefault="00D144B1">
      <w:pPr>
        <w:widowControl/>
        <w:ind w:firstLineChars="250" w:firstLine="750"/>
        <w:rPr>
          <w:rFonts w:ascii="Times New Roman" w:eastAsia="方正仿宋简体" w:hAnsi="Times New Roman" w:cs="Times New Roman"/>
          <w:sz w:val="30"/>
          <w:szCs w:val="30"/>
        </w:rPr>
      </w:pPr>
      <w:hyperlink r:id="rId10" w:history="1">
        <w:r>
          <w:rPr>
            <w:rFonts w:ascii="Times New Roman" w:eastAsia="方正仿宋简体" w:hAnsi="Times New Roman" w:cs="Times New Roman" w:hint="eastAsia"/>
            <w:sz w:val="30"/>
            <w:szCs w:val="30"/>
          </w:rPr>
          <w:t>https://41.16.130.70/test</w:t>
        </w:r>
      </w:hyperlink>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w:t>
      </w:r>
      <w:r>
        <w:rPr>
          <w:rFonts w:ascii="Times New Roman" w:eastAsia="方正仿宋简体" w:hAnsi="Times New Roman" w:cs="Times New Roman" w:hint="eastAsia"/>
          <w:sz w:val="30"/>
          <w:szCs w:val="30"/>
        </w:rPr>
        <w:t>）接口调用方式的地址</w:t>
      </w:r>
    </w:p>
    <w:p w:rsidR="00C42E4A" w:rsidRDefault="00D144B1">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ssl://41.16.130.69:51002</w:t>
      </w:r>
    </w:p>
    <w:p w:rsidR="00C42E4A" w:rsidRDefault="00D144B1">
      <w:pPr>
        <w:widowControl/>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业务电话：</w:t>
      </w:r>
      <w:r>
        <w:rPr>
          <w:rFonts w:ascii="Times New Roman" w:eastAsia="方正仿宋简体" w:hAnsi="Times New Roman" w:cs="Times New Roman" w:hint="eastAsia"/>
          <w:sz w:val="30"/>
          <w:szCs w:val="30"/>
        </w:rPr>
        <w:t xml:space="preserve">010-66555063  </w:t>
      </w:r>
      <w:r>
        <w:rPr>
          <w:rFonts w:ascii="Times New Roman" w:eastAsia="方正仿宋简体" w:hAnsi="Times New Roman" w:cs="Times New Roman" w:hint="eastAsia"/>
          <w:sz w:val="30"/>
          <w:szCs w:val="30"/>
        </w:rPr>
        <w:t>技术电话：</w:t>
      </w:r>
      <w:r>
        <w:rPr>
          <w:rFonts w:ascii="Times New Roman" w:eastAsia="方正仿宋简体" w:hAnsi="Times New Roman" w:cs="Times New Roman" w:hint="eastAsia"/>
          <w:sz w:val="30"/>
          <w:szCs w:val="30"/>
        </w:rPr>
        <w:t>010-66555059</w:t>
      </w:r>
    </w:p>
    <w:p w:rsidR="00C42E4A" w:rsidRDefault="00D144B1">
      <w:pPr>
        <w:widowControl/>
        <w:ind w:firstLine="419"/>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（七）期货市场监控中心盘后报送测试系统</w:t>
      </w:r>
    </w:p>
    <w:p w:rsidR="00C42E4A" w:rsidRDefault="00D144B1">
      <w:pPr>
        <w:spacing w:line="560" w:lineRule="exact"/>
        <w:ind w:firstLine="601"/>
        <w:rPr>
          <w:rFonts w:ascii="Times New Roman" w:eastAsia="方正仿宋简体" w:hAnsi="Times New Roman" w:cs="Times New Roman"/>
          <w:sz w:val="30"/>
          <w:szCs w:val="30"/>
        </w:rPr>
      </w:pPr>
      <w:r>
        <w:rPr>
          <w:rFonts w:ascii="Times New Roman" w:eastAsia="方正仿宋简体" w:hAnsi="Times New Roman" w:cs="Times New Roman"/>
          <w:sz w:val="30"/>
          <w:szCs w:val="30"/>
        </w:rPr>
        <w:t>42.0.</w:t>
      </w:r>
      <w:r>
        <w:rPr>
          <w:rFonts w:ascii="Times New Roman" w:eastAsia="方正仿宋简体" w:hAnsi="Times New Roman" w:cs="Times New Roman" w:hint="eastAsia"/>
          <w:sz w:val="30"/>
          <w:szCs w:val="30"/>
        </w:rPr>
        <w:t>10</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27</w:t>
      </w:r>
      <w:r>
        <w:rPr>
          <w:rFonts w:ascii="Times New Roman" w:eastAsia="方正仿宋简体" w:hAnsi="Times New Roman" w:cs="Times New Roman"/>
          <w:sz w:val="30"/>
          <w:szCs w:val="30"/>
        </w:rPr>
        <w:t>（证联网地址），报送服务器端口：</w:t>
      </w:r>
      <w:r>
        <w:rPr>
          <w:rFonts w:ascii="Times New Roman" w:eastAsia="方正仿宋简体" w:hAnsi="Times New Roman" w:cs="Times New Roman"/>
          <w:sz w:val="30"/>
          <w:szCs w:val="30"/>
        </w:rPr>
        <w:t>9000</w:t>
      </w:r>
    </w:p>
    <w:p w:rsidR="00C42E4A" w:rsidRDefault="00D144B1">
      <w:pPr>
        <w:widowControl/>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业务电话：</w:t>
      </w:r>
      <w:r>
        <w:rPr>
          <w:rFonts w:ascii="Times New Roman" w:eastAsia="方正仿宋简体" w:hAnsi="Times New Roman" w:cs="Times New Roman" w:hint="eastAsia"/>
          <w:sz w:val="30"/>
          <w:szCs w:val="30"/>
        </w:rPr>
        <w:t xml:space="preserve">010-66553584  </w:t>
      </w:r>
      <w:r>
        <w:rPr>
          <w:rFonts w:ascii="Times New Roman" w:eastAsia="方正仿宋简体" w:hAnsi="Times New Roman" w:cs="Times New Roman" w:hint="eastAsia"/>
          <w:sz w:val="30"/>
          <w:szCs w:val="30"/>
        </w:rPr>
        <w:t>技术电话：</w:t>
      </w:r>
      <w:r>
        <w:rPr>
          <w:rFonts w:ascii="Times New Roman" w:eastAsia="方正仿宋简体" w:hAnsi="Times New Roman" w:cs="Times New Roman" w:hint="eastAsia"/>
          <w:sz w:val="30"/>
          <w:szCs w:val="30"/>
        </w:rPr>
        <w:t>010-66552172</w:t>
      </w:r>
    </w:p>
    <w:p w:rsidR="00C42E4A" w:rsidRDefault="00D144B1">
      <w:pPr>
        <w:widowControl/>
        <w:spacing w:line="560" w:lineRule="exact"/>
        <w:ind w:firstLineChars="139" w:firstLine="419"/>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（八）仿真交易数据准备</w:t>
      </w:r>
    </w:p>
    <w:p w:rsidR="00C42E4A" w:rsidRDefault="00D144B1">
      <w:pPr>
        <w:widowControl/>
        <w:spacing w:line="560" w:lineRule="exact"/>
        <w:ind w:left="300" w:firstLineChars="100" w:firstLine="300"/>
        <w:rPr>
          <w:rFonts w:ascii="方正仿宋简体" w:eastAsia="方正仿宋简体" w:hAnsi="仿宋"/>
          <w:sz w:val="30"/>
          <w:szCs w:val="30"/>
        </w:rPr>
      </w:pPr>
      <w:r>
        <w:rPr>
          <w:rFonts w:ascii="方正仿宋简体" w:eastAsia="方正仿宋简体" w:hAnsi="仿宋" w:hint="eastAsia"/>
          <w:sz w:val="30"/>
          <w:szCs w:val="30"/>
        </w:rPr>
        <w:t>请提前做好技术系统的仿真交易准备。如需增加资金，请联系技术咨询。</w:t>
      </w:r>
    </w:p>
    <w:p w:rsidR="00C42E4A" w:rsidRDefault="00D144B1">
      <w:pPr>
        <w:widowControl/>
        <w:spacing w:line="560" w:lineRule="exact"/>
        <w:ind w:left="301" w:firstLine="119"/>
        <w:rPr>
          <w:rFonts w:ascii="方正楷体简体" w:eastAsia="方正楷体简体" w:hAnsi="Arial" w:cs="Times New Roman"/>
          <w:b/>
          <w:bCs/>
          <w:kern w:val="0"/>
          <w:sz w:val="30"/>
          <w:szCs w:val="30"/>
        </w:rPr>
      </w:pPr>
      <w:r>
        <w:rPr>
          <w:rFonts w:ascii="方正楷体简体" w:eastAsia="方正楷体简体" w:hAnsi="Arial" w:cs="方正楷体简体" w:hint="eastAsia"/>
          <w:b/>
          <w:bCs/>
          <w:kern w:val="0"/>
          <w:sz w:val="30"/>
          <w:szCs w:val="30"/>
        </w:rPr>
        <w:t>（九）注意事项</w:t>
      </w:r>
    </w:p>
    <w:p w:rsidR="00C42E4A" w:rsidRDefault="00D144B1">
      <w:pPr>
        <w:widowControl/>
        <w:spacing w:line="560" w:lineRule="exact"/>
        <w:ind w:left="300" w:firstLineChars="100" w:firstLine="300"/>
        <w:rPr>
          <w:rFonts w:ascii="方正仿宋简体" w:eastAsia="方正仿宋简体" w:hAnsi="仿宋"/>
          <w:sz w:val="30"/>
          <w:szCs w:val="30"/>
        </w:rPr>
      </w:pPr>
      <w:r>
        <w:rPr>
          <w:rFonts w:ascii="方正仿宋简体" w:eastAsia="方正仿宋简体" w:hAnsi="仿宋" w:hint="eastAsia"/>
          <w:sz w:val="30"/>
          <w:szCs w:val="30"/>
        </w:rPr>
        <w:t>本次仿真交易不涉及仓单业务</w:t>
      </w:r>
      <w:r>
        <w:rPr>
          <w:rFonts w:ascii="方正仿宋简体" w:eastAsia="方正仿宋简体" w:hAnsi="仿宋" w:hint="eastAsia"/>
          <w:sz w:val="30"/>
          <w:szCs w:val="30"/>
        </w:rPr>
        <w:t>等</w:t>
      </w:r>
      <w:r>
        <w:rPr>
          <w:rFonts w:ascii="方正仿宋简体" w:eastAsia="方正仿宋简体" w:hAnsi="仿宋" w:hint="eastAsia"/>
          <w:sz w:val="30"/>
          <w:szCs w:val="30"/>
        </w:rPr>
        <w:t>相关业务。</w:t>
      </w:r>
    </w:p>
    <w:p w:rsidR="00C42E4A" w:rsidRDefault="00D144B1">
      <w:pPr>
        <w:widowControl/>
        <w:spacing w:line="560" w:lineRule="exact"/>
        <w:ind w:left="301" w:firstLine="119"/>
        <w:rPr>
          <w:rFonts w:ascii="仿宋" w:eastAsia="仿宋" w:hAnsi="仿宋"/>
          <w:sz w:val="30"/>
          <w:szCs w:val="30"/>
        </w:rPr>
      </w:pPr>
      <w:r>
        <w:rPr>
          <w:rFonts w:ascii="方正楷体简体" w:eastAsia="方正楷体简体" w:hAnsi="Arial" w:cs="方正楷体简体" w:hint="eastAsia"/>
          <w:b/>
          <w:bCs/>
          <w:kern w:val="0"/>
          <w:sz w:val="30"/>
          <w:szCs w:val="30"/>
        </w:rPr>
        <w:t>（</w:t>
      </w:r>
      <w:r>
        <w:rPr>
          <w:rFonts w:ascii="方正楷体简体" w:eastAsia="方正楷体简体" w:hAnsi="Arial" w:cs="方正楷体简体" w:hint="eastAsia"/>
          <w:b/>
          <w:bCs/>
          <w:kern w:val="0"/>
          <w:sz w:val="30"/>
          <w:szCs w:val="30"/>
        </w:rPr>
        <w:t>十</w:t>
      </w:r>
      <w:r>
        <w:rPr>
          <w:rFonts w:ascii="方正楷体简体" w:eastAsia="方正楷体简体" w:hAnsi="Arial" w:cs="方正楷体简体" w:hint="eastAsia"/>
          <w:b/>
          <w:bCs/>
          <w:kern w:val="0"/>
          <w:sz w:val="30"/>
          <w:szCs w:val="30"/>
        </w:rPr>
        <w:t>）要求</w:t>
      </w:r>
    </w:p>
    <w:p w:rsidR="00C42E4A" w:rsidRDefault="00D144B1">
      <w:pPr>
        <w:widowControl/>
        <w:ind w:firstLineChars="200" w:firstLine="600"/>
        <w:rPr>
          <w:rFonts w:ascii="方正仿宋简体" w:eastAsia="方正仿宋简体" w:hAnsi="仿宋"/>
          <w:sz w:val="30"/>
          <w:szCs w:val="30"/>
        </w:rPr>
      </w:pPr>
      <w:r>
        <w:rPr>
          <w:rFonts w:ascii="方正仿宋简体" w:eastAsia="方正仿宋简体" w:hAnsi="仿宋" w:hint="eastAsia"/>
          <w:sz w:val="30"/>
          <w:szCs w:val="30"/>
        </w:rPr>
        <w:t>会员完成镍期货及期权国际化业务仿真交易测试后，请在上期</w:t>
      </w:r>
      <w:r>
        <w:rPr>
          <w:rFonts w:ascii="方正仿宋简体" w:eastAsia="方正仿宋简体" w:hAnsi="仿宋" w:hint="eastAsia"/>
          <w:sz w:val="30"/>
          <w:szCs w:val="30"/>
        </w:rPr>
        <w:t>所</w:t>
      </w:r>
      <w:r>
        <w:rPr>
          <w:rFonts w:ascii="方正仿宋简体" w:eastAsia="方正仿宋简体" w:hAnsi="仿宋" w:hint="eastAsia"/>
          <w:sz w:val="30"/>
          <w:szCs w:val="30"/>
        </w:rPr>
        <w:t>仿真会员服务系统填写测试反馈，菜单路径为业务窗口</w:t>
      </w:r>
      <w:r>
        <w:rPr>
          <w:rFonts w:ascii="方正仿宋简体" w:eastAsia="方正仿宋简体" w:hAnsi="仿宋" w:hint="eastAsia"/>
          <w:sz w:val="30"/>
          <w:szCs w:val="30"/>
        </w:rPr>
        <w:t>-</w:t>
      </w:r>
      <w:r>
        <w:rPr>
          <w:rFonts w:ascii="方正仿宋简体" w:eastAsia="方正仿宋简体" w:hAnsi="仿宋" w:hint="eastAsia"/>
          <w:sz w:val="30"/>
          <w:szCs w:val="30"/>
        </w:rPr>
        <w:t>〉系统测试</w:t>
      </w:r>
      <w:r>
        <w:rPr>
          <w:rFonts w:ascii="方正仿宋简体" w:eastAsia="方正仿宋简体" w:hAnsi="仿宋" w:hint="eastAsia"/>
          <w:sz w:val="30"/>
          <w:szCs w:val="30"/>
        </w:rPr>
        <w:t>-</w:t>
      </w:r>
      <w:r>
        <w:rPr>
          <w:rFonts w:ascii="方正仿宋简体" w:eastAsia="方正仿宋简体" w:hAnsi="仿宋" w:hint="eastAsia"/>
          <w:sz w:val="30"/>
          <w:szCs w:val="30"/>
        </w:rPr>
        <w:t>〉系统测试反馈，请对标题为“</w:t>
      </w:r>
      <w:r>
        <w:rPr>
          <w:rFonts w:ascii="Times New Roman" w:eastAsia="方正仿宋简体" w:hAnsi="Times New Roman" w:cs="Times New Roman" w:hint="eastAsia"/>
          <w:sz w:val="30"/>
          <w:szCs w:val="30"/>
        </w:rPr>
        <w:t>镍期货及期权国际化业务</w:t>
      </w:r>
      <w:r>
        <w:rPr>
          <w:rFonts w:ascii="方正仿宋简体" w:eastAsia="方正仿宋简体" w:hAnsi="仿宋" w:hint="eastAsia"/>
          <w:sz w:val="30"/>
          <w:szCs w:val="30"/>
        </w:rPr>
        <w:t>仿真交易测试反馈”的记录进行操作。</w:t>
      </w:r>
    </w:p>
    <w:p w:rsidR="00C42E4A" w:rsidRDefault="00C42E4A">
      <w:pPr>
        <w:widowControl/>
        <w:shd w:val="clear" w:color="auto" w:fill="FFFFFF"/>
        <w:spacing w:line="560" w:lineRule="exact"/>
        <w:ind w:firstLineChars="200" w:firstLine="600"/>
        <w:rPr>
          <w:rFonts w:ascii="Times New Roman" w:eastAsia="方正仿宋简体" w:hAnsi="Times New Roman" w:cs="方正仿宋简体"/>
          <w:sz w:val="30"/>
          <w:szCs w:val="30"/>
        </w:rPr>
      </w:pPr>
    </w:p>
    <w:p w:rsidR="00C42E4A" w:rsidRDefault="00D144B1">
      <w:pPr>
        <w:widowControl/>
        <w:shd w:val="clear" w:color="auto" w:fill="FFFFFF"/>
        <w:spacing w:line="560" w:lineRule="exact"/>
        <w:ind w:firstLineChars="200" w:firstLine="600"/>
        <w:rPr>
          <w:rFonts w:ascii="方正仿宋简体" w:eastAsia="方正仿宋简体" w:hAnsi="Times New Roman" w:cs="方正仿宋简体"/>
          <w:spacing w:val="-2"/>
          <w:sz w:val="30"/>
          <w:szCs w:val="30"/>
        </w:rPr>
      </w:pPr>
      <w:r>
        <w:rPr>
          <w:rFonts w:ascii="Times New Roman" w:eastAsia="方正仿宋简体" w:hAnsi="Times New Roman" w:cs="方正仿宋简体" w:hint="eastAsia"/>
          <w:sz w:val="30"/>
          <w:szCs w:val="30"/>
        </w:rPr>
        <w:t>附表：</w:t>
      </w:r>
      <w:r>
        <w:rPr>
          <w:rFonts w:ascii="Times New Roman" w:eastAsia="方正仿宋简体" w:hAnsi="Times New Roman" w:cs="Times New Roman" w:hint="eastAsia"/>
          <w:sz w:val="30"/>
          <w:szCs w:val="30"/>
        </w:rPr>
        <w:t>镍期货及期权国际化业务</w:t>
      </w:r>
      <w:r>
        <w:rPr>
          <w:rFonts w:ascii="方正仿宋简体" w:eastAsia="方正仿宋简体" w:hAnsi="仿宋" w:hint="eastAsia"/>
          <w:sz w:val="30"/>
          <w:szCs w:val="30"/>
        </w:rPr>
        <w:t>仿真交易反馈表</w:t>
      </w:r>
    </w:p>
    <w:p w:rsidR="00C42E4A" w:rsidRDefault="00C42E4A"/>
    <w:p w:rsidR="00C42E4A" w:rsidRDefault="00C42E4A"/>
    <w:p w:rsidR="00C42E4A" w:rsidRPr="00744253" w:rsidRDefault="00744253">
      <w:pPr>
        <w:rPr>
          <w:rFonts w:ascii="方正大标宋简体" w:eastAsia="方正大标宋简体" w:hAnsi="Times New Roman" w:cs="方正大标宋简体"/>
          <w:sz w:val="40"/>
          <w:szCs w:val="42"/>
        </w:rPr>
      </w:pPr>
      <w:bookmarkStart w:id="0" w:name="_GoBack"/>
      <w:bookmarkEnd w:id="0"/>
      <w:r>
        <w:rPr>
          <w:rFonts w:ascii="方正大标宋简体" w:eastAsia="方正大标宋简体" w:hAnsi="Times New Roman" w:cs="方正大标宋简体" w:hint="eastAsia"/>
          <w:sz w:val="40"/>
          <w:szCs w:val="42"/>
        </w:rPr>
        <w:t>附表</w:t>
      </w:r>
    </w:p>
    <w:p w:rsidR="00744253" w:rsidRDefault="00744253">
      <w:pPr>
        <w:rPr>
          <w:rFonts w:ascii="Times New Roman" w:hAnsi="Times New Roman" w:cs="宋体" w:hint="eastAsia"/>
          <w:b/>
          <w:bCs/>
          <w:sz w:val="44"/>
          <w:szCs w:val="44"/>
        </w:rPr>
      </w:pPr>
    </w:p>
    <w:p w:rsidR="00C42E4A" w:rsidRDefault="00D144B1">
      <w:pPr>
        <w:spacing w:line="600" w:lineRule="auto"/>
        <w:jc w:val="center"/>
        <w:rPr>
          <w:rFonts w:ascii="方正大标宋简体" w:eastAsia="方正大标宋简体" w:hAnsi="Times New Roman" w:cs="方正大标宋简体"/>
          <w:sz w:val="40"/>
          <w:szCs w:val="42"/>
        </w:rPr>
      </w:pPr>
      <w:r>
        <w:rPr>
          <w:rFonts w:ascii="方正大标宋简体" w:eastAsia="方正大标宋简体" w:hAnsi="Times New Roman" w:cs="方正大标宋简体" w:hint="eastAsia"/>
          <w:sz w:val="40"/>
          <w:szCs w:val="42"/>
        </w:rPr>
        <w:t>镍期货及期权国际化业务仿真交易反馈表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386"/>
        <w:gridCol w:w="1030"/>
        <w:gridCol w:w="1988"/>
        <w:gridCol w:w="485"/>
        <w:gridCol w:w="1134"/>
        <w:gridCol w:w="791"/>
        <w:gridCol w:w="1134"/>
      </w:tblGrid>
      <w:tr w:rsidR="00C42E4A">
        <w:trPr>
          <w:trHeight w:hRule="exact" w:val="567"/>
          <w:jc w:val="center"/>
        </w:trPr>
        <w:tc>
          <w:tcPr>
            <w:tcW w:w="8359" w:type="dxa"/>
            <w:gridSpan w:val="8"/>
            <w:shd w:val="clear" w:color="auto" w:fill="C0C0C0"/>
            <w:vAlign w:val="center"/>
          </w:tcPr>
          <w:p w:rsidR="00C42E4A" w:rsidRDefault="00D144B1">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会员情况</w:t>
            </w:r>
          </w:p>
        </w:tc>
      </w:tr>
      <w:tr w:rsidR="00C42E4A">
        <w:trPr>
          <w:trHeight w:hRule="exact" w:val="567"/>
          <w:jc w:val="center"/>
        </w:trPr>
        <w:tc>
          <w:tcPr>
            <w:tcW w:w="1797" w:type="dxa"/>
            <w:gridSpan w:val="2"/>
            <w:vAlign w:val="center"/>
          </w:tcPr>
          <w:p w:rsidR="00C42E4A" w:rsidRDefault="00D144B1">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公司名称</w:t>
            </w:r>
          </w:p>
        </w:tc>
        <w:tc>
          <w:tcPr>
            <w:tcW w:w="3018" w:type="dxa"/>
            <w:gridSpan w:val="2"/>
            <w:vAlign w:val="center"/>
          </w:tcPr>
          <w:p w:rsidR="00C42E4A" w:rsidRDefault="00C42E4A">
            <w:pPr>
              <w:jc w:val="center"/>
              <w:rPr>
                <w:rFonts w:ascii="Times New Roman" w:eastAsia="方正仿宋简体" w:hAnsi="Times New Roman" w:cs="Times New Roman"/>
                <w:sz w:val="24"/>
                <w:szCs w:val="24"/>
              </w:rPr>
            </w:pPr>
          </w:p>
        </w:tc>
        <w:tc>
          <w:tcPr>
            <w:tcW w:w="2410" w:type="dxa"/>
            <w:gridSpan w:val="3"/>
            <w:vAlign w:val="center"/>
          </w:tcPr>
          <w:p w:rsidR="00C42E4A" w:rsidRDefault="00D144B1">
            <w:pPr>
              <w:jc w:val="center"/>
              <w:rPr>
                <w:rFonts w:ascii="Times New Roman" w:eastAsia="方正仿宋简体" w:hAnsi="Times New Roman" w:cs="方正仿宋简体"/>
                <w:sz w:val="24"/>
                <w:szCs w:val="24"/>
              </w:rPr>
            </w:pPr>
            <w:r>
              <w:rPr>
                <w:rFonts w:ascii="Times New Roman" w:eastAsia="方正仿宋简体" w:hAnsi="Times New Roman" w:cs="方正仿宋简体" w:hint="eastAsia"/>
                <w:sz w:val="24"/>
                <w:szCs w:val="24"/>
              </w:rPr>
              <w:t>会员号</w:t>
            </w:r>
          </w:p>
        </w:tc>
        <w:tc>
          <w:tcPr>
            <w:tcW w:w="1134" w:type="dxa"/>
            <w:vAlign w:val="center"/>
          </w:tcPr>
          <w:p w:rsidR="00C42E4A" w:rsidRDefault="00C42E4A">
            <w:pPr>
              <w:jc w:val="center"/>
              <w:rPr>
                <w:rFonts w:ascii="Times New Roman" w:eastAsia="方正仿宋简体" w:hAnsi="Times New Roman" w:cs="方正仿宋简体"/>
                <w:sz w:val="24"/>
                <w:szCs w:val="24"/>
              </w:rPr>
            </w:pPr>
          </w:p>
        </w:tc>
      </w:tr>
      <w:tr w:rsidR="00C42E4A">
        <w:trPr>
          <w:trHeight w:hRule="exact" w:val="567"/>
          <w:jc w:val="center"/>
        </w:trPr>
        <w:tc>
          <w:tcPr>
            <w:tcW w:w="1797" w:type="dxa"/>
            <w:gridSpan w:val="2"/>
            <w:vMerge w:val="restart"/>
            <w:vAlign w:val="center"/>
          </w:tcPr>
          <w:p w:rsidR="00C42E4A" w:rsidRDefault="00D144B1">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技术系统</w:t>
            </w:r>
          </w:p>
          <w:p w:rsidR="00C42E4A" w:rsidRDefault="00D144B1">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联系人</w:t>
            </w:r>
          </w:p>
        </w:tc>
        <w:tc>
          <w:tcPr>
            <w:tcW w:w="3018" w:type="dxa"/>
            <w:gridSpan w:val="2"/>
            <w:vAlign w:val="center"/>
          </w:tcPr>
          <w:p w:rsidR="00C42E4A" w:rsidRDefault="00D144B1">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姓名：</w:t>
            </w:r>
          </w:p>
        </w:tc>
        <w:tc>
          <w:tcPr>
            <w:tcW w:w="3544" w:type="dxa"/>
            <w:gridSpan w:val="4"/>
            <w:vAlign w:val="center"/>
          </w:tcPr>
          <w:p w:rsidR="00C42E4A" w:rsidRDefault="00D144B1">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电话：</w:t>
            </w:r>
          </w:p>
        </w:tc>
      </w:tr>
      <w:tr w:rsidR="00C42E4A">
        <w:trPr>
          <w:trHeight w:hRule="exact" w:val="567"/>
          <w:jc w:val="center"/>
        </w:trPr>
        <w:tc>
          <w:tcPr>
            <w:tcW w:w="1797" w:type="dxa"/>
            <w:gridSpan w:val="2"/>
            <w:vMerge/>
          </w:tcPr>
          <w:p w:rsidR="00C42E4A" w:rsidRDefault="00C42E4A">
            <w:pPr>
              <w:rPr>
                <w:rFonts w:ascii="Times New Roman" w:eastAsia="方正仿宋简体" w:hAnsi="Times New Roman" w:cs="Times New Roman"/>
                <w:sz w:val="24"/>
                <w:szCs w:val="24"/>
              </w:rPr>
            </w:pPr>
          </w:p>
        </w:tc>
        <w:tc>
          <w:tcPr>
            <w:tcW w:w="1030" w:type="dxa"/>
            <w:vAlign w:val="center"/>
          </w:tcPr>
          <w:p w:rsidR="00C42E4A" w:rsidRDefault="00D144B1">
            <w:pPr>
              <w:rPr>
                <w:rFonts w:ascii="Times New Roman" w:eastAsia="方正仿宋简体" w:hAnsi="Times New Roman" w:cs="Times New Roman"/>
                <w:sz w:val="24"/>
                <w:szCs w:val="24"/>
              </w:rPr>
            </w:pPr>
            <w:r>
              <w:rPr>
                <w:rFonts w:ascii="Times New Roman" w:eastAsia="方正仿宋简体" w:hAnsi="Times New Roman" w:cs="Times New Roman"/>
                <w:sz w:val="24"/>
                <w:szCs w:val="24"/>
              </w:rPr>
              <w:t>Email</w:t>
            </w:r>
            <w:r>
              <w:rPr>
                <w:rFonts w:ascii="Times New Roman" w:eastAsia="方正仿宋简体" w:hAnsi="Times New Roman" w:cs="方正仿宋简体" w:hint="eastAsia"/>
                <w:sz w:val="24"/>
                <w:szCs w:val="24"/>
              </w:rPr>
              <w:t>：</w:t>
            </w:r>
          </w:p>
        </w:tc>
        <w:tc>
          <w:tcPr>
            <w:tcW w:w="5532" w:type="dxa"/>
            <w:gridSpan w:val="5"/>
            <w:vAlign w:val="center"/>
          </w:tcPr>
          <w:p w:rsidR="00C42E4A" w:rsidRDefault="00C42E4A">
            <w:pPr>
              <w:rPr>
                <w:rFonts w:ascii="Times New Roman" w:eastAsia="方正仿宋简体" w:hAnsi="Times New Roman" w:cs="Times New Roman"/>
                <w:sz w:val="24"/>
                <w:szCs w:val="24"/>
              </w:rPr>
            </w:pPr>
          </w:p>
        </w:tc>
      </w:tr>
      <w:tr w:rsidR="00C42E4A">
        <w:trPr>
          <w:trHeight w:hRule="exact" w:val="567"/>
          <w:jc w:val="center"/>
        </w:trPr>
        <w:tc>
          <w:tcPr>
            <w:tcW w:w="8359" w:type="dxa"/>
            <w:gridSpan w:val="8"/>
            <w:shd w:val="clear" w:color="auto" w:fill="C0C0C0"/>
            <w:vAlign w:val="center"/>
          </w:tcPr>
          <w:p w:rsidR="00C42E4A" w:rsidRDefault="00D144B1">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技术系统情况</w:t>
            </w:r>
          </w:p>
        </w:tc>
      </w:tr>
      <w:tr w:rsidR="00C42E4A">
        <w:trPr>
          <w:trHeight w:hRule="exact" w:val="1289"/>
          <w:jc w:val="center"/>
        </w:trPr>
        <w:tc>
          <w:tcPr>
            <w:tcW w:w="1797" w:type="dxa"/>
            <w:gridSpan w:val="2"/>
            <w:vMerge w:val="restart"/>
            <w:vAlign w:val="center"/>
          </w:tcPr>
          <w:p w:rsidR="00C42E4A" w:rsidRDefault="00D144B1">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使用系统</w:t>
            </w:r>
          </w:p>
        </w:tc>
        <w:tc>
          <w:tcPr>
            <w:tcW w:w="6562" w:type="dxa"/>
            <w:gridSpan w:val="6"/>
            <w:vAlign w:val="center"/>
          </w:tcPr>
          <w:p w:rsidR="00C42E4A" w:rsidRDefault="00D144B1">
            <w:pPr>
              <w:rPr>
                <w:rFonts w:ascii="Times New Roman" w:eastAsia="方正仿宋简体" w:hAnsi="Times New Roman" w:cs="方正仿宋简体"/>
                <w:sz w:val="24"/>
                <w:szCs w:val="24"/>
              </w:rPr>
            </w:pPr>
            <w:r>
              <w:rPr>
                <w:rFonts w:ascii="Times New Roman" w:eastAsia="方正仿宋简体" w:hAnsi="Times New Roman" w:cs="方正仿宋简体" w:hint="eastAsia"/>
                <w:sz w:val="24"/>
                <w:szCs w:val="24"/>
              </w:rPr>
              <w:t>金仕达</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恒生</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易盛</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上期技术</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p>
          <w:p w:rsidR="00C42E4A" w:rsidRDefault="00D144B1">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飞马</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飞创</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顶点</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自开发</w:t>
            </w:r>
            <w:r>
              <w:rPr>
                <w:rFonts w:ascii="Times New Roman" w:eastAsia="方正仿宋简体" w:hAnsi="Times New Roman" w:cs="Times New Roman"/>
                <w:sz w:val="24"/>
                <w:szCs w:val="24"/>
              </w:rPr>
              <w:t>□</w:t>
            </w:r>
          </w:p>
        </w:tc>
      </w:tr>
      <w:tr w:rsidR="00C42E4A">
        <w:trPr>
          <w:trHeight w:hRule="exact" w:val="567"/>
          <w:jc w:val="center"/>
        </w:trPr>
        <w:tc>
          <w:tcPr>
            <w:tcW w:w="1797" w:type="dxa"/>
            <w:gridSpan w:val="2"/>
            <w:vMerge/>
          </w:tcPr>
          <w:p w:rsidR="00C42E4A" w:rsidRDefault="00C42E4A">
            <w:pPr>
              <w:rPr>
                <w:rFonts w:ascii="Times New Roman" w:eastAsia="方正仿宋简体" w:hAnsi="Times New Roman" w:cs="Times New Roman"/>
                <w:sz w:val="24"/>
                <w:szCs w:val="24"/>
              </w:rPr>
            </w:pPr>
          </w:p>
        </w:tc>
        <w:tc>
          <w:tcPr>
            <w:tcW w:w="6562" w:type="dxa"/>
            <w:gridSpan w:val="6"/>
            <w:vAlign w:val="center"/>
          </w:tcPr>
          <w:p w:rsidR="00C42E4A" w:rsidRDefault="00D144B1">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其他：（开发商名称）：</w:t>
            </w:r>
          </w:p>
        </w:tc>
      </w:tr>
      <w:tr w:rsidR="00C42E4A">
        <w:trPr>
          <w:jc w:val="center"/>
        </w:trPr>
        <w:tc>
          <w:tcPr>
            <w:tcW w:w="8359" w:type="dxa"/>
            <w:gridSpan w:val="8"/>
            <w:shd w:val="clear" w:color="auto" w:fill="BFBFBF"/>
            <w:vAlign w:val="center"/>
          </w:tcPr>
          <w:p w:rsidR="00C42E4A" w:rsidRDefault="00D144B1">
            <w:pPr>
              <w:spacing w:line="32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测试内容及结果反馈</w:t>
            </w:r>
          </w:p>
          <w:p w:rsidR="00C42E4A" w:rsidRDefault="00D144B1">
            <w:pPr>
              <w:rPr>
                <w:rFonts w:ascii="方正仿宋简体" w:eastAsia="方正仿宋简体" w:hAnsi="方正仿宋简体" w:cs="方正仿宋简体"/>
                <w:b/>
                <w:sz w:val="24"/>
              </w:rPr>
            </w:pPr>
            <w:r>
              <w:rPr>
                <w:rFonts w:ascii="方正仿宋简体" w:eastAsia="方正仿宋简体" w:hAnsi="方正仿宋简体" w:cs="方正仿宋简体" w:hint="eastAsia"/>
              </w:rPr>
              <w:t>注：“是否通过”请填写“是”、“否”，若填写“否”，则需要填写问题反馈。</w:t>
            </w: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一、开户</w:t>
            </w:r>
          </w:p>
        </w:tc>
      </w:tr>
      <w:tr w:rsidR="00C42E4A">
        <w:trPr>
          <w:jc w:val="center"/>
        </w:trPr>
        <w:tc>
          <w:tcPr>
            <w:tcW w:w="1411" w:type="dxa"/>
            <w:tcBorders>
              <w:right w:val="single" w:sz="4" w:space="0" w:color="auto"/>
            </w:tcBorders>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业务场景</w:t>
            </w:r>
          </w:p>
        </w:tc>
        <w:tc>
          <w:tcPr>
            <w:tcW w:w="3889" w:type="dxa"/>
            <w:gridSpan w:val="4"/>
            <w:tcBorders>
              <w:left w:val="single" w:sz="4" w:space="0" w:color="auto"/>
            </w:tcBorders>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验证内容</w:t>
            </w:r>
          </w:p>
        </w:tc>
        <w:tc>
          <w:tcPr>
            <w:tcW w:w="1134" w:type="dxa"/>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是否通过</w:t>
            </w:r>
          </w:p>
        </w:tc>
        <w:tc>
          <w:tcPr>
            <w:tcW w:w="1925" w:type="dxa"/>
            <w:gridSpan w:val="2"/>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问题反馈</w:t>
            </w: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w:t>
            </w:r>
            <w:r>
              <w:rPr>
                <w:rFonts w:ascii="方正仿宋简体" w:eastAsia="方正仿宋简体" w:hAnsi="方正仿宋简体" w:cs="方正仿宋简体" w:hint="eastAsia"/>
                <w:b/>
              </w:rPr>
              <w:t>境外客户开户</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境外个人客户（且非能源中心老客户）首次在上期所开户，委托期货公司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境外特殊经纪参与者，客户地域为境外或港澳台，开户成功。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境外个人客户（且是能源中心老客户）首次在上期所开户，委托期货公司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境外特殊经纪参与者，客户地域为境外或港澳台，开户成功，客户号与能源中心一致。</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境外一般单位客户（且非能源中心老客户）首次在上期所开户，委托期货公司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境外特殊经纪参与者，客户地域为境外或港澳台，开户成功。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境外一般单位客户（且是能源中心老客户）首次在上期所开户，委托期货公司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境外特殊经纪参与者，客户地域为境外或港澳台，开户成功，客户号与能源中心一致。</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境外中介代理</w:t>
            </w:r>
            <w:r>
              <w:rPr>
                <w:rFonts w:ascii="方正仿宋简体" w:eastAsia="方正仿宋简体" w:hAnsi="方正仿宋简体" w:cs="方正仿宋简体" w:hint="eastAsia"/>
                <w:b/>
              </w:rPr>
              <w:t>境外客户开户</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境外个人客户（且非能源中心老客户）首次在上期所开户，委托境外中介，中介转委托期货公司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境外个人客户（且是能源中心老客户）首次在上期所开户，委托境外中介，中介转委托期货公司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境外特殊经纪参与者，开户成功，客户号与能源中心一致。</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境外一般单位客户（且非能中心老客户）首次在上期所开户，委托境外中介，中介转委托期货公司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境外一般单位客户（且是能源中心老客户）首次在上期所开户，委托境外中介，中介转委托期货公司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境外特殊经纪参与者，开户成功，客户号与能源中心一致。</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境外客户销户</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上期所境外客户在非唯一委托的期货公司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境外特殊经纪参与者处申请销户，销户成功。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上期所境外客户在唯一委托的期货公司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境外特殊经纪参与者处申请销户，销户成功。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上期所境外客户委托境外中介提交销户申请，销户成功。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境外客户休眠</w:t>
            </w:r>
            <w:r>
              <w:rPr>
                <w:rFonts w:ascii="方正仿宋简体" w:eastAsia="方正仿宋简体" w:hAnsi="方正仿宋简体" w:cs="方正仿宋简体" w:hint="eastAsia"/>
                <w:b/>
              </w:rPr>
              <w:t>/</w:t>
            </w:r>
            <w:r>
              <w:rPr>
                <w:rFonts w:ascii="方正仿宋简体" w:eastAsia="方正仿宋简体" w:hAnsi="方正仿宋简体" w:cs="方正仿宋简体" w:hint="eastAsia"/>
                <w:b/>
              </w:rPr>
              <w:t>激活</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境外特殊经纪参与者直接代理的境外客户休眠。</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vAlign w:val="center"/>
          </w:tcPr>
          <w:p w:rsidR="00C42E4A" w:rsidRDefault="00C42E4A">
            <w:pPr>
              <w:spacing w:line="320" w:lineRule="exact"/>
              <w:rPr>
                <w:rFonts w:ascii="方正仿宋简体" w:eastAsia="方正仿宋简体" w:hAnsi="方正仿宋简体" w:cs="方正仿宋简体"/>
                <w:b/>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境外特殊经纪参与者直接代理的已休眠境外客户重新激活。</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上期所境外中介代理的境外客户休眠。</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上期所境外中介代理的已休眠境外客户重新激活。</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境外客户修改关键信息</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境外特殊经纪参与者直接代理的境外客户修改关键信息。</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上期所境外中介代理的境外客户修改关键信息。</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上期所特定品种的适当性报备</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上期所期货公司为境内客户报备特定品种期货权限。</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b/>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境外特殊经纪参与者为境外客户报备特定品种期货权限。</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b/>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上期所境外中介为境外客户报备特定品种期货权限。</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现有开户功能回归</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在上期所开境内客户。</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在能源中心开境内客户。</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在能源中心开境外客户。</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二、日常交易</w:t>
            </w:r>
          </w:p>
        </w:tc>
      </w:tr>
      <w:tr w:rsidR="00C42E4A">
        <w:trPr>
          <w:jc w:val="center"/>
        </w:trPr>
        <w:tc>
          <w:tcPr>
            <w:tcW w:w="1411" w:type="dxa"/>
            <w:tcBorders>
              <w:right w:val="single" w:sz="4" w:space="0" w:color="auto"/>
            </w:tcBorders>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业务场景</w:t>
            </w:r>
          </w:p>
        </w:tc>
        <w:tc>
          <w:tcPr>
            <w:tcW w:w="3889" w:type="dxa"/>
            <w:gridSpan w:val="4"/>
            <w:tcBorders>
              <w:left w:val="single" w:sz="4" w:space="0" w:color="auto"/>
            </w:tcBorders>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验证内容</w:t>
            </w:r>
          </w:p>
        </w:tc>
        <w:tc>
          <w:tcPr>
            <w:tcW w:w="1134" w:type="dxa"/>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验证结果</w:t>
            </w:r>
          </w:p>
        </w:tc>
        <w:tc>
          <w:tcPr>
            <w:tcW w:w="1925" w:type="dxa"/>
            <w:gridSpan w:val="2"/>
            <w:shd w:val="clear" w:color="auto" w:fill="F2F2F2"/>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问题反馈</w:t>
            </w:r>
          </w:p>
        </w:tc>
      </w:tr>
      <w:tr w:rsidR="00C42E4A">
        <w:trPr>
          <w:jc w:val="center"/>
        </w:trPr>
        <w:tc>
          <w:tcPr>
            <w:tcW w:w="1411" w:type="dxa"/>
            <w:tcBorders>
              <w:righ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交易连通性</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可正常登录席位。</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行情</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上期所特定品种期货及期权合约行情接收正常。上期所其他品种和能源中心各品种行情接收正常。</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集合竞价期间的报单业务</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上期所期货公司代理的境内客户在非特定品种上报单、撤单、查询报单成功。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上期所期货公司代理的境内客户在特定品种上报单、撤单、查询报单成功。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境外特殊经纪参与者代理的境外客户在非特定品种上报单失败。</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境外特殊经纪参与者代理的境外客户在特定品种上报单、撤单、查询报单成功。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上期所境外中介代理的境外客户在非特定品种上报单失败。</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上期所境外中介代理的境外客户在特定品种上报单、撤单、查询报单成功。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连续交易期间的报单业务</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上期所期货公司代理的境内客户在非特定品种上报单、撤单、查询报单成功，验证报单成交。</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上期所期货公司代理的境内客户在特定品种上报单、撤单、查询报单成功，验证报单成交。</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境外特殊经纪参与者代理的境外客户在非特定品种上报单失败。</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境外特殊经纪参与者代理的境外客户在特定品种上报单、撤单、查询报单成功，验证报单成交。</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上期所境外中介代理的境外客户在非特定品种上报单失败。</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上期所境外中介代理的境外客户在特定品种上报单、撤单、查询报单成功，验证报单成交。</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color w:val="000000"/>
                <w:kern w:val="0"/>
              </w:rPr>
              <w:t>连续交易期间询价、报价业务</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上期所期货公司代理的境内客户在非特定品种上询价成功。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上期所期货公司代理的境内客户在特定品种上询价成功。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境外特殊经纪参与者代理的境外客户在非特定品种上询价失败。</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境外特殊经纪参与者代理的境外客户在特定品种上询价成功。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上期所境外中介代理的境外客户在非特定品种上询价失败。</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上期所境外中介代理的境外客户在特定品种上询价成功。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上期所期货公司代理的做市商在非特定品种上报价、撤销报价、查询报价成功。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上期所期货公司代理的做市商在特定品种上报价、撤销报价、查询报价成功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三、行权业务</w:t>
            </w: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行权业务</w:t>
            </w:r>
          </w:p>
          <w:p w:rsidR="00C42E4A" w:rsidRDefault="00D144B1">
            <w:pPr>
              <w:spacing w:line="320" w:lineRule="exact"/>
              <w:jc w:val="center"/>
              <w:rPr>
                <w:rFonts w:ascii="方正仿宋简体" w:eastAsia="方正仿宋简体" w:hAnsi="方正仿宋简体" w:cs="方正仿宋简体"/>
              </w:rPr>
            </w:pPr>
            <w:r>
              <w:rPr>
                <w:rFonts w:ascii="方正仿宋简体" w:eastAsia="方正仿宋简体" w:hAnsi="方正仿宋简体" w:cs="方正仿宋简体" w:hint="eastAsia"/>
                <w:b/>
              </w:rPr>
              <w:t>（交易通道）</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上期所期货公司代理的境内客户在特定品种上成功申请、撤销、查询执行宣告，并验证期货自对冲选项。</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境外特殊经纪参与者代理的境外客户在特定品种上成功申请、撤销、查询执行宣告，并验证期货自对冲选项。</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上期所境外中介代理的境外客户在特定品种上成功申请、撤销、查询执行宣告，并验证期货自对冲选项。</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上期所期货公司代理的境内客户在特定品种上成功执行期权自对冲更新请求，包括期权自对冲、（卖方）期货自对冲。</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境外特殊经纪参与者代理的境外客户在特定品种上成功执行期权自对冲更新请求，包括期权自对冲、（卖方）期货自对冲。</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上期所境外中介代理的境外客户在特定品种上成功执行期权自对冲更新请求，包括期权自对冲、（卖方）期货自对冲。</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上期所期货公司代理的境内客户在特定品种上成功申请、撤销、查询放弃执行宣告。</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境外特殊经纪参与者代理的境外客户在特定品种上成功申请、撤销、查询放弃执行宣告。</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上期所境外中介代理的境外客户在特定品种上成功申请、撤销、查询放弃执行宣告。</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行权业务</w:t>
            </w:r>
          </w:p>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（会服通道）</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上期所期货公司代理境内客户在会服系统成功提交特定品种的行权申请，并验证期货自对冲选项。</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境外特殊经纪参与者代理境外客户在会服系统成功提交特定品种的行权申请，并验证期货自对冲选项。</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上期所境外中介代理的境外客户在中介服务系统成功提交特定品种的行权申请，并验证期货自对冲选项。</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上期所期货公司代理境内客户在会服系统成功提交特定品种的自对冲申请，包括期权自对冲、（卖方）期货自对冲。</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境外特殊经纪参与者代理境外客户在会服系统成功提交特定品种的自对冲申请，包括期权自对冲、（卖方）期货自对冲。</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上期所境外中介代理的境外客户在中介服务系统成功提交特定品种的自对冲申请，包括期权自对冲、（卖方）期货自对冲。</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上期所期货公司代理境内客户在会服系统成功提交特定品种的放弃行权申请。</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境外特殊经纪参与者代理境外客户在会服系统成功提交特定品种的放弃行权申请。</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上期所境外中介代理境外客户在中介服务系统成功提交特定品种的放弃行权申请。</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三、资金业务</w:t>
            </w: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人民币出入金</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境外特殊经纪参与者成功申请人民币入金。</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境外特殊经纪参与者成功申请人民币出金。</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美元出入金及外汇质押</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境外特殊经纪参与者成功申请美元入金，并完成美元作为保证金业务。</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境外特殊经纪参与者成功申请美元出金，并完成解除美元质押。</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人民币银期转账业务</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境内客户人民币银期入金、出金成功。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境外客户人民币银期入金、出金成功。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tcBorders>
              <w:righ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美元银期转账业务</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境外客户美元银期入金、出金成功。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449"/>
          <w:jc w:val="center"/>
        </w:trPr>
        <w:tc>
          <w:tcPr>
            <w:tcW w:w="1411" w:type="dxa"/>
            <w:vMerge w:val="restart"/>
            <w:tcBorders>
              <w:right w:val="single" w:sz="4" w:space="0" w:color="auto"/>
            </w:tcBorders>
            <w:shd w:val="clear" w:color="auto" w:fill="auto"/>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日常结算结购汇</w:t>
            </w:r>
          </w:p>
          <w:p w:rsidR="00C42E4A" w:rsidRDefault="00D144B1">
            <w:pPr>
              <w:spacing w:line="320" w:lineRule="exact"/>
              <w:jc w:val="center"/>
              <w:rPr>
                <w:rFonts w:ascii="方正仿宋简体" w:eastAsia="方正仿宋简体" w:hAnsi="方正仿宋简体" w:cs="方正仿宋简体"/>
              </w:rPr>
            </w:pPr>
            <w:r>
              <w:rPr>
                <w:rFonts w:ascii="方正仿宋简体" w:eastAsia="方正仿宋简体" w:hAnsi="方正仿宋简体" w:cs="方正仿宋简体" w:hint="eastAsia"/>
                <w:b/>
              </w:rPr>
              <w:t>（银期换汇）</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境外客户人民币结存小于</w:t>
            </w:r>
            <w:r>
              <w:rPr>
                <w:rFonts w:ascii="方正仿宋简体" w:eastAsia="方正仿宋简体" w:hAnsi="方正仿宋简体" w:cs="方正仿宋简体"/>
              </w:rPr>
              <w:t>0</w:t>
            </w:r>
            <w:r>
              <w:rPr>
                <w:rFonts w:ascii="方正仿宋简体" w:eastAsia="方正仿宋简体" w:hAnsi="方正仿宋简体" w:cs="方正仿宋简体" w:hint="eastAsia"/>
              </w:rPr>
              <w:t>时成功结汇。</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境外客户人民币结存大于等于</w:t>
            </w:r>
            <w:r>
              <w:rPr>
                <w:rFonts w:ascii="方正仿宋简体" w:eastAsia="方正仿宋简体" w:hAnsi="方正仿宋简体" w:cs="方正仿宋简体"/>
              </w:rPr>
              <w:t>0</w:t>
            </w:r>
            <w:r>
              <w:rPr>
                <w:rFonts w:ascii="方正仿宋简体" w:eastAsia="方正仿宋简体" w:hAnsi="方正仿宋简体" w:cs="方正仿宋简体" w:hint="eastAsia"/>
              </w:rPr>
              <w:t>、且累计净盈亏大于等于</w:t>
            </w:r>
            <w:r>
              <w:rPr>
                <w:rFonts w:ascii="方正仿宋简体" w:eastAsia="方正仿宋简体" w:hAnsi="方正仿宋简体" w:cs="方正仿宋简体"/>
              </w:rPr>
              <w:t>0</w:t>
            </w:r>
            <w:r>
              <w:rPr>
                <w:rFonts w:ascii="方正仿宋简体" w:eastAsia="方正仿宋简体" w:hAnsi="方正仿宋简体" w:cs="方正仿宋简体" w:hint="eastAsia"/>
              </w:rPr>
              <w:t>时，为其办理购汇。</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四、其他业务</w:t>
            </w:r>
          </w:p>
        </w:tc>
      </w:tr>
      <w:tr w:rsidR="00C42E4A">
        <w:trPr>
          <w:trHeight w:val="285"/>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b/>
              </w:rPr>
              <w:t>申请套保额度</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境外特殊经纪参与者为境外客户申请套保额度。</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rPr>
              <w:t>上期所境外中介为境外客户申请套保额度。</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b/>
              </w:rPr>
              <w:t>申请套利额度</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境外特殊经纪参与者为境外客户申请套利额度。</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rPr>
              <w:t>上期所境外中介为境外客户申请套利额度。</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b/>
              </w:rPr>
              <w:t>一般持仓转套保持仓业务</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境外特殊经纪参与者为境外客户申请一般转套保业务。</w:t>
            </w:r>
          </w:p>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rPr>
              <w:t>注：需提前做好套保额度申请工作。</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上期所境外中介为境外客户申请一般转套保业务。</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注：需提前做好套保额度申请工作。</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报备程序化交易</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境外特殊经纪参与者为境外客户申报程序化交易。</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注：使用监控中心统一报告系统。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1118"/>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上期所境外中介为境外客户申报程序化交易。</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注：使用监控中心统一报告系统。</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1118"/>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电子结算账表</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境外特殊经纪参与者通过会员服务系统查看各类电子结算账表，数据正确。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1118"/>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境外参与者专用期货结算账户备案</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上期所期货公司为其代理的境外客户、境外中介、境外特参填报所属部门、关联关系、盈利币种、专用期货结算账户开户行和所在地等信息。</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8359" w:type="dxa"/>
            <w:gridSpan w:val="8"/>
            <w:shd w:val="clear" w:color="auto" w:fill="BFBFBF"/>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五、境外客户移仓业务</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w:t>
            </w:r>
            <w:r>
              <w:rPr>
                <w:rFonts w:ascii="方正仿宋简体" w:eastAsia="方正仿宋简体" w:hAnsi="方正仿宋简体" w:cs="方正仿宋简体" w:hint="eastAsia"/>
              </w:rPr>
              <w:t>1</w:t>
            </w:r>
            <w:r>
              <w:rPr>
                <w:rFonts w:ascii="方正仿宋简体" w:eastAsia="方正仿宋简体" w:hAnsi="方正仿宋简体" w:cs="方正仿宋简体" w:hint="eastAsia"/>
              </w:rPr>
              <w:t>：测试分为盘中申请和盘后结算两部分。</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w:t>
            </w:r>
            <w:r>
              <w:rPr>
                <w:rFonts w:ascii="方正仿宋简体" w:eastAsia="方正仿宋简体" w:hAnsi="方正仿宋简体" w:cs="方正仿宋简体" w:hint="eastAsia"/>
              </w:rPr>
              <w:t>2</w:t>
            </w:r>
            <w:r>
              <w:rPr>
                <w:rFonts w:ascii="方正仿宋简体" w:eastAsia="方正仿宋简体" w:hAnsi="方正仿宋简体" w:cs="方正仿宋简体" w:hint="eastAsia"/>
              </w:rPr>
              <w:t>：移出方和移入方客户之间需有实控关系，移出方限境外客户，移入方限境内一般单位客户。</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w:t>
            </w:r>
            <w:r>
              <w:rPr>
                <w:rFonts w:ascii="方正仿宋简体" w:eastAsia="方正仿宋简体" w:hAnsi="方正仿宋简体" w:cs="方正仿宋简体" w:hint="eastAsia"/>
              </w:rPr>
              <w:t>3</w:t>
            </w:r>
            <w:r>
              <w:rPr>
                <w:rFonts w:ascii="方正仿宋简体" w:eastAsia="方正仿宋简体" w:hAnsi="方正仿宋简体" w:cs="方正仿宋简体" w:hint="eastAsia"/>
              </w:rPr>
              <w:t>：申请由移出方所在结算会员提出，移入方所在结算会员确认，两者对应不同结算会员的，需要参测单位与其他会员单位结对测试。</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w:t>
            </w:r>
            <w:r>
              <w:rPr>
                <w:rFonts w:ascii="方正仿宋简体" w:eastAsia="方正仿宋简体" w:hAnsi="方正仿宋简体" w:cs="方正仿宋简体" w:hint="eastAsia"/>
              </w:rPr>
              <w:t>4</w:t>
            </w:r>
            <w:r>
              <w:rPr>
                <w:rFonts w:ascii="方正仿宋简体" w:eastAsia="方正仿宋简体" w:hAnsi="方正仿宋简体" w:cs="方正仿宋简体" w:hint="eastAsia"/>
              </w:rPr>
              <w:t>：转移套保持仓的，移入方客户需提前准备好套保额度。</w:t>
            </w:r>
          </w:p>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注</w:t>
            </w:r>
            <w:r>
              <w:rPr>
                <w:rFonts w:ascii="方正仿宋简体" w:eastAsia="方正仿宋简体" w:hAnsi="方正仿宋简体" w:cs="方正仿宋简体" w:hint="eastAsia"/>
              </w:rPr>
              <w:t>5</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申请</w:t>
            </w:r>
            <w:r>
              <w:rPr>
                <w:rFonts w:ascii="方正仿宋简体" w:eastAsia="方正仿宋简体" w:hAnsi="方正仿宋简体" w:cs="方正仿宋简体"/>
              </w:rPr>
              <w:t>移仓</w:t>
            </w:r>
            <w:r>
              <w:rPr>
                <w:rFonts w:ascii="方正仿宋简体" w:eastAsia="方正仿宋简体" w:hAnsi="方正仿宋简体" w:cs="方正仿宋简体" w:hint="eastAsia"/>
              </w:rPr>
              <w:t>手数</w:t>
            </w:r>
            <w:r>
              <w:rPr>
                <w:rFonts w:ascii="方正仿宋简体" w:eastAsia="方正仿宋简体" w:hAnsi="方正仿宋简体" w:cs="方正仿宋简体"/>
              </w:rPr>
              <w:t>应为交割单位整数倍</w:t>
            </w:r>
            <w:r>
              <w:rPr>
                <w:rFonts w:ascii="方正仿宋简体" w:eastAsia="方正仿宋简体" w:hAnsi="方正仿宋简体" w:cs="方正仿宋简体" w:hint="eastAsia"/>
              </w:rPr>
              <w:t>。</w:t>
            </w:r>
          </w:p>
        </w:tc>
      </w:tr>
      <w:tr w:rsidR="00C42E4A">
        <w:trPr>
          <w:trHeight w:val="285"/>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境外客户移仓</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上期所期货公司为境外客户申请转移一般持仓，移出方</w:t>
            </w:r>
            <w:r>
              <w:rPr>
                <w:rFonts w:ascii="方正仿宋简体" w:eastAsia="方正仿宋简体" w:hAnsi="方正仿宋简体" w:cs="方正仿宋简体" w:hint="eastAsia"/>
              </w:rPr>
              <w:t>一般</w:t>
            </w:r>
            <w:r>
              <w:rPr>
                <w:rFonts w:ascii="方正仿宋简体" w:eastAsia="方正仿宋简体" w:hAnsi="方正仿宋简体" w:cs="方正仿宋简体" w:hint="eastAsia"/>
              </w:rPr>
              <w:t>持仓量</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移仓申请量。移仓申请成功，结算后持仓数据正确。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上期所期货公司为境外客户申请转移一般持仓，移出方</w:t>
            </w:r>
            <w:r>
              <w:rPr>
                <w:rFonts w:ascii="方正仿宋简体" w:eastAsia="方正仿宋简体" w:hAnsi="方正仿宋简体" w:cs="方正仿宋简体" w:hint="eastAsia"/>
              </w:rPr>
              <w:t>一般</w:t>
            </w:r>
            <w:r>
              <w:rPr>
                <w:rFonts w:ascii="方正仿宋简体" w:eastAsia="方正仿宋简体" w:hAnsi="方正仿宋简体" w:cs="方正仿宋简体" w:hint="eastAsia"/>
              </w:rPr>
              <w:t>持仓量</w:t>
            </w:r>
            <w:r>
              <w:rPr>
                <w:rFonts w:ascii="方正仿宋简体" w:eastAsia="方正仿宋简体" w:hAnsi="方正仿宋简体" w:cs="方正仿宋简体" w:hint="eastAsia"/>
              </w:rPr>
              <w:t>&gt;</w:t>
            </w:r>
            <w:r>
              <w:rPr>
                <w:rFonts w:ascii="方正仿宋简体" w:eastAsia="方正仿宋简体" w:hAnsi="方正仿宋简体" w:cs="方正仿宋简体" w:hint="eastAsia"/>
              </w:rPr>
              <w:t>移仓申请量。移仓申请成功，结算后持仓数据正确。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上期所期货公司为境外客户申请转移一般持仓，移出方持仓量不足，</w:t>
            </w:r>
            <w:r>
              <w:rPr>
                <w:rFonts w:ascii="方正仿宋简体" w:eastAsia="方正仿宋简体" w:hAnsi="方正仿宋简体" w:cs="方正仿宋简体" w:hint="eastAsia"/>
              </w:rPr>
              <w:t>一般</w:t>
            </w:r>
            <w:r>
              <w:rPr>
                <w:rFonts w:ascii="方正仿宋简体" w:eastAsia="方正仿宋简体" w:hAnsi="方正仿宋简体" w:cs="方正仿宋简体" w:hint="eastAsia"/>
              </w:rPr>
              <w:t>持仓量</w:t>
            </w:r>
            <w:r>
              <w:rPr>
                <w:rFonts w:ascii="方正仿宋简体" w:eastAsia="方正仿宋简体" w:hAnsi="方正仿宋简体" w:cs="方正仿宋简体" w:hint="eastAsia"/>
              </w:rPr>
              <w:t>&lt;</w:t>
            </w:r>
            <w:r>
              <w:rPr>
                <w:rFonts w:ascii="方正仿宋简体" w:eastAsia="方正仿宋简体" w:hAnsi="方正仿宋简体" w:cs="方正仿宋简体" w:hint="eastAsia"/>
              </w:rPr>
              <w:t>移仓申请量，触发部分移仓。移仓申请成功，结算后持仓数据正确。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上期所期货公司为境外客户申请转移套保持仓，移入方套保额度充足。移仓申请成功，结算后持仓数据正确。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上期所期货公司为境外客户申请转移套保持仓，移入方套保额度不足，触发部分移仓。移仓申请成功，结算后持仓数据正确。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上期所期货公司为境外客户申请转移套保持仓，移出方套保持仓量不足，套保持仓量</w:t>
            </w:r>
            <w:r>
              <w:rPr>
                <w:rFonts w:ascii="方正仿宋简体" w:eastAsia="方正仿宋简体" w:hAnsi="方正仿宋简体" w:cs="方正仿宋简体" w:hint="eastAsia"/>
              </w:rPr>
              <w:t>&lt;</w:t>
            </w:r>
            <w:r>
              <w:rPr>
                <w:rFonts w:ascii="方正仿宋简体" w:eastAsia="方正仿宋简体" w:hAnsi="方正仿宋简体" w:cs="方正仿宋简体" w:hint="eastAsia"/>
              </w:rPr>
              <w:t>移仓申请量，触发部分移仓。移仓申请成功，结算后持仓数据正确。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w:t>
            </w:r>
            <w:r>
              <w:rPr>
                <w:rFonts w:ascii="方正仿宋简体" w:eastAsia="方正仿宋简体" w:hAnsi="方正仿宋简体" w:cs="方正仿宋简体" w:hint="eastAsia"/>
                <w:color w:val="000000"/>
                <w:kern w:val="0"/>
              </w:rPr>
              <w:t>一个境外客户的持仓分多笔申请移仓给多个境内客户。移仓申请成功，结算后持仓数据正确。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上期所期货公司为</w:t>
            </w:r>
            <w:r>
              <w:rPr>
                <w:rFonts w:ascii="方正仿宋简体" w:eastAsia="方正仿宋简体" w:hAnsi="方正仿宋简体" w:cs="方正仿宋简体" w:hint="eastAsia"/>
                <w:color w:val="000000"/>
                <w:kern w:val="0"/>
              </w:rPr>
              <w:t>多个境外客户的持仓分别申请移仓给同一个境内客户。移仓申请成功，结算后持仓数据正确。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验证境外客户移仓业务与一般转套保业务组合。上期所期货公司先为境外客户申请一般持仓移仓，再为移入客户申请一般持仓转套保持仓，确认移入持仓最终转换为套保持仓。</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六、风控</w:t>
            </w:r>
          </w:p>
        </w:tc>
      </w:tr>
      <w:tr w:rsidR="00C42E4A">
        <w:trPr>
          <w:trHeight w:val="285"/>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境外客户风控</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境外特殊经纪参与者对境外客户开展风险实时监控，功能运行正常。</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境外中介机构风控</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境外特殊经纪参与者对境外中介机构开展风险实时监控，功能运行正常。</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val="285"/>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境外特参风控</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上期所期货公司对境外特参开展风险实时监控，功能运行正常。</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七、日终结算</w:t>
            </w:r>
          </w:p>
        </w:tc>
      </w:tr>
      <w:tr w:rsidR="00C42E4A">
        <w:trPr>
          <w:jc w:val="center"/>
        </w:trPr>
        <w:tc>
          <w:tcPr>
            <w:tcW w:w="1411" w:type="dxa"/>
            <w:tcBorders>
              <w:righ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color w:val="000000"/>
                <w:kern w:val="0"/>
              </w:rPr>
              <w:t>闭市</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查询行情信息，数据显示正确。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color w:val="000000"/>
                <w:kern w:val="0"/>
              </w:rPr>
              <w:t>下载结算文件</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上期所期货公司会员下载本会员的结算文件。</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上期所期货公司会员下载代理境外特参的结算文件。</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val="restart"/>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核对结算结果</w:t>
            </w: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期货公司对直接代理的境内、境外客户进行结算，结算结果正确。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期货公司会员对代理的境外中介机构进行结算，结算结果正确。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vMerge/>
            <w:tcBorders>
              <w:right w:val="single" w:sz="4" w:space="0" w:color="auto"/>
            </w:tcBorders>
            <w:shd w:val="clear" w:color="auto" w:fill="auto"/>
          </w:tcPr>
          <w:p w:rsidR="00C42E4A" w:rsidRDefault="00C42E4A">
            <w:pPr>
              <w:spacing w:line="320" w:lineRule="exact"/>
              <w:rPr>
                <w:rFonts w:ascii="方正仿宋简体" w:eastAsia="方正仿宋简体" w:hAnsi="方正仿宋简体" w:cs="方正仿宋简体"/>
              </w:rPr>
            </w:pPr>
          </w:p>
        </w:tc>
        <w:tc>
          <w:tcPr>
            <w:tcW w:w="3889" w:type="dxa"/>
            <w:gridSpan w:val="4"/>
            <w:tcBorders>
              <w:lef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期货公司会员对代理的境外特参进行结算，结算结果正确。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无交割资质业务</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境外客户在特定品种上的到期持仓按无交割资质处理，不参与交割分配，无资质方客户产生违规惩罚金，交易所指定的守约方客户产生补偿金。根据交易所下发结算文件，完成持仓、资金处理，结算结果正确。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tcBorders>
              <w:right w:val="single" w:sz="4" w:space="0" w:color="auto"/>
            </w:tcBorders>
            <w:shd w:val="clear" w:color="auto" w:fill="auto"/>
            <w:vAlign w:val="center"/>
          </w:tcPr>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日常结算结购汇</w:t>
            </w:r>
          </w:p>
          <w:p w:rsidR="00C42E4A" w:rsidRDefault="00D144B1">
            <w:pPr>
              <w:spacing w:line="320" w:lineRule="exact"/>
              <w:jc w:val="center"/>
              <w:rPr>
                <w:rFonts w:ascii="方正仿宋简体" w:eastAsia="方正仿宋简体" w:hAnsi="方正仿宋简体" w:cs="方正仿宋简体"/>
                <w:b/>
              </w:rPr>
            </w:pPr>
            <w:r>
              <w:rPr>
                <w:rFonts w:ascii="方正仿宋简体" w:eastAsia="方正仿宋简体" w:hAnsi="方正仿宋简体" w:cs="方正仿宋简体" w:hint="eastAsia"/>
                <w:b/>
              </w:rPr>
              <w:t>（结算）</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color w:val="000000"/>
                <w:kern w:val="0"/>
              </w:rPr>
              <w:t>验证境外客户发生盈亏（持仓盈亏、平仓盈亏）、各类手续费（例如交易手续费、行权履约手续费、申报费、境外客户移仓手续费）、无交割资质违规惩罚金、无交割资质补偿金等资金项目时，换汇金额按照交易所公式计算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trHeight w:hRule="exact" w:val="488"/>
          <w:jc w:val="center"/>
        </w:trPr>
        <w:tc>
          <w:tcPr>
            <w:tcW w:w="8359" w:type="dxa"/>
            <w:gridSpan w:val="8"/>
            <w:shd w:val="clear" w:color="auto" w:fill="BFBFBF"/>
            <w:vAlign w:val="center"/>
          </w:tcPr>
          <w:p w:rsidR="00C42E4A" w:rsidRDefault="00D144B1">
            <w:pPr>
              <w:spacing w:line="320" w:lineRule="exact"/>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八、数据报送</w:t>
            </w:r>
          </w:p>
        </w:tc>
      </w:tr>
      <w:tr w:rsidR="00C42E4A">
        <w:trPr>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与上期所新增境外参与主体及引入外汇业务有关的报送</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与上期所境外客户、外汇资产涉及的报送文件内容正确。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与境外客户移仓业务有关的报送</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根据监控中心按虚拟成交方式报送移仓业务的要求，报送文件内容正确。包括期货成交明细文件、期货平仓明细文件、期货持仓明细文件、期货持仓数据文件、客户其它分项资金数据文件。</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r w:rsidR="00C42E4A">
        <w:trPr>
          <w:jc w:val="center"/>
        </w:trPr>
        <w:tc>
          <w:tcPr>
            <w:tcW w:w="1411" w:type="dxa"/>
            <w:tcBorders>
              <w:right w:val="single" w:sz="4" w:space="0" w:color="auto"/>
            </w:tcBorders>
            <w:shd w:val="clear" w:color="auto" w:fill="auto"/>
            <w:vAlign w:val="center"/>
          </w:tcPr>
          <w:p w:rsidR="00C42E4A" w:rsidRDefault="00D144B1">
            <w:pPr>
              <w:spacing w:line="320" w:lineRule="exact"/>
              <w:rPr>
                <w:rFonts w:ascii="方正仿宋简体" w:eastAsia="方正仿宋简体" w:hAnsi="方正仿宋简体" w:cs="方正仿宋简体"/>
                <w:b/>
              </w:rPr>
            </w:pPr>
            <w:r>
              <w:rPr>
                <w:rFonts w:ascii="方正仿宋简体" w:eastAsia="方正仿宋简体" w:hAnsi="方正仿宋简体" w:cs="方正仿宋简体" w:hint="eastAsia"/>
                <w:b/>
              </w:rPr>
              <w:t>与无交割资质业务有关的报送</w:t>
            </w:r>
          </w:p>
        </w:tc>
        <w:tc>
          <w:tcPr>
            <w:tcW w:w="3889" w:type="dxa"/>
            <w:gridSpan w:val="4"/>
            <w:tcBorders>
              <w:left w:val="single" w:sz="4" w:space="0" w:color="auto"/>
            </w:tcBorders>
            <w:shd w:val="clear" w:color="auto" w:fill="auto"/>
          </w:tcPr>
          <w:p w:rsidR="00C42E4A" w:rsidRDefault="00D144B1">
            <w:pPr>
              <w:spacing w:line="320" w:lineRule="exact"/>
              <w:rPr>
                <w:rFonts w:ascii="方正仿宋简体" w:eastAsia="方正仿宋简体" w:hAnsi="方正仿宋简体" w:cs="方正仿宋简体"/>
              </w:rPr>
            </w:pPr>
            <w:r>
              <w:rPr>
                <w:rFonts w:ascii="方正仿宋简体" w:eastAsia="方正仿宋简体" w:hAnsi="方正仿宋简体" w:cs="方正仿宋简体" w:hint="eastAsia"/>
              </w:rPr>
              <w:t>与无交割资质业务相关的客户其它分项资金数据文件、期货交割明细文件、期货待交割结算合约文件内容正确。</w:t>
            </w:r>
          </w:p>
        </w:tc>
        <w:tc>
          <w:tcPr>
            <w:tcW w:w="1134" w:type="dxa"/>
            <w:shd w:val="clear" w:color="auto" w:fill="auto"/>
          </w:tcPr>
          <w:p w:rsidR="00C42E4A" w:rsidRDefault="00C42E4A">
            <w:pPr>
              <w:spacing w:line="320" w:lineRule="exact"/>
              <w:rPr>
                <w:rFonts w:ascii="方正仿宋简体" w:eastAsia="方正仿宋简体" w:hAnsi="方正仿宋简体" w:cs="方正仿宋简体"/>
              </w:rPr>
            </w:pPr>
          </w:p>
        </w:tc>
        <w:tc>
          <w:tcPr>
            <w:tcW w:w="1925" w:type="dxa"/>
            <w:gridSpan w:val="2"/>
            <w:shd w:val="clear" w:color="auto" w:fill="auto"/>
          </w:tcPr>
          <w:p w:rsidR="00C42E4A" w:rsidRDefault="00C42E4A">
            <w:pPr>
              <w:spacing w:line="320" w:lineRule="exact"/>
              <w:rPr>
                <w:rFonts w:ascii="方正仿宋简体" w:eastAsia="方正仿宋简体" w:hAnsi="方正仿宋简体" w:cs="方正仿宋简体"/>
              </w:rPr>
            </w:pPr>
          </w:p>
        </w:tc>
      </w:tr>
    </w:tbl>
    <w:p w:rsidR="00C42E4A" w:rsidRDefault="00C42E4A">
      <w:pPr>
        <w:tabs>
          <w:tab w:val="left" w:pos="3840"/>
        </w:tabs>
        <w:rPr>
          <w:rFonts w:ascii="宋体" w:hAnsi="宋体"/>
        </w:rPr>
      </w:pPr>
    </w:p>
    <w:p w:rsidR="00C42E4A" w:rsidRDefault="00D144B1">
      <w:pPr>
        <w:rPr>
          <w:rFonts w:ascii="Times New Roman" w:eastAsia="方正仿宋简体" w:hAnsi="Times New Roman" w:cs="方正仿宋简体"/>
          <w:b/>
          <w:bCs/>
          <w:sz w:val="22"/>
          <w:szCs w:val="24"/>
        </w:rPr>
      </w:pPr>
      <w:r>
        <w:rPr>
          <w:rFonts w:ascii="Times New Roman" w:eastAsia="方正仿宋简体" w:hAnsi="Times New Roman" w:cs="方正仿宋简体" w:hint="eastAsia"/>
          <w:b/>
          <w:bCs/>
          <w:sz w:val="22"/>
          <w:szCs w:val="24"/>
        </w:rPr>
        <w:t>注：请会员在仿真交易测试结束（</w:t>
      </w:r>
      <w:r>
        <w:rPr>
          <w:rFonts w:ascii="Times New Roman" w:eastAsia="方正仿宋简体" w:hAnsi="Times New Roman" w:cs="方正仿宋简体" w:hint="eastAsia"/>
          <w:b/>
          <w:bCs/>
          <w:sz w:val="22"/>
          <w:szCs w:val="24"/>
        </w:rPr>
        <w:t>202</w:t>
      </w:r>
      <w:r>
        <w:rPr>
          <w:rFonts w:ascii="Times New Roman" w:eastAsia="方正仿宋简体" w:hAnsi="Times New Roman" w:cs="方正仿宋简体" w:hint="eastAsia"/>
          <w:b/>
          <w:bCs/>
          <w:sz w:val="22"/>
          <w:szCs w:val="24"/>
        </w:rPr>
        <w:t>6</w:t>
      </w:r>
      <w:r>
        <w:rPr>
          <w:rFonts w:ascii="Times New Roman" w:eastAsia="方正仿宋简体" w:hAnsi="Times New Roman" w:cs="方正仿宋简体" w:hint="eastAsia"/>
          <w:b/>
          <w:bCs/>
          <w:sz w:val="22"/>
          <w:szCs w:val="24"/>
        </w:rPr>
        <w:t>年</w:t>
      </w:r>
      <w:r>
        <w:rPr>
          <w:rFonts w:ascii="Times New Roman" w:eastAsia="方正仿宋简体" w:hAnsi="Times New Roman" w:cs="方正仿宋简体" w:hint="eastAsia"/>
          <w:b/>
          <w:bCs/>
          <w:sz w:val="22"/>
          <w:szCs w:val="24"/>
        </w:rPr>
        <w:t>3</w:t>
      </w:r>
      <w:r>
        <w:rPr>
          <w:rFonts w:ascii="Times New Roman" w:eastAsia="方正仿宋简体" w:hAnsi="Times New Roman" w:cs="方正仿宋简体" w:hint="eastAsia"/>
          <w:b/>
          <w:bCs/>
          <w:sz w:val="22"/>
          <w:szCs w:val="24"/>
        </w:rPr>
        <w:t>月</w:t>
      </w:r>
      <w:r>
        <w:rPr>
          <w:rFonts w:ascii="Times New Roman" w:eastAsia="方正仿宋简体" w:hAnsi="Times New Roman" w:cs="方正仿宋简体" w:hint="eastAsia"/>
          <w:b/>
          <w:bCs/>
          <w:sz w:val="22"/>
          <w:szCs w:val="24"/>
        </w:rPr>
        <w:t>31</w:t>
      </w:r>
      <w:r>
        <w:rPr>
          <w:rFonts w:ascii="Times New Roman" w:eastAsia="方正仿宋简体" w:hAnsi="Times New Roman" w:cs="方正仿宋简体" w:hint="eastAsia"/>
          <w:b/>
          <w:bCs/>
          <w:sz w:val="22"/>
          <w:szCs w:val="24"/>
        </w:rPr>
        <w:t>日）前按每个席位在上期</w:t>
      </w:r>
      <w:r>
        <w:rPr>
          <w:rFonts w:ascii="Times New Roman" w:eastAsia="方正仿宋简体" w:hAnsi="Times New Roman" w:cs="方正仿宋简体" w:hint="eastAsia"/>
          <w:b/>
          <w:bCs/>
          <w:sz w:val="22"/>
          <w:szCs w:val="24"/>
        </w:rPr>
        <w:t>所</w:t>
      </w:r>
      <w:r>
        <w:rPr>
          <w:rFonts w:ascii="Times New Roman" w:eastAsia="方正仿宋简体" w:hAnsi="Times New Roman" w:cs="方正仿宋简体" w:hint="eastAsia"/>
          <w:b/>
          <w:bCs/>
          <w:sz w:val="22"/>
          <w:szCs w:val="24"/>
        </w:rPr>
        <w:t>仿真会员服务系统填写镍期货及期权国际化业务仿真交易测试反馈，菜单路径为业务窗口</w:t>
      </w:r>
      <w:r>
        <w:rPr>
          <w:rFonts w:ascii="Times New Roman" w:eastAsia="方正仿宋简体" w:hAnsi="Times New Roman" w:cs="方正仿宋简体" w:hint="eastAsia"/>
          <w:b/>
          <w:bCs/>
          <w:sz w:val="22"/>
          <w:szCs w:val="24"/>
        </w:rPr>
        <w:t>-</w:t>
      </w:r>
      <w:r>
        <w:rPr>
          <w:rFonts w:ascii="Times New Roman" w:eastAsia="方正仿宋简体" w:hAnsi="Times New Roman" w:cs="方正仿宋简体" w:hint="eastAsia"/>
          <w:b/>
          <w:bCs/>
          <w:sz w:val="22"/>
          <w:szCs w:val="24"/>
        </w:rPr>
        <w:t>〉系统测试</w:t>
      </w:r>
      <w:r>
        <w:rPr>
          <w:rFonts w:ascii="Times New Roman" w:eastAsia="方正仿宋简体" w:hAnsi="Times New Roman" w:cs="方正仿宋简体" w:hint="eastAsia"/>
          <w:b/>
          <w:bCs/>
          <w:sz w:val="22"/>
          <w:szCs w:val="24"/>
        </w:rPr>
        <w:t>-</w:t>
      </w:r>
      <w:r>
        <w:rPr>
          <w:rFonts w:ascii="Times New Roman" w:eastAsia="方正仿宋简体" w:hAnsi="Times New Roman" w:cs="方正仿宋简体" w:hint="eastAsia"/>
          <w:b/>
          <w:bCs/>
          <w:sz w:val="22"/>
          <w:szCs w:val="24"/>
        </w:rPr>
        <w:t>〉系统测试反馈，请对标题为“镍期货及期权国际化业务仿真交易测试反馈”的记录进行操作。谢谢配合。</w:t>
      </w:r>
    </w:p>
    <w:sectPr w:rsidR="00C42E4A" w:rsidSect="00744253">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B1" w:rsidRDefault="00D144B1" w:rsidP="00744253">
      <w:r>
        <w:separator/>
      </w:r>
    </w:p>
  </w:endnote>
  <w:endnote w:type="continuationSeparator" w:id="0">
    <w:p w:rsidR="00D144B1" w:rsidRDefault="00D144B1" w:rsidP="0074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方正楷体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312749"/>
      <w:docPartObj>
        <w:docPartGallery w:val="Page Numbers (Bottom of Page)"/>
        <w:docPartUnique/>
      </w:docPartObj>
    </w:sdtPr>
    <w:sdtEndPr>
      <w:rPr>
        <w:rFonts w:ascii="Times New Roman" w:hAnsi="Times New Roman" w:cs="Times New Roman"/>
        <w:sz w:val="24"/>
        <w:szCs w:val="24"/>
      </w:rPr>
    </w:sdtEndPr>
    <w:sdtContent>
      <w:p w:rsidR="00744253" w:rsidRPr="00744253" w:rsidRDefault="00744253">
        <w:pPr>
          <w:pStyle w:val="a4"/>
          <w:jc w:val="center"/>
          <w:rPr>
            <w:rFonts w:ascii="Times New Roman" w:hAnsi="Times New Roman" w:cs="Times New Roman"/>
            <w:sz w:val="24"/>
            <w:szCs w:val="24"/>
          </w:rPr>
        </w:pPr>
        <w:r w:rsidRPr="00744253">
          <w:rPr>
            <w:rFonts w:ascii="Times New Roman" w:hAnsi="Times New Roman" w:cs="Times New Roman"/>
            <w:sz w:val="24"/>
            <w:szCs w:val="24"/>
          </w:rPr>
          <w:fldChar w:fldCharType="begin"/>
        </w:r>
        <w:r w:rsidRPr="00744253">
          <w:rPr>
            <w:rFonts w:ascii="Times New Roman" w:hAnsi="Times New Roman" w:cs="Times New Roman"/>
            <w:sz w:val="24"/>
            <w:szCs w:val="24"/>
          </w:rPr>
          <w:instrText>PAGE   \* MERGEFORMAT</w:instrText>
        </w:r>
        <w:r w:rsidRPr="00744253">
          <w:rPr>
            <w:rFonts w:ascii="Times New Roman" w:hAnsi="Times New Roman" w:cs="Times New Roman"/>
            <w:sz w:val="24"/>
            <w:szCs w:val="24"/>
          </w:rPr>
          <w:fldChar w:fldCharType="separate"/>
        </w:r>
        <w:r w:rsidR="00D144B1" w:rsidRPr="00D144B1">
          <w:rPr>
            <w:rFonts w:ascii="Times New Roman" w:hAnsi="Times New Roman" w:cs="Times New Roman"/>
            <w:noProof/>
            <w:sz w:val="24"/>
            <w:szCs w:val="24"/>
            <w:lang w:val="zh-CN"/>
          </w:rPr>
          <w:t>-</w:t>
        </w:r>
        <w:r w:rsidR="00D144B1">
          <w:rPr>
            <w:rFonts w:ascii="Times New Roman" w:hAnsi="Times New Roman" w:cs="Times New Roman"/>
            <w:noProof/>
            <w:sz w:val="24"/>
            <w:szCs w:val="24"/>
          </w:rPr>
          <w:t xml:space="preserve"> 1 -</w:t>
        </w:r>
        <w:r w:rsidRPr="00744253">
          <w:rPr>
            <w:rFonts w:ascii="Times New Roman" w:hAnsi="Times New Roman" w:cs="Times New Roman"/>
            <w:sz w:val="24"/>
            <w:szCs w:val="24"/>
          </w:rPr>
          <w:fldChar w:fldCharType="end"/>
        </w:r>
      </w:p>
    </w:sdtContent>
  </w:sdt>
  <w:p w:rsidR="00744253" w:rsidRDefault="007442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B1" w:rsidRDefault="00D144B1" w:rsidP="00744253">
      <w:r>
        <w:separator/>
      </w:r>
    </w:p>
  </w:footnote>
  <w:footnote w:type="continuationSeparator" w:id="0">
    <w:p w:rsidR="00D144B1" w:rsidRDefault="00D144B1" w:rsidP="00744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1D3"/>
    <w:multiLevelType w:val="multilevel"/>
    <w:tmpl w:val="01DD21D3"/>
    <w:lvl w:ilvl="0">
      <w:start w:val="1"/>
      <w:numFmt w:val="japaneseCounting"/>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
    <w:nsid w:val="4309022F"/>
    <w:multiLevelType w:val="multilevel"/>
    <w:tmpl w:val="4309022F"/>
    <w:lvl w:ilvl="0">
      <w:start w:val="1"/>
      <w:numFmt w:val="decimal"/>
      <w:pStyle w:val="Y3"/>
      <w:lvlText w:val="%1."/>
      <w:lvlJc w:val="left"/>
      <w:pPr>
        <w:ind w:left="1020" w:hanging="420"/>
      </w:pPr>
      <w:rPr>
        <w:rFonts w:cs="Times New Roman"/>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B1"/>
    <w:rsid w:val="8EBDDEB8"/>
    <w:rsid w:val="9CFE35BE"/>
    <w:rsid w:val="9FFF6BD1"/>
    <w:rsid w:val="ADBDD146"/>
    <w:rsid w:val="AFDEF492"/>
    <w:rsid w:val="BA7B3DE1"/>
    <w:rsid w:val="BB7F8767"/>
    <w:rsid w:val="BD3DDF9F"/>
    <w:rsid w:val="C9B7A9F5"/>
    <w:rsid w:val="CFD70BEF"/>
    <w:rsid w:val="D33E8D07"/>
    <w:rsid w:val="DFFFB98A"/>
    <w:rsid w:val="E6FF26BC"/>
    <w:rsid w:val="ED3BA6B9"/>
    <w:rsid w:val="EDF734A6"/>
    <w:rsid w:val="F17B2E95"/>
    <w:rsid w:val="F77F60D8"/>
    <w:rsid w:val="FCEE1FF2"/>
    <w:rsid w:val="FDF5BDE3"/>
    <w:rsid w:val="FE79B712"/>
    <w:rsid w:val="FF5F7FD8"/>
    <w:rsid w:val="FFA4E8D9"/>
    <w:rsid w:val="FFDD12A6"/>
    <w:rsid w:val="FFDD6061"/>
    <w:rsid w:val="FFF133E9"/>
    <w:rsid w:val="FFFDA795"/>
    <w:rsid w:val="000031F3"/>
    <w:rsid w:val="000049BB"/>
    <w:rsid w:val="00007AA6"/>
    <w:rsid w:val="00012292"/>
    <w:rsid w:val="000133ED"/>
    <w:rsid w:val="00014024"/>
    <w:rsid w:val="00015509"/>
    <w:rsid w:val="000155E4"/>
    <w:rsid w:val="0001598B"/>
    <w:rsid w:val="00020D9C"/>
    <w:rsid w:val="000277A0"/>
    <w:rsid w:val="0002781A"/>
    <w:rsid w:val="000354E1"/>
    <w:rsid w:val="00043759"/>
    <w:rsid w:val="000445F9"/>
    <w:rsid w:val="000474BE"/>
    <w:rsid w:val="000606D6"/>
    <w:rsid w:val="00061B65"/>
    <w:rsid w:val="00066615"/>
    <w:rsid w:val="000918CA"/>
    <w:rsid w:val="00095320"/>
    <w:rsid w:val="00096F7A"/>
    <w:rsid w:val="000A08FE"/>
    <w:rsid w:val="000A4939"/>
    <w:rsid w:val="000B4BC7"/>
    <w:rsid w:val="000B503F"/>
    <w:rsid w:val="000B57DD"/>
    <w:rsid w:val="000B5EC8"/>
    <w:rsid w:val="000C1185"/>
    <w:rsid w:val="000C628D"/>
    <w:rsid w:val="000C6300"/>
    <w:rsid w:val="000C7149"/>
    <w:rsid w:val="000C7710"/>
    <w:rsid w:val="000D3951"/>
    <w:rsid w:val="000D532A"/>
    <w:rsid w:val="000E0978"/>
    <w:rsid w:val="000E0A42"/>
    <w:rsid w:val="000E0F10"/>
    <w:rsid w:val="000E6507"/>
    <w:rsid w:val="000E7CD1"/>
    <w:rsid w:val="000F2E09"/>
    <w:rsid w:val="000F4D36"/>
    <w:rsid w:val="000F5C4A"/>
    <w:rsid w:val="00100B49"/>
    <w:rsid w:val="00101C7B"/>
    <w:rsid w:val="0010321F"/>
    <w:rsid w:val="00105B10"/>
    <w:rsid w:val="00115881"/>
    <w:rsid w:val="00117E78"/>
    <w:rsid w:val="001213B2"/>
    <w:rsid w:val="0012237C"/>
    <w:rsid w:val="0012347D"/>
    <w:rsid w:val="0012367D"/>
    <w:rsid w:val="001308A9"/>
    <w:rsid w:val="00132DB5"/>
    <w:rsid w:val="00137809"/>
    <w:rsid w:val="0014246F"/>
    <w:rsid w:val="0014408E"/>
    <w:rsid w:val="00156330"/>
    <w:rsid w:val="0016308F"/>
    <w:rsid w:val="0016775D"/>
    <w:rsid w:val="00171462"/>
    <w:rsid w:val="00180645"/>
    <w:rsid w:val="00181E90"/>
    <w:rsid w:val="001852EB"/>
    <w:rsid w:val="00185DD6"/>
    <w:rsid w:val="00186588"/>
    <w:rsid w:val="001942A6"/>
    <w:rsid w:val="0019662B"/>
    <w:rsid w:val="001A2CC9"/>
    <w:rsid w:val="001A4DF9"/>
    <w:rsid w:val="001B29E5"/>
    <w:rsid w:val="001B4BCD"/>
    <w:rsid w:val="001B4E46"/>
    <w:rsid w:val="001B5E3C"/>
    <w:rsid w:val="001C09A0"/>
    <w:rsid w:val="001C69AF"/>
    <w:rsid w:val="001D0C4C"/>
    <w:rsid w:val="001E0DBD"/>
    <w:rsid w:val="001E4E8A"/>
    <w:rsid w:val="001F33E8"/>
    <w:rsid w:val="001F4483"/>
    <w:rsid w:val="002055EF"/>
    <w:rsid w:val="002056EC"/>
    <w:rsid w:val="00207918"/>
    <w:rsid w:val="002117B2"/>
    <w:rsid w:val="002119C8"/>
    <w:rsid w:val="0021216A"/>
    <w:rsid w:val="00212E6F"/>
    <w:rsid w:val="002227B8"/>
    <w:rsid w:val="002263F2"/>
    <w:rsid w:val="00226D32"/>
    <w:rsid w:val="00236209"/>
    <w:rsid w:val="002362D0"/>
    <w:rsid w:val="002375DD"/>
    <w:rsid w:val="00240CC7"/>
    <w:rsid w:val="002444AA"/>
    <w:rsid w:val="00245BF9"/>
    <w:rsid w:val="00247FC8"/>
    <w:rsid w:val="002522F9"/>
    <w:rsid w:val="002561D3"/>
    <w:rsid w:val="0025670F"/>
    <w:rsid w:val="00260E05"/>
    <w:rsid w:val="002635F9"/>
    <w:rsid w:val="00266D15"/>
    <w:rsid w:val="0026715F"/>
    <w:rsid w:val="002736A2"/>
    <w:rsid w:val="0027404A"/>
    <w:rsid w:val="0027526A"/>
    <w:rsid w:val="0028021F"/>
    <w:rsid w:val="0028165B"/>
    <w:rsid w:val="00284497"/>
    <w:rsid w:val="0028645B"/>
    <w:rsid w:val="002939AB"/>
    <w:rsid w:val="002A161E"/>
    <w:rsid w:val="002A5762"/>
    <w:rsid w:val="002B0622"/>
    <w:rsid w:val="002B36EA"/>
    <w:rsid w:val="002C6D2D"/>
    <w:rsid w:val="002D5A56"/>
    <w:rsid w:val="002E7815"/>
    <w:rsid w:val="002F59A7"/>
    <w:rsid w:val="002F7178"/>
    <w:rsid w:val="00300B5C"/>
    <w:rsid w:val="00304B79"/>
    <w:rsid w:val="003142A0"/>
    <w:rsid w:val="00314880"/>
    <w:rsid w:val="003219C1"/>
    <w:rsid w:val="00322E7D"/>
    <w:rsid w:val="00325BE5"/>
    <w:rsid w:val="0032768B"/>
    <w:rsid w:val="003300D7"/>
    <w:rsid w:val="00330910"/>
    <w:rsid w:val="00331209"/>
    <w:rsid w:val="003319C5"/>
    <w:rsid w:val="00332FA1"/>
    <w:rsid w:val="003330C4"/>
    <w:rsid w:val="0033798A"/>
    <w:rsid w:val="00341C43"/>
    <w:rsid w:val="00341D76"/>
    <w:rsid w:val="00342B8D"/>
    <w:rsid w:val="0034386A"/>
    <w:rsid w:val="00345722"/>
    <w:rsid w:val="003467C3"/>
    <w:rsid w:val="00351E41"/>
    <w:rsid w:val="0035251F"/>
    <w:rsid w:val="0035268B"/>
    <w:rsid w:val="00352DD7"/>
    <w:rsid w:val="003564C4"/>
    <w:rsid w:val="00357B42"/>
    <w:rsid w:val="00360AB1"/>
    <w:rsid w:val="0036183D"/>
    <w:rsid w:val="0036202A"/>
    <w:rsid w:val="00372942"/>
    <w:rsid w:val="00373361"/>
    <w:rsid w:val="00373932"/>
    <w:rsid w:val="003745DD"/>
    <w:rsid w:val="003851B6"/>
    <w:rsid w:val="00385377"/>
    <w:rsid w:val="003924B9"/>
    <w:rsid w:val="0039250A"/>
    <w:rsid w:val="00393AC7"/>
    <w:rsid w:val="003A1150"/>
    <w:rsid w:val="003A29FF"/>
    <w:rsid w:val="003A662E"/>
    <w:rsid w:val="003A66A7"/>
    <w:rsid w:val="003B311D"/>
    <w:rsid w:val="003B6671"/>
    <w:rsid w:val="003C4611"/>
    <w:rsid w:val="003C4B59"/>
    <w:rsid w:val="003C6C3E"/>
    <w:rsid w:val="003C7168"/>
    <w:rsid w:val="003D159B"/>
    <w:rsid w:val="003D18CE"/>
    <w:rsid w:val="003D2832"/>
    <w:rsid w:val="003D2C8D"/>
    <w:rsid w:val="003D595D"/>
    <w:rsid w:val="003E222C"/>
    <w:rsid w:val="004041D2"/>
    <w:rsid w:val="004121F3"/>
    <w:rsid w:val="00412BA5"/>
    <w:rsid w:val="00413F60"/>
    <w:rsid w:val="00413F84"/>
    <w:rsid w:val="00416392"/>
    <w:rsid w:val="0042077D"/>
    <w:rsid w:val="00423D00"/>
    <w:rsid w:val="00424637"/>
    <w:rsid w:val="00425A5D"/>
    <w:rsid w:val="0042638A"/>
    <w:rsid w:val="00431083"/>
    <w:rsid w:val="00436834"/>
    <w:rsid w:val="004414BD"/>
    <w:rsid w:val="004523D4"/>
    <w:rsid w:val="00452AC8"/>
    <w:rsid w:val="00456A0D"/>
    <w:rsid w:val="00456FA9"/>
    <w:rsid w:val="0046123C"/>
    <w:rsid w:val="00463D42"/>
    <w:rsid w:val="00464C76"/>
    <w:rsid w:val="00474E8A"/>
    <w:rsid w:val="004751B1"/>
    <w:rsid w:val="004770AB"/>
    <w:rsid w:val="004776AD"/>
    <w:rsid w:val="00483BE8"/>
    <w:rsid w:val="00484B86"/>
    <w:rsid w:val="00484C96"/>
    <w:rsid w:val="00485709"/>
    <w:rsid w:val="0048643A"/>
    <w:rsid w:val="004921B9"/>
    <w:rsid w:val="0049274C"/>
    <w:rsid w:val="00496C00"/>
    <w:rsid w:val="00496EC6"/>
    <w:rsid w:val="004A3EC1"/>
    <w:rsid w:val="004A50D9"/>
    <w:rsid w:val="004B2784"/>
    <w:rsid w:val="004B32AA"/>
    <w:rsid w:val="004B360A"/>
    <w:rsid w:val="004C2510"/>
    <w:rsid w:val="004C47E6"/>
    <w:rsid w:val="004C481E"/>
    <w:rsid w:val="004C601B"/>
    <w:rsid w:val="004C673B"/>
    <w:rsid w:val="004C7392"/>
    <w:rsid w:val="004D13C6"/>
    <w:rsid w:val="004D1D21"/>
    <w:rsid w:val="004D69AC"/>
    <w:rsid w:val="004D70D2"/>
    <w:rsid w:val="004D71AA"/>
    <w:rsid w:val="004E2544"/>
    <w:rsid w:val="004E3402"/>
    <w:rsid w:val="0050198E"/>
    <w:rsid w:val="00507442"/>
    <w:rsid w:val="005078B3"/>
    <w:rsid w:val="00510E9C"/>
    <w:rsid w:val="00512E78"/>
    <w:rsid w:val="00512EA9"/>
    <w:rsid w:val="0051493E"/>
    <w:rsid w:val="0052444D"/>
    <w:rsid w:val="00524CA9"/>
    <w:rsid w:val="00530D58"/>
    <w:rsid w:val="005373BE"/>
    <w:rsid w:val="00537542"/>
    <w:rsid w:val="00537B5A"/>
    <w:rsid w:val="005415BD"/>
    <w:rsid w:val="005454DD"/>
    <w:rsid w:val="005461C3"/>
    <w:rsid w:val="0054775A"/>
    <w:rsid w:val="00552FD8"/>
    <w:rsid w:val="00554B39"/>
    <w:rsid w:val="00556F03"/>
    <w:rsid w:val="00557333"/>
    <w:rsid w:val="005619FF"/>
    <w:rsid w:val="00563CF2"/>
    <w:rsid w:val="005714F1"/>
    <w:rsid w:val="00573BD7"/>
    <w:rsid w:val="005759FA"/>
    <w:rsid w:val="00582BD9"/>
    <w:rsid w:val="0058474F"/>
    <w:rsid w:val="00585F99"/>
    <w:rsid w:val="005878B9"/>
    <w:rsid w:val="00590BAE"/>
    <w:rsid w:val="005910F4"/>
    <w:rsid w:val="00592236"/>
    <w:rsid w:val="005930E6"/>
    <w:rsid w:val="00596630"/>
    <w:rsid w:val="005A1423"/>
    <w:rsid w:val="005A1A6F"/>
    <w:rsid w:val="005A24E9"/>
    <w:rsid w:val="005A3B53"/>
    <w:rsid w:val="005A46D8"/>
    <w:rsid w:val="005B0BEF"/>
    <w:rsid w:val="005C0E5B"/>
    <w:rsid w:val="005C3051"/>
    <w:rsid w:val="005C44C7"/>
    <w:rsid w:val="005C7AE9"/>
    <w:rsid w:val="005D0A3E"/>
    <w:rsid w:val="005D1E54"/>
    <w:rsid w:val="005D3B08"/>
    <w:rsid w:val="005D4F51"/>
    <w:rsid w:val="005D5C12"/>
    <w:rsid w:val="005E1A40"/>
    <w:rsid w:val="005E1E42"/>
    <w:rsid w:val="005E2E77"/>
    <w:rsid w:val="005E5275"/>
    <w:rsid w:val="005E5EF0"/>
    <w:rsid w:val="005F0FFC"/>
    <w:rsid w:val="005F1061"/>
    <w:rsid w:val="005F2684"/>
    <w:rsid w:val="005F26E8"/>
    <w:rsid w:val="005F6771"/>
    <w:rsid w:val="005F739D"/>
    <w:rsid w:val="005F7B5E"/>
    <w:rsid w:val="0060297C"/>
    <w:rsid w:val="006052E2"/>
    <w:rsid w:val="00606312"/>
    <w:rsid w:val="006113C7"/>
    <w:rsid w:val="00612A05"/>
    <w:rsid w:val="00612A44"/>
    <w:rsid w:val="0061371A"/>
    <w:rsid w:val="00615650"/>
    <w:rsid w:val="00616435"/>
    <w:rsid w:val="00620B27"/>
    <w:rsid w:val="0062318F"/>
    <w:rsid w:val="006231C7"/>
    <w:rsid w:val="006243D2"/>
    <w:rsid w:val="00624F45"/>
    <w:rsid w:val="00625162"/>
    <w:rsid w:val="00631E49"/>
    <w:rsid w:val="00632E03"/>
    <w:rsid w:val="0063533D"/>
    <w:rsid w:val="00636583"/>
    <w:rsid w:val="00645B86"/>
    <w:rsid w:val="00645C81"/>
    <w:rsid w:val="006523AD"/>
    <w:rsid w:val="00656F48"/>
    <w:rsid w:val="00670E53"/>
    <w:rsid w:val="00671307"/>
    <w:rsid w:val="00684028"/>
    <w:rsid w:val="00686A6B"/>
    <w:rsid w:val="00686FBE"/>
    <w:rsid w:val="00690E43"/>
    <w:rsid w:val="00691199"/>
    <w:rsid w:val="00692A61"/>
    <w:rsid w:val="00694583"/>
    <w:rsid w:val="00697337"/>
    <w:rsid w:val="006A22C6"/>
    <w:rsid w:val="006A31D9"/>
    <w:rsid w:val="006A4352"/>
    <w:rsid w:val="006A4A11"/>
    <w:rsid w:val="006A6293"/>
    <w:rsid w:val="006A77A9"/>
    <w:rsid w:val="006B57D3"/>
    <w:rsid w:val="006B7C27"/>
    <w:rsid w:val="006C14AF"/>
    <w:rsid w:val="006C1CC0"/>
    <w:rsid w:val="006C4361"/>
    <w:rsid w:val="006D03B6"/>
    <w:rsid w:val="006D25D3"/>
    <w:rsid w:val="006D32F7"/>
    <w:rsid w:val="006D639A"/>
    <w:rsid w:val="006E1E64"/>
    <w:rsid w:val="006E26B8"/>
    <w:rsid w:val="006E498A"/>
    <w:rsid w:val="006E71C6"/>
    <w:rsid w:val="006F1127"/>
    <w:rsid w:val="006F4412"/>
    <w:rsid w:val="006F4519"/>
    <w:rsid w:val="006F7C27"/>
    <w:rsid w:val="007019B3"/>
    <w:rsid w:val="007051F5"/>
    <w:rsid w:val="00707484"/>
    <w:rsid w:val="00711856"/>
    <w:rsid w:val="00712D6E"/>
    <w:rsid w:val="00712E65"/>
    <w:rsid w:val="00713EC0"/>
    <w:rsid w:val="00714898"/>
    <w:rsid w:val="00714C9C"/>
    <w:rsid w:val="00714FBF"/>
    <w:rsid w:val="00716B55"/>
    <w:rsid w:val="00717C6A"/>
    <w:rsid w:val="00721808"/>
    <w:rsid w:val="00721A18"/>
    <w:rsid w:val="007221DF"/>
    <w:rsid w:val="00723B63"/>
    <w:rsid w:val="00725D0A"/>
    <w:rsid w:val="0073376C"/>
    <w:rsid w:val="00734E4B"/>
    <w:rsid w:val="00741277"/>
    <w:rsid w:val="00744253"/>
    <w:rsid w:val="0074460D"/>
    <w:rsid w:val="007455C0"/>
    <w:rsid w:val="00746002"/>
    <w:rsid w:val="00746202"/>
    <w:rsid w:val="00753F3D"/>
    <w:rsid w:val="00756A63"/>
    <w:rsid w:val="00756D4A"/>
    <w:rsid w:val="007616FE"/>
    <w:rsid w:val="0076687F"/>
    <w:rsid w:val="007669F7"/>
    <w:rsid w:val="00771627"/>
    <w:rsid w:val="00773B87"/>
    <w:rsid w:val="00776694"/>
    <w:rsid w:val="00785D41"/>
    <w:rsid w:val="00795004"/>
    <w:rsid w:val="00795288"/>
    <w:rsid w:val="007955B1"/>
    <w:rsid w:val="00796B79"/>
    <w:rsid w:val="007A0F7D"/>
    <w:rsid w:val="007A2253"/>
    <w:rsid w:val="007A3716"/>
    <w:rsid w:val="007A4761"/>
    <w:rsid w:val="007A4EFA"/>
    <w:rsid w:val="007A68B2"/>
    <w:rsid w:val="007A7553"/>
    <w:rsid w:val="007A798C"/>
    <w:rsid w:val="007A7FA1"/>
    <w:rsid w:val="007B2443"/>
    <w:rsid w:val="007C6C60"/>
    <w:rsid w:val="007D109A"/>
    <w:rsid w:val="007D1F93"/>
    <w:rsid w:val="007D2309"/>
    <w:rsid w:val="007D2C14"/>
    <w:rsid w:val="007D4645"/>
    <w:rsid w:val="007D52C8"/>
    <w:rsid w:val="007E10CF"/>
    <w:rsid w:val="007E1C7D"/>
    <w:rsid w:val="007E32F9"/>
    <w:rsid w:val="007E5CFC"/>
    <w:rsid w:val="007F0383"/>
    <w:rsid w:val="007F777C"/>
    <w:rsid w:val="0080422B"/>
    <w:rsid w:val="008062E9"/>
    <w:rsid w:val="008066BB"/>
    <w:rsid w:val="00807298"/>
    <w:rsid w:val="008172BE"/>
    <w:rsid w:val="00817F2F"/>
    <w:rsid w:val="00820739"/>
    <w:rsid w:val="00821C96"/>
    <w:rsid w:val="008230BB"/>
    <w:rsid w:val="00825165"/>
    <w:rsid w:val="0083264B"/>
    <w:rsid w:val="00834178"/>
    <w:rsid w:val="00836700"/>
    <w:rsid w:val="00836BD9"/>
    <w:rsid w:val="008370D0"/>
    <w:rsid w:val="00841329"/>
    <w:rsid w:val="00841B46"/>
    <w:rsid w:val="00842093"/>
    <w:rsid w:val="00843437"/>
    <w:rsid w:val="00844BB4"/>
    <w:rsid w:val="008528E8"/>
    <w:rsid w:val="008602CB"/>
    <w:rsid w:val="00860B32"/>
    <w:rsid w:val="00861997"/>
    <w:rsid w:val="00863E93"/>
    <w:rsid w:val="0086689B"/>
    <w:rsid w:val="008723B9"/>
    <w:rsid w:val="00875B93"/>
    <w:rsid w:val="0088249A"/>
    <w:rsid w:val="00882616"/>
    <w:rsid w:val="00882853"/>
    <w:rsid w:val="00885852"/>
    <w:rsid w:val="00891243"/>
    <w:rsid w:val="008919D9"/>
    <w:rsid w:val="00891E89"/>
    <w:rsid w:val="0089229D"/>
    <w:rsid w:val="008930E2"/>
    <w:rsid w:val="008A0B46"/>
    <w:rsid w:val="008A27A7"/>
    <w:rsid w:val="008A2FC5"/>
    <w:rsid w:val="008A3D85"/>
    <w:rsid w:val="008B36E1"/>
    <w:rsid w:val="008B7590"/>
    <w:rsid w:val="008C0638"/>
    <w:rsid w:val="008C08D2"/>
    <w:rsid w:val="008C7F8D"/>
    <w:rsid w:val="008E0470"/>
    <w:rsid w:val="008E4D37"/>
    <w:rsid w:val="008E6201"/>
    <w:rsid w:val="008E6D75"/>
    <w:rsid w:val="008F5079"/>
    <w:rsid w:val="00902EBF"/>
    <w:rsid w:val="00907604"/>
    <w:rsid w:val="009077D4"/>
    <w:rsid w:val="00907961"/>
    <w:rsid w:val="009128C0"/>
    <w:rsid w:val="00914439"/>
    <w:rsid w:val="0091528D"/>
    <w:rsid w:val="009168CB"/>
    <w:rsid w:val="009245A7"/>
    <w:rsid w:val="00931F47"/>
    <w:rsid w:val="00932495"/>
    <w:rsid w:val="009324E5"/>
    <w:rsid w:val="00942048"/>
    <w:rsid w:val="00945AB9"/>
    <w:rsid w:val="0094686F"/>
    <w:rsid w:val="0094721A"/>
    <w:rsid w:val="00951855"/>
    <w:rsid w:val="009536BC"/>
    <w:rsid w:val="0095473D"/>
    <w:rsid w:val="00965768"/>
    <w:rsid w:val="00965778"/>
    <w:rsid w:val="00965B9C"/>
    <w:rsid w:val="00966876"/>
    <w:rsid w:val="00971230"/>
    <w:rsid w:val="00971EEC"/>
    <w:rsid w:val="0097545B"/>
    <w:rsid w:val="00976AA5"/>
    <w:rsid w:val="00977E8D"/>
    <w:rsid w:val="0098037D"/>
    <w:rsid w:val="009862A0"/>
    <w:rsid w:val="00993788"/>
    <w:rsid w:val="00993D83"/>
    <w:rsid w:val="009A3500"/>
    <w:rsid w:val="009A5329"/>
    <w:rsid w:val="009B26B0"/>
    <w:rsid w:val="009B4049"/>
    <w:rsid w:val="009B5B30"/>
    <w:rsid w:val="009C0E7D"/>
    <w:rsid w:val="009C2F4C"/>
    <w:rsid w:val="009C477F"/>
    <w:rsid w:val="009C4ECF"/>
    <w:rsid w:val="009C5764"/>
    <w:rsid w:val="009C5FF7"/>
    <w:rsid w:val="009C6106"/>
    <w:rsid w:val="009C76DF"/>
    <w:rsid w:val="009D1BDF"/>
    <w:rsid w:val="009D4063"/>
    <w:rsid w:val="009E4511"/>
    <w:rsid w:val="009E7AD1"/>
    <w:rsid w:val="009F0EF0"/>
    <w:rsid w:val="009F5B8F"/>
    <w:rsid w:val="009F6CCC"/>
    <w:rsid w:val="009F7104"/>
    <w:rsid w:val="00A00A87"/>
    <w:rsid w:val="00A2509E"/>
    <w:rsid w:val="00A32AF4"/>
    <w:rsid w:val="00A344EA"/>
    <w:rsid w:val="00A344F2"/>
    <w:rsid w:val="00A409F9"/>
    <w:rsid w:val="00A4610B"/>
    <w:rsid w:val="00A53DA3"/>
    <w:rsid w:val="00A63B9A"/>
    <w:rsid w:val="00A658C0"/>
    <w:rsid w:val="00A7093D"/>
    <w:rsid w:val="00A7143E"/>
    <w:rsid w:val="00A7285E"/>
    <w:rsid w:val="00A72C1B"/>
    <w:rsid w:val="00A73D08"/>
    <w:rsid w:val="00A8039E"/>
    <w:rsid w:val="00A84ED7"/>
    <w:rsid w:val="00A866B0"/>
    <w:rsid w:val="00A86773"/>
    <w:rsid w:val="00A87232"/>
    <w:rsid w:val="00A94ED6"/>
    <w:rsid w:val="00AA1748"/>
    <w:rsid w:val="00AA7E52"/>
    <w:rsid w:val="00AB0141"/>
    <w:rsid w:val="00AB3B45"/>
    <w:rsid w:val="00AB5AAD"/>
    <w:rsid w:val="00AC06F2"/>
    <w:rsid w:val="00AC0A0A"/>
    <w:rsid w:val="00AC21E8"/>
    <w:rsid w:val="00AC64C7"/>
    <w:rsid w:val="00AC728D"/>
    <w:rsid w:val="00AD048F"/>
    <w:rsid w:val="00AD3371"/>
    <w:rsid w:val="00AD4F91"/>
    <w:rsid w:val="00AE211D"/>
    <w:rsid w:val="00AE3ACE"/>
    <w:rsid w:val="00AE42B7"/>
    <w:rsid w:val="00AE5D60"/>
    <w:rsid w:val="00AF1696"/>
    <w:rsid w:val="00AF4ADF"/>
    <w:rsid w:val="00B02A39"/>
    <w:rsid w:val="00B04706"/>
    <w:rsid w:val="00B04735"/>
    <w:rsid w:val="00B06BD4"/>
    <w:rsid w:val="00B11C51"/>
    <w:rsid w:val="00B148E8"/>
    <w:rsid w:val="00B151E5"/>
    <w:rsid w:val="00B157CD"/>
    <w:rsid w:val="00B22E05"/>
    <w:rsid w:val="00B23B2B"/>
    <w:rsid w:val="00B269BF"/>
    <w:rsid w:val="00B31AB9"/>
    <w:rsid w:val="00B3289D"/>
    <w:rsid w:val="00B3683A"/>
    <w:rsid w:val="00B51142"/>
    <w:rsid w:val="00B628C0"/>
    <w:rsid w:val="00B72B0C"/>
    <w:rsid w:val="00B7305B"/>
    <w:rsid w:val="00B73119"/>
    <w:rsid w:val="00B82777"/>
    <w:rsid w:val="00B8341D"/>
    <w:rsid w:val="00B86D87"/>
    <w:rsid w:val="00B908F8"/>
    <w:rsid w:val="00B94E6E"/>
    <w:rsid w:val="00B96F96"/>
    <w:rsid w:val="00B97AC7"/>
    <w:rsid w:val="00BA0E0F"/>
    <w:rsid w:val="00BA4069"/>
    <w:rsid w:val="00BA51F5"/>
    <w:rsid w:val="00BA636E"/>
    <w:rsid w:val="00BB194C"/>
    <w:rsid w:val="00BB6BD7"/>
    <w:rsid w:val="00BC1695"/>
    <w:rsid w:val="00BC1706"/>
    <w:rsid w:val="00BC35D2"/>
    <w:rsid w:val="00BD1306"/>
    <w:rsid w:val="00BD29CE"/>
    <w:rsid w:val="00BD3DA1"/>
    <w:rsid w:val="00BD4B9A"/>
    <w:rsid w:val="00BD6D90"/>
    <w:rsid w:val="00BD7AA3"/>
    <w:rsid w:val="00BE0B6C"/>
    <w:rsid w:val="00BE0B8C"/>
    <w:rsid w:val="00BE0F5F"/>
    <w:rsid w:val="00BE3701"/>
    <w:rsid w:val="00BE72FA"/>
    <w:rsid w:val="00BE7DCC"/>
    <w:rsid w:val="00BF1426"/>
    <w:rsid w:val="00BF39EA"/>
    <w:rsid w:val="00BF5476"/>
    <w:rsid w:val="00C02658"/>
    <w:rsid w:val="00C02947"/>
    <w:rsid w:val="00C031BC"/>
    <w:rsid w:val="00C07975"/>
    <w:rsid w:val="00C1607A"/>
    <w:rsid w:val="00C1635B"/>
    <w:rsid w:val="00C2235F"/>
    <w:rsid w:val="00C26876"/>
    <w:rsid w:val="00C27833"/>
    <w:rsid w:val="00C3212F"/>
    <w:rsid w:val="00C403C1"/>
    <w:rsid w:val="00C41147"/>
    <w:rsid w:val="00C41CFE"/>
    <w:rsid w:val="00C421A0"/>
    <w:rsid w:val="00C4225B"/>
    <w:rsid w:val="00C42E4A"/>
    <w:rsid w:val="00C4513F"/>
    <w:rsid w:val="00C4690F"/>
    <w:rsid w:val="00C524FE"/>
    <w:rsid w:val="00C532B2"/>
    <w:rsid w:val="00C53C09"/>
    <w:rsid w:val="00C60990"/>
    <w:rsid w:val="00C610C3"/>
    <w:rsid w:val="00C6547B"/>
    <w:rsid w:val="00C65B50"/>
    <w:rsid w:val="00C82297"/>
    <w:rsid w:val="00C8628D"/>
    <w:rsid w:val="00C94967"/>
    <w:rsid w:val="00CA2438"/>
    <w:rsid w:val="00CA4EC9"/>
    <w:rsid w:val="00CA5AD9"/>
    <w:rsid w:val="00CA78D2"/>
    <w:rsid w:val="00CB282B"/>
    <w:rsid w:val="00CB354F"/>
    <w:rsid w:val="00CB5119"/>
    <w:rsid w:val="00CB63F9"/>
    <w:rsid w:val="00CC347F"/>
    <w:rsid w:val="00CC41B5"/>
    <w:rsid w:val="00CD0B0C"/>
    <w:rsid w:val="00CD2AB0"/>
    <w:rsid w:val="00CD4802"/>
    <w:rsid w:val="00CD59D5"/>
    <w:rsid w:val="00CE1466"/>
    <w:rsid w:val="00CE742A"/>
    <w:rsid w:val="00CF05D1"/>
    <w:rsid w:val="00CF6F1C"/>
    <w:rsid w:val="00D00F6B"/>
    <w:rsid w:val="00D011D8"/>
    <w:rsid w:val="00D04E76"/>
    <w:rsid w:val="00D05572"/>
    <w:rsid w:val="00D0622E"/>
    <w:rsid w:val="00D07B0E"/>
    <w:rsid w:val="00D119E5"/>
    <w:rsid w:val="00D144B1"/>
    <w:rsid w:val="00D17F03"/>
    <w:rsid w:val="00D20086"/>
    <w:rsid w:val="00D21E0A"/>
    <w:rsid w:val="00D25AB8"/>
    <w:rsid w:val="00D3178C"/>
    <w:rsid w:val="00D4247D"/>
    <w:rsid w:val="00D45218"/>
    <w:rsid w:val="00D45393"/>
    <w:rsid w:val="00D510A2"/>
    <w:rsid w:val="00D645F8"/>
    <w:rsid w:val="00D6466F"/>
    <w:rsid w:val="00D67B1C"/>
    <w:rsid w:val="00D70701"/>
    <w:rsid w:val="00D71A0E"/>
    <w:rsid w:val="00D754C5"/>
    <w:rsid w:val="00D75CA7"/>
    <w:rsid w:val="00D76362"/>
    <w:rsid w:val="00D80C1D"/>
    <w:rsid w:val="00D9005A"/>
    <w:rsid w:val="00D92EF9"/>
    <w:rsid w:val="00D930AF"/>
    <w:rsid w:val="00D9401D"/>
    <w:rsid w:val="00D95D17"/>
    <w:rsid w:val="00DA2AA0"/>
    <w:rsid w:val="00DA3F35"/>
    <w:rsid w:val="00DA4148"/>
    <w:rsid w:val="00DA529A"/>
    <w:rsid w:val="00DA6902"/>
    <w:rsid w:val="00DB2575"/>
    <w:rsid w:val="00DB3B99"/>
    <w:rsid w:val="00DC0E86"/>
    <w:rsid w:val="00DC3AF6"/>
    <w:rsid w:val="00DC4420"/>
    <w:rsid w:val="00DC70F2"/>
    <w:rsid w:val="00DD063C"/>
    <w:rsid w:val="00DD6DD9"/>
    <w:rsid w:val="00DE0CAF"/>
    <w:rsid w:val="00DE2E2C"/>
    <w:rsid w:val="00DF15B4"/>
    <w:rsid w:val="00DF1D69"/>
    <w:rsid w:val="00DF2B86"/>
    <w:rsid w:val="00DF3BC1"/>
    <w:rsid w:val="00DF6705"/>
    <w:rsid w:val="00E02173"/>
    <w:rsid w:val="00E06937"/>
    <w:rsid w:val="00E11DD0"/>
    <w:rsid w:val="00E12585"/>
    <w:rsid w:val="00E15E5D"/>
    <w:rsid w:val="00E17076"/>
    <w:rsid w:val="00E20D3C"/>
    <w:rsid w:val="00E2120E"/>
    <w:rsid w:val="00E434E7"/>
    <w:rsid w:val="00E44EAE"/>
    <w:rsid w:val="00E540CB"/>
    <w:rsid w:val="00E6033F"/>
    <w:rsid w:val="00E74220"/>
    <w:rsid w:val="00E81E24"/>
    <w:rsid w:val="00E835D2"/>
    <w:rsid w:val="00E837F8"/>
    <w:rsid w:val="00E84D67"/>
    <w:rsid w:val="00E84F15"/>
    <w:rsid w:val="00E85AE4"/>
    <w:rsid w:val="00E9110F"/>
    <w:rsid w:val="00E92D3E"/>
    <w:rsid w:val="00EA40FD"/>
    <w:rsid w:val="00EA513F"/>
    <w:rsid w:val="00EA5755"/>
    <w:rsid w:val="00EB0C19"/>
    <w:rsid w:val="00EB0CF7"/>
    <w:rsid w:val="00EB0D10"/>
    <w:rsid w:val="00EB2FB8"/>
    <w:rsid w:val="00EB6A5F"/>
    <w:rsid w:val="00EB7448"/>
    <w:rsid w:val="00EC2600"/>
    <w:rsid w:val="00EC5768"/>
    <w:rsid w:val="00ED5661"/>
    <w:rsid w:val="00ED66FB"/>
    <w:rsid w:val="00ED6AB4"/>
    <w:rsid w:val="00EE072D"/>
    <w:rsid w:val="00EE6421"/>
    <w:rsid w:val="00EF0DE0"/>
    <w:rsid w:val="00EF1DB7"/>
    <w:rsid w:val="00F00EA9"/>
    <w:rsid w:val="00F01118"/>
    <w:rsid w:val="00F10DCE"/>
    <w:rsid w:val="00F13359"/>
    <w:rsid w:val="00F2264E"/>
    <w:rsid w:val="00F22F36"/>
    <w:rsid w:val="00F230F7"/>
    <w:rsid w:val="00F26894"/>
    <w:rsid w:val="00F331BC"/>
    <w:rsid w:val="00F33B1E"/>
    <w:rsid w:val="00F340F0"/>
    <w:rsid w:val="00F365E3"/>
    <w:rsid w:val="00F37FCD"/>
    <w:rsid w:val="00F42AE5"/>
    <w:rsid w:val="00F47474"/>
    <w:rsid w:val="00F47AA6"/>
    <w:rsid w:val="00F51A77"/>
    <w:rsid w:val="00F528DD"/>
    <w:rsid w:val="00F54ED9"/>
    <w:rsid w:val="00F612FA"/>
    <w:rsid w:val="00F6130B"/>
    <w:rsid w:val="00F621AF"/>
    <w:rsid w:val="00F64CF2"/>
    <w:rsid w:val="00F659B9"/>
    <w:rsid w:val="00F663B4"/>
    <w:rsid w:val="00F66A0D"/>
    <w:rsid w:val="00F700B5"/>
    <w:rsid w:val="00F76B9B"/>
    <w:rsid w:val="00F80462"/>
    <w:rsid w:val="00F834EE"/>
    <w:rsid w:val="00F87395"/>
    <w:rsid w:val="00F8767A"/>
    <w:rsid w:val="00F92E96"/>
    <w:rsid w:val="00FA2D33"/>
    <w:rsid w:val="00FA34AD"/>
    <w:rsid w:val="00FA4CFD"/>
    <w:rsid w:val="00FA7109"/>
    <w:rsid w:val="00FB4FE7"/>
    <w:rsid w:val="00FB60B6"/>
    <w:rsid w:val="00FC2CA2"/>
    <w:rsid w:val="00FC3235"/>
    <w:rsid w:val="00FC6D73"/>
    <w:rsid w:val="00FC7C64"/>
    <w:rsid w:val="00FD42DE"/>
    <w:rsid w:val="00FE1700"/>
    <w:rsid w:val="00FE48FD"/>
    <w:rsid w:val="00FE53E0"/>
    <w:rsid w:val="00FE668A"/>
    <w:rsid w:val="00FE688A"/>
    <w:rsid w:val="00FF0F50"/>
    <w:rsid w:val="00FF2612"/>
    <w:rsid w:val="00FF31D2"/>
    <w:rsid w:val="00FF379B"/>
    <w:rsid w:val="00FF47FD"/>
    <w:rsid w:val="0F5FF965"/>
    <w:rsid w:val="17CBAD29"/>
    <w:rsid w:val="29FD7C05"/>
    <w:rsid w:val="2FCD6017"/>
    <w:rsid w:val="3ACB5A86"/>
    <w:rsid w:val="3FFF9FD8"/>
    <w:rsid w:val="4BFBF25D"/>
    <w:rsid w:val="4E587142"/>
    <w:rsid w:val="53FB4543"/>
    <w:rsid w:val="572FAEAD"/>
    <w:rsid w:val="5DFFCF59"/>
    <w:rsid w:val="5ED51FA1"/>
    <w:rsid w:val="5FB63C01"/>
    <w:rsid w:val="5FBAED78"/>
    <w:rsid w:val="63EFF615"/>
    <w:rsid w:val="69DB9C3D"/>
    <w:rsid w:val="6BFB1C97"/>
    <w:rsid w:val="6D9F4AFA"/>
    <w:rsid w:val="6F6F9F2D"/>
    <w:rsid w:val="6FD64E20"/>
    <w:rsid w:val="6FFB657F"/>
    <w:rsid w:val="77783BFF"/>
    <w:rsid w:val="787F2740"/>
    <w:rsid w:val="7BAF6F93"/>
    <w:rsid w:val="7C7BD4FA"/>
    <w:rsid w:val="7DD77C0D"/>
    <w:rsid w:val="7EB53CA2"/>
    <w:rsid w:val="7F6CAC22"/>
    <w:rsid w:val="7FBA92C3"/>
    <w:rsid w:val="7FCF9E5D"/>
    <w:rsid w:val="7FEFF0FC"/>
    <w:rsid w:val="7FF9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1A2D0-38B9-4639-A73A-41E74B09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styleId="a8">
    <w:name w:val="Hyperlink"/>
    <w:basedOn w:val="a0"/>
    <w:uiPriority w:val="99"/>
    <w:unhideWhenUsed/>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rFonts w:ascii="Calibri" w:eastAsia="宋体" w:hAnsi="Calibri" w:cs="Calibri"/>
      <w:sz w:val="18"/>
      <w:szCs w:val="18"/>
    </w:rPr>
  </w:style>
  <w:style w:type="character" w:customStyle="1" w:styleId="Char0">
    <w:name w:val="页脚 Char"/>
    <w:basedOn w:val="a0"/>
    <w:link w:val="a4"/>
    <w:uiPriority w:val="99"/>
    <w:qFormat/>
    <w:rPr>
      <w:rFonts w:ascii="Calibri" w:eastAsia="宋体" w:hAnsi="Calibri" w:cs="Calibri"/>
      <w:sz w:val="18"/>
      <w:szCs w:val="18"/>
    </w:rPr>
  </w:style>
  <w:style w:type="table" w:customStyle="1" w:styleId="9">
    <w:name w:val="网格型9"/>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rFonts w:ascii="Calibri" w:eastAsia="宋体" w:hAnsi="Calibri" w:cs="Calibri"/>
      <w:sz w:val="18"/>
      <w:szCs w:val="18"/>
    </w:rPr>
  </w:style>
  <w:style w:type="paragraph" w:customStyle="1" w:styleId="Y3">
    <w:name w:val="Y标题3"/>
    <w:basedOn w:val="3"/>
    <w:next w:val="a"/>
    <w:link w:val="Y3Char"/>
    <w:qFormat/>
    <w:pPr>
      <w:numPr>
        <w:numId w:val="1"/>
      </w:numPr>
      <w:snapToGrid w:val="0"/>
      <w:spacing w:before="240" w:after="240" w:line="240" w:lineRule="auto"/>
    </w:pPr>
    <w:rPr>
      <w:rFonts w:ascii="方正仿宋简体" w:eastAsia="方正仿宋简体" w:hAnsi="微软雅黑" w:cs="Times New Roman"/>
      <w:sz w:val="30"/>
      <w:szCs w:val="30"/>
    </w:rPr>
  </w:style>
  <w:style w:type="character" w:customStyle="1" w:styleId="Y3Char">
    <w:name w:val="Y标题3 Char"/>
    <w:basedOn w:val="3Char"/>
    <w:link w:val="Y3"/>
    <w:qFormat/>
    <w:locked/>
    <w:rPr>
      <w:rFonts w:ascii="方正仿宋简体" w:eastAsia="方正仿宋简体" w:hAnsi="微软雅黑" w:cs="Times New Roman"/>
      <w:b/>
      <w:bCs/>
      <w:sz w:val="30"/>
      <w:szCs w:val="30"/>
    </w:rPr>
  </w:style>
  <w:style w:type="character" w:customStyle="1" w:styleId="3Char">
    <w:name w:val="标题 3 Char"/>
    <w:basedOn w:val="a0"/>
    <w:link w:val="3"/>
    <w:uiPriority w:val="9"/>
    <w:semiHidden/>
    <w:qFormat/>
    <w:rPr>
      <w:rFonts w:ascii="Calibri" w:eastAsia="宋体" w:hAnsi="Calibri" w:cs="Calibri"/>
      <w:b/>
      <w:bCs/>
      <w:sz w:val="32"/>
      <w:szCs w:val="32"/>
    </w:rPr>
  </w:style>
  <w:style w:type="paragraph" w:styleId="aa">
    <w:name w:val="No Spacing"/>
    <w:uiPriority w:val="1"/>
    <w:qFormat/>
    <w:pPr>
      <w:widowControl w:val="0"/>
      <w:jc w:val="both"/>
    </w:pPr>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124.74.244.1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42.24.1.2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41.16.130.70/test" TargetMode="External"/><Relationship Id="rId4" Type="http://schemas.openxmlformats.org/officeDocument/2006/relationships/webSettings" Target="webSettings.xml"/><Relationship Id="rId9" Type="http://schemas.openxmlformats.org/officeDocument/2006/relationships/hyperlink" Target="https://220.248.39.1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燕洪标</dc:creator>
  <cp:lastModifiedBy>shfe</cp:lastModifiedBy>
  <cp:revision>771</cp:revision>
  <cp:lastPrinted>2024-11-21T19:26:00Z</cp:lastPrinted>
  <dcterms:created xsi:type="dcterms:W3CDTF">2020-05-23T17:03:00Z</dcterms:created>
  <dcterms:modified xsi:type="dcterms:W3CDTF">2026-01-30T01:22:00Z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EB740E792D64C65A150D77694F5109BA</vt:lpwstr>
  </property>
</Properties>
</file>