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DB" w:rsidRPr="00020EA9" w:rsidRDefault="00020EA9">
      <w:pPr>
        <w:spacing w:line="640" w:lineRule="exact"/>
        <w:rPr>
          <w:rFonts w:ascii="方正大标宋简体" w:eastAsia="方正大标宋简体" w:hAnsi="Times New Roman" w:cs="Times New Roman" w:hint="eastAsia"/>
          <w:sz w:val="42"/>
          <w:szCs w:val="42"/>
        </w:rPr>
      </w:pPr>
      <w:r>
        <w:rPr>
          <w:rFonts w:ascii="方正大标宋简体" w:eastAsia="方正大标宋简体" w:hAnsi="Times New Roman" w:cs="Times New Roman" w:hint="eastAsia"/>
          <w:sz w:val="42"/>
          <w:szCs w:val="42"/>
        </w:rPr>
        <w:t>附件</w:t>
      </w:r>
    </w:p>
    <w:p w:rsidR="00ED3ADB" w:rsidRDefault="00ED3ADB">
      <w:pPr>
        <w:spacing w:line="640" w:lineRule="exact"/>
        <w:rPr>
          <w:rFonts w:ascii="Times New Roman" w:eastAsia="方正仿宋简体" w:hAnsi="Times New Roman" w:cs="Times New Roman"/>
          <w:sz w:val="30"/>
          <w:szCs w:val="30"/>
        </w:rPr>
      </w:pPr>
    </w:p>
    <w:p w:rsidR="00ED3ADB" w:rsidRDefault="00B97A33">
      <w:pPr>
        <w:widowControl/>
        <w:jc w:val="center"/>
        <w:rPr>
          <w:rFonts w:ascii="方正大标宋简体" w:eastAsia="方正大标宋简体" w:hAnsi="Times New Roman" w:cs="Times New Roman"/>
          <w:sz w:val="42"/>
          <w:szCs w:val="42"/>
        </w:rPr>
      </w:pPr>
      <w:r>
        <w:rPr>
          <w:rFonts w:ascii="方正大标宋简体" w:eastAsia="方正大标宋简体" w:hAnsi="Times New Roman" w:cs="Times New Roman" w:hint="eastAsia"/>
          <w:sz w:val="42"/>
          <w:szCs w:val="42"/>
        </w:rPr>
        <w:t>上海期货交易所指定存管银行名单</w:t>
      </w:r>
    </w:p>
    <w:p w:rsidR="00ED3ADB" w:rsidRDefault="00ED3ADB">
      <w:pPr>
        <w:widowControl/>
        <w:jc w:val="center"/>
        <w:rPr>
          <w:rFonts w:ascii="Times New Roman" w:eastAsia="方正仿宋简体" w:hAnsi="Times New Roman" w:cs="Times New Roman"/>
          <w:b/>
          <w:sz w:val="42"/>
          <w:szCs w:val="42"/>
        </w:rPr>
      </w:pPr>
    </w:p>
    <w:tbl>
      <w:tblPr>
        <w:tblW w:w="8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721"/>
        <w:gridCol w:w="1083"/>
        <w:gridCol w:w="2644"/>
        <w:gridCol w:w="1863"/>
        <w:gridCol w:w="800"/>
        <w:gridCol w:w="577"/>
        <w:gridCol w:w="700"/>
      </w:tblGrid>
      <w:tr w:rsidR="00ED3ADB">
        <w:trPr>
          <w:trHeight w:val="355"/>
          <w:tblHeader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21" w:type="dxa"/>
            <w:vMerge w:val="restart"/>
            <w:shd w:val="clear" w:color="auto" w:fill="F2F2F2" w:themeFill="background1" w:themeFillShade="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上期所</w:t>
            </w: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存管银行</w:t>
            </w:r>
          </w:p>
        </w:tc>
        <w:tc>
          <w:tcPr>
            <w:tcW w:w="5590" w:type="dxa"/>
            <w:gridSpan w:val="3"/>
            <w:vMerge w:val="restart"/>
            <w:shd w:val="clear" w:color="000000" w:fill="F2F2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详细信息</w:t>
            </w:r>
          </w:p>
        </w:tc>
        <w:tc>
          <w:tcPr>
            <w:tcW w:w="2077" w:type="dxa"/>
            <w:gridSpan w:val="3"/>
            <w:shd w:val="clear" w:color="000000" w:fill="F2F2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存管资格</w:t>
            </w:r>
          </w:p>
        </w:tc>
      </w:tr>
      <w:tr w:rsidR="00ED3ADB">
        <w:trPr>
          <w:trHeight w:val="1390"/>
          <w:tblHeader/>
        </w:trPr>
        <w:tc>
          <w:tcPr>
            <w:tcW w:w="459" w:type="dxa"/>
            <w:vMerge/>
            <w:shd w:val="clear" w:color="auto" w:fill="F2F2F2" w:themeFill="background1" w:themeFillShade="F2"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90" w:type="dxa"/>
            <w:gridSpan w:val="3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0" w:type="dxa"/>
            <w:shd w:val="clear" w:color="000000" w:fill="F2F2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境内客户（含</w:t>
            </w: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QFI)</w:t>
            </w:r>
          </w:p>
        </w:tc>
        <w:tc>
          <w:tcPr>
            <w:tcW w:w="577" w:type="dxa"/>
            <w:shd w:val="clear" w:color="000000" w:fill="F2F2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境外客户</w:t>
            </w:r>
          </w:p>
        </w:tc>
        <w:tc>
          <w:tcPr>
            <w:tcW w:w="700" w:type="dxa"/>
            <w:shd w:val="clear" w:color="000000" w:fill="F2F2F2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仅</w:t>
            </w: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QFI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工商银行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中国工商银行上海市期货大厦支行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上海市浦东新区松林路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300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021-68401031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农业银行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中国农业银行上海市期货大厦支行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上海市浦东新区松林路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300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021-68400986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中国银行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bookmarkStart w:id="0" w:name="_GoBack"/>
        <w:bookmarkEnd w:id="0"/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上海市浦东新区松林路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300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021-68402759</w:t>
            </w:r>
          </w:p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021-</w:t>
            </w:r>
            <w:r>
              <w:rPr>
                <w:rFonts w:ascii="Times New Roman" w:eastAsia="华文细黑" w:hAnsi="Times New Roman" w:cs="Times New Roman" w:hint="eastAsia"/>
                <w:color w:val="000000"/>
                <w:kern w:val="0"/>
                <w:sz w:val="26"/>
                <w:szCs w:val="26"/>
              </w:rPr>
              <w:t>68402756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建设银行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中国建设银行上海期货支行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500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 w:hint="eastAsia"/>
                <w:color w:val="000000"/>
                <w:kern w:val="0"/>
                <w:sz w:val="26"/>
                <w:szCs w:val="26"/>
              </w:rPr>
              <w:t>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021-68401042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交通银行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交通银行上海市期货大厦支行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500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021-68401029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招商银行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招商银行股份有限公司上海世纪大道支行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招商银行上海世纪大道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1589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021-58449005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7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中信银行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中信银行股份有限公司上海浦电路支行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438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号双鸽大厦首层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021-50192136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浦发银行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上海浦东发展银行期交所支行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577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02A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021-50495573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兴业银行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兴业银行股份有限公司上海交易所支行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555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号中国钻石交易中心大厦一层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021-50151450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光大银行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中国光大银行股份有限公司上海期交所支行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上海市世纪大道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1589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号长泰国际金融大厦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021-63797982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民生银行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中国民生银行股份有限公司上海期交所支行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上海市浦电路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577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号葛洲坝大厦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021-50125289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平安银行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平安银行股份有限公司上海交易所支行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上海市向城路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288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SOHO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世纪广场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021-58666527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广发银行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广发银行股份有限公司上海期货中心支行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上海市浦东新区灵山路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021-50929589</w:t>
            </w:r>
          </w:p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-8002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邮储银行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中国邮政储蓄银行股份有限公司上海浦东新区世纪大道支行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D3ADB" w:rsidTr="00020EA9">
        <w:trPr>
          <w:trHeight w:val="700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上海市浦东新区世纪大道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1777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层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EF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室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021-58302083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星展银行</w:t>
            </w:r>
            <w:r>
              <w:rPr>
                <w:rFonts w:ascii="Times New Roman" w:eastAsia="Microsoft YaHei UI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（中国）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星展银行（中国）有限公司上海分行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</w:tr>
      <w:tr w:rsidR="00ED3ADB" w:rsidTr="00020EA9">
        <w:trPr>
          <w:trHeight w:val="355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上海市陆家嘴环路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1318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16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021-38968153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ED3ADB" w:rsidTr="00020EA9">
        <w:trPr>
          <w:trHeight w:val="700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 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花旗银行</w:t>
            </w:r>
            <w:r>
              <w:rPr>
                <w:rFonts w:ascii="Times New Roman" w:eastAsia="Microsoft YaHei UI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（中国）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经办行</w:t>
            </w:r>
          </w:p>
        </w:tc>
        <w:tc>
          <w:tcPr>
            <w:tcW w:w="4507" w:type="dxa"/>
            <w:gridSpan w:val="2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花旗银行（中国）有限公司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700" w:type="dxa"/>
            <w:vMerge w:val="restart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  <w:t>√</w:t>
            </w:r>
          </w:p>
        </w:tc>
      </w:tr>
      <w:tr w:rsidR="00ED3ADB" w:rsidTr="00020EA9">
        <w:trPr>
          <w:trHeight w:val="1055"/>
        </w:trPr>
        <w:tc>
          <w:tcPr>
            <w:tcW w:w="459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1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Microsoft YaHei U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center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地址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上海市陆家嘴金融贸易区花园石桥路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33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号花旗集团大厦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31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楼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ED3ADB" w:rsidRDefault="00B97A33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>电话</w:t>
            </w:r>
            <w:r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  <w:t xml:space="preserve"> 021-28963525</w:t>
            </w:r>
          </w:p>
        </w:tc>
        <w:tc>
          <w:tcPr>
            <w:tcW w:w="8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7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0" w:type="dxa"/>
            <w:vMerge/>
            <w:vAlign w:val="center"/>
          </w:tcPr>
          <w:p w:rsidR="00ED3ADB" w:rsidRDefault="00ED3ADB">
            <w:pPr>
              <w:widowControl/>
              <w:spacing w:line="360" w:lineRule="exact"/>
              <w:jc w:val="left"/>
              <w:rPr>
                <w:rFonts w:ascii="Times New Roman" w:eastAsia="华文细黑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ED3ADB" w:rsidRDefault="00ED3ADB">
      <w:pPr>
        <w:widowControl/>
        <w:jc w:val="left"/>
        <w:rPr>
          <w:rFonts w:ascii="Times New Roman" w:eastAsia="方正仿宋简体" w:hAnsi="Times New Roman" w:cs="Times New Roman"/>
          <w:sz w:val="30"/>
          <w:szCs w:val="30"/>
        </w:rPr>
      </w:pPr>
    </w:p>
    <w:p w:rsidR="00ED3ADB" w:rsidRDefault="00ED3ADB">
      <w:pPr>
        <w:widowControl/>
        <w:jc w:val="left"/>
      </w:pPr>
    </w:p>
    <w:sectPr w:rsidR="00ED3ADB" w:rsidSect="00020EA9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A33" w:rsidRDefault="00B97A33" w:rsidP="00B6331D">
      <w:r>
        <w:separator/>
      </w:r>
    </w:p>
  </w:endnote>
  <w:endnote w:type="continuationSeparator" w:id="0">
    <w:p w:rsidR="00B97A33" w:rsidRDefault="00B97A33" w:rsidP="00B6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21995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0EA9" w:rsidRPr="00020EA9" w:rsidRDefault="00020E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0E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0E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0E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7A33" w:rsidRPr="00B97A3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B97A33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020E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0EA9" w:rsidRDefault="00020E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A33" w:rsidRDefault="00B97A33" w:rsidP="00B6331D">
      <w:r>
        <w:separator/>
      </w:r>
    </w:p>
  </w:footnote>
  <w:footnote w:type="continuationSeparator" w:id="0">
    <w:p w:rsidR="00B97A33" w:rsidRDefault="00B97A33" w:rsidP="00B63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83"/>
    <w:rsid w:val="85EB2D79"/>
    <w:rsid w:val="86F76C10"/>
    <w:rsid w:val="9C776B42"/>
    <w:rsid w:val="9E83AF35"/>
    <w:rsid w:val="9FFE3A51"/>
    <w:rsid w:val="B77724B4"/>
    <w:rsid w:val="B7FF99AB"/>
    <w:rsid w:val="BF7E921F"/>
    <w:rsid w:val="D5E4B643"/>
    <w:rsid w:val="D7E752BD"/>
    <w:rsid w:val="DDE94B99"/>
    <w:rsid w:val="EDBF5E83"/>
    <w:rsid w:val="EE7FFAF7"/>
    <w:rsid w:val="EEEBA0AC"/>
    <w:rsid w:val="EF67D044"/>
    <w:rsid w:val="EF8F4215"/>
    <w:rsid w:val="F2F54EBE"/>
    <w:rsid w:val="F3E9880C"/>
    <w:rsid w:val="F3FC4EB4"/>
    <w:rsid w:val="F7FE8FB4"/>
    <w:rsid w:val="F89FA3FA"/>
    <w:rsid w:val="FC9B5F43"/>
    <w:rsid w:val="FF7D1EB8"/>
    <w:rsid w:val="FFEFBA78"/>
    <w:rsid w:val="FFF83A02"/>
    <w:rsid w:val="00020EA9"/>
    <w:rsid w:val="00040DF2"/>
    <w:rsid w:val="00071B3F"/>
    <w:rsid w:val="000C23FE"/>
    <w:rsid w:val="0011323F"/>
    <w:rsid w:val="00295653"/>
    <w:rsid w:val="002B3895"/>
    <w:rsid w:val="00352E2C"/>
    <w:rsid w:val="00436993"/>
    <w:rsid w:val="004C19CD"/>
    <w:rsid w:val="004F1796"/>
    <w:rsid w:val="00514C53"/>
    <w:rsid w:val="0059166C"/>
    <w:rsid w:val="005A7C60"/>
    <w:rsid w:val="005F2827"/>
    <w:rsid w:val="005F5458"/>
    <w:rsid w:val="006B67E3"/>
    <w:rsid w:val="006E08DE"/>
    <w:rsid w:val="00723662"/>
    <w:rsid w:val="00834D97"/>
    <w:rsid w:val="0089610A"/>
    <w:rsid w:val="00B62C4F"/>
    <w:rsid w:val="00B6331D"/>
    <w:rsid w:val="00B97A33"/>
    <w:rsid w:val="00BD043E"/>
    <w:rsid w:val="00C12868"/>
    <w:rsid w:val="00CA268A"/>
    <w:rsid w:val="00DF7F99"/>
    <w:rsid w:val="00E00183"/>
    <w:rsid w:val="00E40A5B"/>
    <w:rsid w:val="00E575F2"/>
    <w:rsid w:val="00ED19F6"/>
    <w:rsid w:val="00ED3ADB"/>
    <w:rsid w:val="00EE665F"/>
    <w:rsid w:val="00EF036C"/>
    <w:rsid w:val="00F437D9"/>
    <w:rsid w:val="00F63A19"/>
    <w:rsid w:val="00F83DEC"/>
    <w:rsid w:val="00FB01B7"/>
    <w:rsid w:val="00FC070D"/>
    <w:rsid w:val="22FBBB96"/>
    <w:rsid w:val="2BBBED3F"/>
    <w:rsid w:val="5CBE25B0"/>
    <w:rsid w:val="6ABF180D"/>
    <w:rsid w:val="6FB5D4CE"/>
    <w:rsid w:val="72B4F81E"/>
    <w:rsid w:val="77FFDC98"/>
    <w:rsid w:val="79BAA720"/>
    <w:rsid w:val="79DD4ABC"/>
    <w:rsid w:val="7D78067F"/>
    <w:rsid w:val="7DB3392B"/>
    <w:rsid w:val="7DF2863B"/>
    <w:rsid w:val="7E5509BF"/>
    <w:rsid w:val="7ECE742A"/>
    <w:rsid w:val="7EFDC475"/>
    <w:rsid w:val="7F47079D"/>
    <w:rsid w:val="7FDB59C3"/>
    <w:rsid w:val="7FEFB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617571-A1DD-490D-82B3-8675F62D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Title"/>
    <w:basedOn w:val="a"/>
    <w:next w:val="a"/>
    <w:link w:val="Char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2E74B5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2E74B5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2E74B5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Char5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5">
    <w:name w:val="引用 Char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Char6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6">
    <w:name w:val="明显引用 Char"/>
    <w:basedOn w:val="a0"/>
    <w:link w:val="ac"/>
    <w:uiPriority w:val="30"/>
    <w:qFormat/>
    <w:rPr>
      <w:i/>
      <w:iCs/>
      <w:color w:val="2E74B5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 Xia</dc:creator>
  <cp:lastModifiedBy>shfe</cp:lastModifiedBy>
  <cp:revision>3</cp:revision>
  <dcterms:created xsi:type="dcterms:W3CDTF">2026-08-20T05:52:00Z</dcterms:created>
  <dcterms:modified xsi:type="dcterms:W3CDTF">2026-08-20T05:54:00Z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2A22CB3ED0E984523078A668C0753865</vt:lpwstr>
  </property>
</Properties>
</file>