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31" w:rsidRDefault="004A0B31" w:rsidP="004A0B31">
      <w:pPr>
        <w:adjustRightInd w:val="0"/>
        <w:snapToGrid w:val="0"/>
        <w:spacing w:afterLines="100" w:line="276" w:lineRule="auto"/>
        <w:ind w:firstLineChars="0" w:firstLine="0"/>
        <w:jc w:val="left"/>
        <w:rPr>
          <w:rFonts w:ascii="Times New Roman" w:eastAsia="宋体"/>
          <w:sz w:val="22"/>
          <w:szCs w:val="22"/>
        </w:rPr>
      </w:pPr>
      <w:r>
        <w:rPr>
          <w:rFonts w:ascii="Times New Roman" w:eastAsia="宋体"/>
          <w:sz w:val="22"/>
          <w:szCs w:val="22"/>
        </w:rPr>
        <w:t xml:space="preserve">Appendix 1: </w:t>
      </w:r>
    </w:p>
    <w:p w:rsidR="004A0B31" w:rsidRDefault="004A0B31" w:rsidP="004A0B31">
      <w:pPr>
        <w:adjustRightInd w:val="0"/>
        <w:snapToGrid w:val="0"/>
        <w:spacing w:afterLines="100" w:line="276" w:lineRule="auto"/>
        <w:ind w:firstLineChars="0" w:firstLine="0"/>
        <w:jc w:val="left"/>
        <w:rPr>
          <w:rFonts w:ascii="Times New Roman" w:eastAsia="宋体"/>
          <w:sz w:val="22"/>
          <w:szCs w:val="22"/>
        </w:rPr>
      </w:pPr>
    </w:p>
    <w:p w:rsidR="004A0B31" w:rsidRDefault="004A0B31" w:rsidP="004A0B31">
      <w:pPr>
        <w:pStyle w:val="a3"/>
        <w:adjustRightInd w:val="0"/>
        <w:snapToGrid w:val="0"/>
        <w:spacing w:afterLines="100" w:line="276" w:lineRule="auto"/>
        <w:jc w:val="left"/>
        <w:rPr>
          <w:rFonts w:eastAsia="宋体"/>
          <w:b/>
          <w:bCs/>
          <w:sz w:val="28"/>
          <w:szCs w:val="28"/>
        </w:rPr>
      </w:pPr>
      <w:r>
        <w:rPr>
          <w:rFonts w:eastAsia="宋体"/>
          <w:b/>
          <w:bCs/>
          <w:sz w:val="28"/>
          <w:szCs w:val="28"/>
        </w:rPr>
        <w:t xml:space="preserve">First Delivery Warehouses for </w:t>
      </w:r>
      <w:r>
        <w:rPr>
          <w:rFonts w:eastAsia="宋体" w:hint="eastAsia"/>
          <w:b/>
          <w:bCs/>
          <w:sz w:val="28"/>
          <w:szCs w:val="28"/>
        </w:rPr>
        <w:t>Aluminum Oxide</w:t>
      </w:r>
      <w:r>
        <w:rPr>
          <w:rFonts w:eastAsia="宋体"/>
          <w:b/>
          <w:bCs/>
          <w:sz w:val="28"/>
          <w:szCs w:val="28"/>
        </w:rPr>
        <w:t xml:space="preserve"> Futures</w:t>
      </w:r>
    </w:p>
    <w:p w:rsidR="004A0B31" w:rsidRDefault="004A0B31" w:rsidP="004A0B31">
      <w:pPr>
        <w:adjustRightInd w:val="0"/>
        <w:snapToGrid w:val="0"/>
        <w:spacing w:line="276" w:lineRule="auto"/>
        <w:ind w:firstLineChars="3092" w:firstLine="6802"/>
        <w:jc w:val="left"/>
        <w:rPr>
          <w:rFonts w:ascii="Times New Roman" w:eastAsia="宋体"/>
          <w:sz w:val="22"/>
          <w:szCs w:val="22"/>
        </w:rPr>
      </w:pPr>
      <w:r>
        <w:rPr>
          <w:rFonts w:ascii="Times New Roman" w:eastAsia="宋体"/>
          <w:sz w:val="22"/>
          <w:szCs w:val="22"/>
        </w:rPr>
        <w:t xml:space="preserve">Unit: 10,000 </w:t>
      </w:r>
      <w:proofErr w:type="spellStart"/>
      <w:r>
        <w:rPr>
          <w:rFonts w:ascii="Times New Roman" w:eastAsia="宋体"/>
          <w:sz w:val="22"/>
          <w:szCs w:val="22"/>
        </w:rPr>
        <w:t>mt</w:t>
      </w:r>
      <w:proofErr w:type="spellEnd"/>
    </w:p>
    <w:tbl>
      <w:tblPr>
        <w:tblpPr w:leftFromText="180" w:rightFromText="180" w:vertAnchor="text" w:horzAnchor="margin" w:tblpXSpec="center" w:tblpY="348"/>
        <w:tblW w:w="11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1559"/>
        <w:gridCol w:w="2660"/>
        <w:gridCol w:w="1016"/>
        <w:gridCol w:w="1134"/>
        <w:gridCol w:w="1621"/>
        <w:gridCol w:w="1216"/>
        <w:gridCol w:w="1728"/>
      </w:tblGrid>
      <w:tr w:rsidR="004A0B31" w:rsidTr="006F4C31">
        <w:trPr>
          <w:trHeight w:val="270"/>
        </w:trPr>
        <w:tc>
          <w:tcPr>
            <w:tcW w:w="709" w:type="dxa"/>
            <w:noWrap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bCs/>
                <w:color w:val="000000"/>
                <w:kern w:val="0"/>
                <w:sz w:val="20"/>
                <w:szCs w:val="20"/>
              </w:rPr>
              <w:t>No.</w:t>
            </w:r>
          </w:p>
        </w:tc>
        <w:tc>
          <w:tcPr>
            <w:tcW w:w="1559" w:type="dxa"/>
            <w:noWrap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2660" w:type="dxa"/>
            <w:noWrap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>Storage Site</w:t>
            </w:r>
          </w:p>
        </w:tc>
        <w:tc>
          <w:tcPr>
            <w:tcW w:w="992" w:type="dxa"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>Approved Storage Capacity</w:t>
            </w:r>
          </w:p>
        </w:tc>
        <w:tc>
          <w:tcPr>
            <w:tcW w:w="1134" w:type="dxa"/>
            <w:noWrap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>Contact</w:t>
            </w:r>
          </w:p>
        </w:tc>
        <w:tc>
          <w:tcPr>
            <w:tcW w:w="1621" w:type="dxa"/>
            <w:noWrap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>Telephone</w:t>
            </w:r>
          </w:p>
        </w:tc>
        <w:tc>
          <w:tcPr>
            <w:tcW w:w="1216" w:type="dxa"/>
            <w:noWrap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>Arrival Station</w:t>
            </w:r>
          </w:p>
        </w:tc>
        <w:tc>
          <w:tcPr>
            <w:tcW w:w="1448" w:type="dxa"/>
            <w:noWrap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>Premium/Discount</w:t>
            </w:r>
          </w:p>
        </w:tc>
      </w:tr>
      <w:tr w:rsidR="004A0B31" w:rsidTr="006F4C31">
        <w:trPr>
          <w:trHeight w:val="945"/>
        </w:trPr>
        <w:tc>
          <w:tcPr>
            <w:tcW w:w="709" w:type="dxa"/>
            <w:noWrap/>
            <w:vAlign w:val="center"/>
          </w:tcPr>
          <w:p w:rsidR="004A0B31" w:rsidRDefault="004A0B31" w:rsidP="004A0B31">
            <w:pPr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sz w:val="20"/>
                <w:szCs w:val="20"/>
              </w:rPr>
              <w:t>CHALCO Logistics Group Co., Ltd.</w:t>
            </w:r>
          </w:p>
        </w:tc>
        <w:tc>
          <w:tcPr>
            <w:tcW w:w="2660" w:type="dxa"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sz w:val="20"/>
                <w:szCs w:val="20"/>
              </w:rPr>
              <w:t xml:space="preserve">18 </w:t>
            </w:r>
            <w:proofErr w:type="spellStart"/>
            <w:r>
              <w:rPr>
                <w:rFonts w:ascii="Times New Roman" w:eastAsia="宋体"/>
                <w:sz w:val="20"/>
                <w:szCs w:val="20"/>
              </w:rPr>
              <w:t>Xin’an</w:t>
            </w:r>
            <w:proofErr w:type="spellEnd"/>
            <w:r>
              <w:rPr>
                <w:rFonts w:ascii="Times New Roman" w:eastAsia="宋体"/>
                <w:sz w:val="20"/>
                <w:szCs w:val="20"/>
              </w:rPr>
              <w:t xml:space="preserve"> West Road, </w:t>
            </w:r>
            <w:proofErr w:type="spellStart"/>
            <w:r>
              <w:rPr>
                <w:rFonts w:ascii="Times New Roman" w:eastAsia="宋体"/>
                <w:sz w:val="20"/>
                <w:szCs w:val="20"/>
              </w:rPr>
              <w:t>Shangjie</w:t>
            </w:r>
            <w:proofErr w:type="spellEnd"/>
            <w:r>
              <w:rPr>
                <w:rFonts w:ascii="Times New Roman" w:eastAsia="宋体"/>
                <w:sz w:val="20"/>
                <w:szCs w:val="20"/>
              </w:rPr>
              <w:t xml:space="preserve"> District, Zhengzhou, Henan</w:t>
            </w:r>
          </w:p>
        </w:tc>
        <w:tc>
          <w:tcPr>
            <w:tcW w:w="992" w:type="dxa"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>He Bin</w:t>
            </w:r>
          </w:p>
        </w:tc>
        <w:tc>
          <w:tcPr>
            <w:tcW w:w="1621" w:type="dxa"/>
            <w:noWrap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>13838282386</w:t>
            </w:r>
          </w:p>
        </w:tc>
        <w:tc>
          <w:tcPr>
            <w:tcW w:w="1216" w:type="dxa"/>
            <w:noWrap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>Shangjie</w:t>
            </w:r>
            <w:proofErr w:type="spellEnd"/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 xml:space="preserve"> Station</w:t>
            </w:r>
          </w:p>
        </w:tc>
        <w:tc>
          <w:tcPr>
            <w:tcW w:w="1448" w:type="dxa"/>
            <w:noWrap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>Flat</w:t>
            </w:r>
          </w:p>
        </w:tc>
      </w:tr>
      <w:tr w:rsidR="004A0B31" w:rsidTr="006F4C31">
        <w:trPr>
          <w:trHeight w:val="780"/>
        </w:trPr>
        <w:tc>
          <w:tcPr>
            <w:tcW w:w="709" w:type="dxa"/>
            <w:noWrap/>
            <w:vAlign w:val="center"/>
          </w:tcPr>
          <w:p w:rsidR="004A0B31" w:rsidRDefault="004A0B31" w:rsidP="004A0B31">
            <w:pPr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sz w:val="20"/>
                <w:szCs w:val="20"/>
              </w:rPr>
              <w:t>SINOTRANS Central China Co., Ltd.</w:t>
            </w:r>
          </w:p>
        </w:tc>
        <w:tc>
          <w:tcPr>
            <w:tcW w:w="2660" w:type="dxa"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sz w:val="20"/>
                <w:szCs w:val="20"/>
              </w:rPr>
              <w:t xml:space="preserve">19 </w:t>
            </w:r>
            <w:proofErr w:type="spellStart"/>
            <w:r>
              <w:rPr>
                <w:rFonts w:ascii="Times New Roman" w:eastAsia="宋体"/>
                <w:sz w:val="20"/>
                <w:szCs w:val="20"/>
              </w:rPr>
              <w:t>Taohe</w:t>
            </w:r>
            <w:proofErr w:type="spellEnd"/>
            <w:r>
              <w:rPr>
                <w:rFonts w:ascii="Times New Roman" w:eastAsia="宋体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Times New Roman" w:eastAsia="宋体"/>
                <w:sz w:val="20"/>
                <w:szCs w:val="20"/>
              </w:rPr>
              <w:t>Jiaozhou</w:t>
            </w:r>
            <w:proofErr w:type="spellEnd"/>
            <w:r>
              <w:rPr>
                <w:rFonts w:ascii="Times New Roman" w:eastAsia="宋体"/>
                <w:sz w:val="20"/>
                <w:szCs w:val="20"/>
              </w:rPr>
              <w:t xml:space="preserve"> Economic and Technological Development Zone, Qingdao, Shandong</w:t>
            </w:r>
          </w:p>
        </w:tc>
        <w:tc>
          <w:tcPr>
            <w:tcW w:w="992" w:type="dxa"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 xml:space="preserve">Wang </w:t>
            </w:r>
            <w:proofErr w:type="spellStart"/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>Yingwei</w:t>
            </w:r>
            <w:proofErr w:type="spellEnd"/>
          </w:p>
        </w:tc>
        <w:tc>
          <w:tcPr>
            <w:tcW w:w="1621" w:type="dxa"/>
            <w:noWrap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>13964877211</w:t>
            </w:r>
          </w:p>
        </w:tc>
        <w:tc>
          <w:tcPr>
            <w:tcW w:w="1216" w:type="dxa"/>
            <w:noWrap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>N/A</w:t>
            </w:r>
          </w:p>
        </w:tc>
        <w:tc>
          <w:tcPr>
            <w:tcW w:w="1448" w:type="dxa"/>
            <w:noWrap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>Flat</w:t>
            </w:r>
          </w:p>
        </w:tc>
      </w:tr>
      <w:tr w:rsidR="004A0B31" w:rsidTr="006F4C31">
        <w:trPr>
          <w:trHeight w:val="810"/>
        </w:trPr>
        <w:tc>
          <w:tcPr>
            <w:tcW w:w="709" w:type="dxa"/>
            <w:noWrap/>
            <w:vAlign w:val="center"/>
          </w:tcPr>
          <w:p w:rsidR="004A0B31" w:rsidRDefault="004A0B31" w:rsidP="004A0B31">
            <w:pPr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sz w:val="20"/>
                <w:szCs w:val="20"/>
              </w:rPr>
              <w:t xml:space="preserve">Xinjiang </w:t>
            </w:r>
            <w:proofErr w:type="spellStart"/>
            <w:r>
              <w:rPr>
                <w:rFonts w:ascii="Times New Roman" w:eastAsia="宋体"/>
                <w:sz w:val="20"/>
                <w:szCs w:val="20"/>
              </w:rPr>
              <w:t>Chengtong</w:t>
            </w:r>
            <w:proofErr w:type="spellEnd"/>
            <w:r>
              <w:rPr>
                <w:rFonts w:ascii="Times New Roman" w:eastAsia="宋体"/>
                <w:sz w:val="20"/>
                <w:szCs w:val="20"/>
              </w:rPr>
              <w:t xml:space="preserve"> International Logistics Co., Ltd.</w:t>
            </w:r>
          </w:p>
        </w:tc>
        <w:tc>
          <w:tcPr>
            <w:tcW w:w="2660" w:type="dxa"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sz w:val="20"/>
                <w:szCs w:val="20"/>
              </w:rPr>
            </w:pPr>
            <w:r>
              <w:rPr>
                <w:rFonts w:ascii="Times New Roman" w:eastAsia="宋体"/>
                <w:sz w:val="20"/>
                <w:szCs w:val="20"/>
              </w:rPr>
              <w:t xml:space="preserve">69 </w:t>
            </w:r>
            <w:proofErr w:type="spellStart"/>
            <w:r>
              <w:rPr>
                <w:rFonts w:ascii="Times New Roman" w:eastAsia="宋体"/>
                <w:sz w:val="20"/>
                <w:szCs w:val="20"/>
              </w:rPr>
              <w:t>Youyi</w:t>
            </w:r>
            <w:proofErr w:type="spellEnd"/>
            <w:r>
              <w:rPr>
                <w:rFonts w:ascii="Times New Roman" w:eastAsia="宋体"/>
                <w:sz w:val="20"/>
                <w:szCs w:val="20"/>
              </w:rPr>
              <w:t xml:space="preserve"> Road and 230 (to the north of) </w:t>
            </w:r>
            <w:proofErr w:type="spellStart"/>
            <w:r>
              <w:rPr>
                <w:rFonts w:ascii="Times New Roman" w:eastAsia="宋体"/>
                <w:sz w:val="20"/>
                <w:szCs w:val="20"/>
              </w:rPr>
              <w:t>Youyi</w:t>
            </w:r>
            <w:proofErr w:type="spellEnd"/>
            <w:r>
              <w:rPr>
                <w:rFonts w:ascii="Times New Roman" w:eastAsia="宋体"/>
                <w:sz w:val="20"/>
                <w:szCs w:val="20"/>
              </w:rPr>
              <w:t xml:space="preserve"> Road, Urumqi High-Tech Industrial Development Zone (New Downtown), Urumqi, Xinjiang</w:t>
            </w:r>
          </w:p>
        </w:tc>
        <w:tc>
          <w:tcPr>
            <w:tcW w:w="992" w:type="dxa"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>Liu Shun</w:t>
            </w:r>
          </w:p>
        </w:tc>
        <w:tc>
          <w:tcPr>
            <w:tcW w:w="1621" w:type="dxa"/>
            <w:noWrap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sz w:val="20"/>
                <w:szCs w:val="20"/>
              </w:rPr>
              <w:t>15099174048</w:t>
            </w:r>
          </w:p>
        </w:tc>
        <w:tc>
          <w:tcPr>
            <w:tcW w:w="1216" w:type="dxa"/>
            <w:noWrap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>Diwopu</w:t>
            </w:r>
            <w:proofErr w:type="spellEnd"/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 xml:space="preserve"> Station</w:t>
            </w:r>
          </w:p>
        </w:tc>
        <w:tc>
          <w:tcPr>
            <w:tcW w:w="1448" w:type="dxa"/>
            <w:noWrap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>RMB</w:t>
            </w:r>
            <w:r>
              <w:rPr>
                <w:rFonts w:ascii="Times New Roman" w:eastAsia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>380</w:t>
            </w:r>
            <w:r>
              <w:rPr>
                <w:rFonts w:ascii="Times New Roman" w:eastAsia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宋体" w:hint="eastAsia"/>
                <w:color w:val="000000"/>
                <w:kern w:val="0"/>
                <w:sz w:val="20"/>
                <w:szCs w:val="20"/>
              </w:rPr>
              <w:t>yuan</w:t>
            </w:r>
            <w:proofErr w:type="spellEnd"/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>mt</w:t>
            </w:r>
            <w:proofErr w:type="spellEnd"/>
          </w:p>
        </w:tc>
      </w:tr>
      <w:tr w:rsidR="004A0B31" w:rsidTr="006F4C31">
        <w:trPr>
          <w:trHeight w:val="810"/>
        </w:trPr>
        <w:tc>
          <w:tcPr>
            <w:tcW w:w="709" w:type="dxa"/>
            <w:noWrap/>
            <w:vAlign w:val="center"/>
          </w:tcPr>
          <w:p w:rsidR="004A0B31" w:rsidRDefault="004A0B31" w:rsidP="004A0B31">
            <w:pPr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sz w:val="20"/>
                <w:szCs w:val="20"/>
              </w:rPr>
              <w:t xml:space="preserve">Guangdong </w:t>
            </w:r>
            <w:proofErr w:type="spellStart"/>
            <w:r>
              <w:rPr>
                <w:rFonts w:ascii="Times New Roman" w:eastAsia="宋体"/>
                <w:sz w:val="20"/>
                <w:szCs w:val="20"/>
              </w:rPr>
              <w:t>Jushen</w:t>
            </w:r>
            <w:proofErr w:type="spellEnd"/>
            <w:r>
              <w:rPr>
                <w:rFonts w:ascii="Times New Roman" w:eastAsia="宋体"/>
                <w:sz w:val="20"/>
                <w:szCs w:val="20"/>
              </w:rPr>
              <w:t xml:space="preserve"> Storage Co., Ltd.</w:t>
            </w:r>
          </w:p>
        </w:tc>
        <w:tc>
          <w:tcPr>
            <w:tcW w:w="2660" w:type="dxa"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sz w:val="20"/>
                <w:szCs w:val="20"/>
              </w:rPr>
              <w:t xml:space="preserve">East of </w:t>
            </w:r>
            <w:proofErr w:type="spellStart"/>
            <w:r>
              <w:rPr>
                <w:rFonts w:ascii="Times New Roman" w:eastAsia="宋体"/>
                <w:sz w:val="20"/>
                <w:szCs w:val="20"/>
              </w:rPr>
              <w:t>Zhundong</w:t>
            </w:r>
            <w:proofErr w:type="spellEnd"/>
            <w:r>
              <w:rPr>
                <w:rFonts w:ascii="Times New Roman" w:eastAsia="宋体"/>
                <w:sz w:val="20"/>
                <w:szCs w:val="20"/>
              </w:rPr>
              <w:t xml:space="preserve"> Station, </w:t>
            </w:r>
            <w:proofErr w:type="spellStart"/>
            <w:r>
              <w:rPr>
                <w:rFonts w:ascii="Times New Roman" w:eastAsia="宋体"/>
                <w:sz w:val="20"/>
                <w:szCs w:val="20"/>
              </w:rPr>
              <w:t>Zhundong</w:t>
            </w:r>
            <w:proofErr w:type="spellEnd"/>
            <w:r>
              <w:rPr>
                <w:rFonts w:ascii="Times New Roman" w:eastAsia="宋体"/>
                <w:sz w:val="20"/>
                <w:szCs w:val="20"/>
              </w:rPr>
              <w:t xml:space="preserve"> Economic and Technological Development Zone,</w:t>
            </w:r>
            <w:r>
              <w:t xml:space="preserve"> </w:t>
            </w:r>
            <w:proofErr w:type="spellStart"/>
            <w:r>
              <w:rPr>
                <w:rFonts w:ascii="Times New Roman" w:eastAsia="宋体"/>
                <w:sz w:val="20"/>
                <w:szCs w:val="20"/>
              </w:rPr>
              <w:t>Changji</w:t>
            </w:r>
            <w:proofErr w:type="spellEnd"/>
            <w:r>
              <w:rPr>
                <w:rFonts w:ascii="Times New Roman" w:eastAsia="宋体"/>
                <w:sz w:val="20"/>
                <w:szCs w:val="20"/>
              </w:rPr>
              <w:t>, Xinjiang</w:t>
            </w:r>
          </w:p>
        </w:tc>
        <w:tc>
          <w:tcPr>
            <w:tcW w:w="992" w:type="dxa"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>Zeng</w:t>
            </w:r>
            <w:proofErr w:type="spellEnd"/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>Yongfa</w:t>
            </w:r>
            <w:proofErr w:type="spellEnd"/>
          </w:p>
        </w:tc>
        <w:tc>
          <w:tcPr>
            <w:tcW w:w="1621" w:type="dxa"/>
            <w:noWrap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>15015835397</w:t>
            </w:r>
          </w:p>
        </w:tc>
        <w:tc>
          <w:tcPr>
            <w:tcW w:w="1216" w:type="dxa"/>
            <w:noWrap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>Zhundong</w:t>
            </w:r>
            <w:proofErr w:type="spellEnd"/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 xml:space="preserve"> Station</w:t>
            </w:r>
          </w:p>
        </w:tc>
        <w:tc>
          <w:tcPr>
            <w:tcW w:w="1448" w:type="dxa"/>
            <w:noWrap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 xml:space="preserve">RMB 380 </w:t>
            </w:r>
            <w:proofErr w:type="spellStart"/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>yuan</w:t>
            </w:r>
            <w:proofErr w:type="spellEnd"/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>mt</w:t>
            </w:r>
            <w:proofErr w:type="spellEnd"/>
          </w:p>
        </w:tc>
      </w:tr>
      <w:tr w:rsidR="004A0B31" w:rsidTr="006F4C31">
        <w:trPr>
          <w:trHeight w:val="416"/>
        </w:trPr>
        <w:tc>
          <w:tcPr>
            <w:tcW w:w="709" w:type="dxa"/>
            <w:noWrap/>
            <w:vAlign w:val="center"/>
          </w:tcPr>
          <w:p w:rsidR="004A0B31" w:rsidRDefault="004A0B31" w:rsidP="004A0B31">
            <w:pPr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sz w:val="20"/>
                <w:szCs w:val="20"/>
              </w:rPr>
            </w:pPr>
            <w:r>
              <w:rPr>
                <w:rFonts w:ascii="Times New Roman" w:eastAsia="宋体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sz w:val="20"/>
                <w:szCs w:val="20"/>
              </w:rPr>
            </w:pPr>
            <w:proofErr w:type="spellStart"/>
            <w:r>
              <w:rPr>
                <w:rFonts w:ascii="Times New Roman" w:eastAsia="宋体"/>
                <w:sz w:val="20"/>
                <w:szCs w:val="20"/>
              </w:rPr>
              <w:t>Zhongjiang</w:t>
            </w:r>
            <w:proofErr w:type="spellEnd"/>
            <w:r>
              <w:rPr>
                <w:rFonts w:ascii="Times New Roman" w:eastAsia="宋体"/>
                <w:sz w:val="20"/>
                <w:szCs w:val="20"/>
              </w:rPr>
              <w:t xml:space="preserve"> Logistics Co., Ltd.</w:t>
            </w:r>
          </w:p>
        </w:tc>
        <w:tc>
          <w:tcPr>
            <w:tcW w:w="2660" w:type="dxa"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sz w:val="20"/>
                <w:szCs w:val="20"/>
              </w:rPr>
            </w:pPr>
            <w:r>
              <w:rPr>
                <w:rFonts w:ascii="Times New Roman" w:eastAsia="宋体"/>
                <w:sz w:val="20"/>
                <w:szCs w:val="20"/>
              </w:rPr>
              <w:t xml:space="preserve">Railway Station Logistics Park, </w:t>
            </w:r>
            <w:proofErr w:type="spellStart"/>
            <w:r>
              <w:rPr>
                <w:rFonts w:ascii="Times New Roman" w:eastAsia="宋体"/>
                <w:sz w:val="20"/>
                <w:szCs w:val="20"/>
              </w:rPr>
              <w:t>Sangongzhen</w:t>
            </w:r>
            <w:proofErr w:type="spellEnd"/>
            <w:r>
              <w:rPr>
                <w:rFonts w:ascii="Times New Roman" w:eastAsia="宋体"/>
                <w:sz w:val="20"/>
                <w:szCs w:val="20"/>
              </w:rPr>
              <w:t xml:space="preserve"> District, </w:t>
            </w:r>
            <w:proofErr w:type="spellStart"/>
            <w:r>
              <w:rPr>
                <w:rFonts w:ascii="Times New Roman" w:eastAsia="宋体"/>
                <w:sz w:val="20"/>
                <w:szCs w:val="20"/>
              </w:rPr>
              <w:t>Changji</w:t>
            </w:r>
            <w:proofErr w:type="spellEnd"/>
            <w:r>
              <w:rPr>
                <w:rFonts w:ascii="Times New Roman" w:eastAsia="宋体"/>
                <w:sz w:val="20"/>
                <w:szCs w:val="20"/>
              </w:rPr>
              <w:t xml:space="preserve"> City, </w:t>
            </w:r>
            <w:proofErr w:type="spellStart"/>
            <w:r>
              <w:rPr>
                <w:rFonts w:ascii="Times New Roman" w:eastAsia="宋体"/>
                <w:sz w:val="20"/>
                <w:szCs w:val="20"/>
              </w:rPr>
              <w:t>Changji</w:t>
            </w:r>
            <w:proofErr w:type="spellEnd"/>
            <w:r>
              <w:rPr>
                <w:rFonts w:ascii="Times New Roman" w:eastAsia="宋体"/>
                <w:sz w:val="20"/>
                <w:szCs w:val="20"/>
              </w:rPr>
              <w:t xml:space="preserve"> Prefecture, Xinjiang (</w:t>
            </w:r>
            <w:proofErr w:type="spellStart"/>
            <w:r>
              <w:rPr>
                <w:rFonts w:ascii="Times New Roman" w:eastAsia="宋体"/>
                <w:sz w:val="20"/>
                <w:szCs w:val="20"/>
              </w:rPr>
              <w:t>Zhongjiang</w:t>
            </w:r>
            <w:proofErr w:type="spellEnd"/>
            <w:r>
              <w:rPr>
                <w:rFonts w:ascii="Times New Roman" w:eastAsia="宋体"/>
                <w:sz w:val="20"/>
                <w:szCs w:val="20"/>
              </w:rPr>
              <w:t xml:space="preserve"> No. 3, X131, </w:t>
            </w:r>
            <w:proofErr w:type="spellStart"/>
            <w:r>
              <w:rPr>
                <w:rFonts w:ascii="Times New Roman" w:eastAsia="宋体"/>
                <w:sz w:val="20"/>
                <w:szCs w:val="20"/>
              </w:rPr>
              <w:t>Changji</w:t>
            </w:r>
            <w:proofErr w:type="spellEnd"/>
            <w:r>
              <w:rPr>
                <w:rFonts w:ascii="Times New Roman" w:eastAsia="宋体"/>
                <w:sz w:val="20"/>
                <w:szCs w:val="20"/>
              </w:rPr>
              <w:t xml:space="preserve"> City, </w:t>
            </w:r>
            <w:proofErr w:type="spellStart"/>
            <w:r>
              <w:rPr>
                <w:rFonts w:ascii="Times New Roman" w:eastAsia="宋体"/>
                <w:sz w:val="20"/>
                <w:szCs w:val="20"/>
              </w:rPr>
              <w:t>Changji</w:t>
            </w:r>
            <w:proofErr w:type="spellEnd"/>
            <w:r>
              <w:rPr>
                <w:rFonts w:ascii="Times New Roman" w:eastAsia="宋体"/>
                <w:sz w:val="20"/>
                <w:szCs w:val="20"/>
              </w:rPr>
              <w:t xml:space="preserve"> Prefecture, Xinjiang)</w:t>
            </w:r>
          </w:p>
        </w:tc>
        <w:tc>
          <w:tcPr>
            <w:tcW w:w="992" w:type="dxa"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>Che</w:t>
            </w:r>
            <w:proofErr w:type="spellEnd"/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>Tanghou</w:t>
            </w:r>
            <w:proofErr w:type="spellEnd"/>
          </w:p>
        </w:tc>
        <w:tc>
          <w:tcPr>
            <w:tcW w:w="1621" w:type="dxa"/>
            <w:noWrap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>18199255500</w:t>
            </w:r>
          </w:p>
        </w:tc>
        <w:tc>
          <w:tcPr>
            <w:tcW w:w="1216" w:type="dxa"/>
            <w:noWrap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>Changji</w:t>
            </w:r>
            <w:proofErr w:type="spellEnd"/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 xml:space="preserve"> Station</w:t>
            </w:r>
          </w:p>
        </w:tc>
        <w:tc>
          <w:tcPr>
            <w:tcW w:w="1448" w:type="dxa"/>
            <w:noWrap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 xml:space="preserve">RMB 380 </w:t>
            </w:r>
            <w:proofErr w:type="spellStart"/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>yuan</w:t>
            </w:r>
            <w:proofErr w:type="spellEnd"/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</w:rPr>
              <w:t>mt</w:t>
            </w:r>
            <w:proofErr w:type="spellEnd"/>
          </w:p>
        </w:tc>
      </w:tr>
      <w:tr w:rsidR="004A0B31" w:rsidTr="006F4C31">
        <w:trPr>
          <w:trHeight w:val="810"/>
        </w:trPr>
        <w:tc>
          <w:tcPr>
            <w:tcW w:w="709" w:type="dxa"/>
            <w:noWrap/>
            <w:vAlign w:val="center"/>
          </w:tcPr>
          <w:p w:rsidR="004A0B31" w:rsidRDefault="004A0B31" w:rsidP="004A0B31">
            <w:pPr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sz w:val="20"/>
                <w:szCs w:val="20"/>
              </w:rPr>
            </w:pPr>
            <w:r>
              <w:rPr>
                <w:rFonts w:ascii="Times New Roman" w:eastAsia="宋体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sz w:val="20"/>
                <w:szCs w:val="20"/>
              </w:rPr>
            </w:pPr>
            <w:r>
              <w:rPr>
                <w:rFonts w:ascii="Times New Roman" w:eastAsia="宋体"/>
                <w:sz w:val="20"/>
                <w:szCs w:val="20"/>
              </w:rPr>
              <w:t xml:space="preserve">Gansu </w:t>
            </w:r>
            <w:proofErr w:type="spellStart"/>
            <w:r>
              <w:rPr>
                <w:rFonts w:ascii="Times New Roman" w:eastAsia="宋体"/>
                <w:sz w:val="20"/>
                <w:szCs w:val="20"/>
              </w:rPr>
              <w:t>Guotong</w:t>
            </w:r>
            <w:proofErr w:type="spellEnd"/>
            <w:r>
              <w:rPr>
                <w:rFonts w:ascii="Times New Roman" w:eastAsia="宋体"/>
                <w:sz w:val="20"/>
                <w:szCs w:val="20"/>
              </w:rPr>
              <w:t xml:space="preserve"> Commodities Supply Chain Management Holding Co., Ltd.</w:t>
            </w:r>
          </w:p>
        </w:tc>
        <w:tc>
          <w:tcPr>
            <w:tcW w:w="2660" w:type="dxa"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sz w:val="20"/>
                <w:szCs w:val="20"/>
              </w:rPr>
            </w:pPr>
            <w:r>
              <w:rPr>
                <w:rFonts w:ascii="Times New Roman" w:eastAsia="宋体"/>
                <w:sz w:val="20"/>
                <w:szCs w:val="20"/>
              </w:rPr>
              <w:t xml:space="preserve">968 </w:t>
            </w:r>
            <w:proofErr w:type="spellStart"/>
            <w:r>
              <w:rPr>
                <w:rFonts w:ascii="Times New Roman" w:eastAsia="宋体"/>
                <w:sz w:val="20"/>
                <w:szCs w:val="20"/>
              </w:rPr>
              <w:t>Shandanhe</w:t>
            </w:r>
            <w:proofErr w:type="spellEnd"/>
            <w:r>
              <w:rPr>
                <w:rFonts w:ascii="Times New Roman" w:eastAsia="宋体"/>
                <w:sz w:val="20"/>
                <w:szCs w:val="20"/>
              </w:rPr>
              <w:t xml:space="preserve"> Street, Lanzhou New Area, Lanzhou, Gansu</w:t>
            </w:r>
          </w:p>
        </w:tc>
        <w:tc>
          <w:tcPr>
            <w:tcW w:w="992" w:type="dxa"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 xml:space="preserve">5 (active capacity of 10,000 </w:t>
            </w:r>
            <w:proofErr w:type="spellStart"/>
            <w:r>
              <w:rPr>
                <w:rFonts w:ascii="Times New Roman" w:eastAsia="宋体"/>
                <w:kern w:val="0"/>
                <w:sz w:val="20"/>
                <w:szCs w:val="20"/>
              </w:rPr>
              <w:t>mt</w:t>
            </w:r>
            <w:proofErr w:type="spellEnd"/>
            <w:r>
              <w:rPr>
                <w:rFonts w:ascii="Times New Roman" w:eastAsia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noWrap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/>
                <w:kern w:val="0"/>
                <w:sz w:val="20"/>
                <w:szCs w:val="20"/>
              </w:rPr>
              <w:t>Guo</w:t>
            </w:r>
            <w:proofErr w:type="spellEnd"/>
            <w:r>
              <w:rPr>
                <w:rFonts w:ascii="Times New Roman" w:eastAsia="宋体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宋体"/>
                <w:kern w:val="0"/>
                <w:sz w:val="20"/>
                <w:szCs w:val="20"/>
              </w:rPr>
              <w:t>Dengming</w:t>
            </w:r>
            <w:proofErr w:type="spellEnd"/>
          </w:p>
        </w:tc>
        <w:tc>
          <w:tcPr>
            <w:tcW w:w="1621" w:type="dxa"/>
            <w:noWrap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18993099136</w:t>
            </w:r>
          </w:p>
        </w:tc>
        <w:tc>
          <w:tcPr>
            <w:tcW w:w="1216" w:type="dxa"/>
            <w:noWrap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/>
                <w:kern w:val="0"/>
                <w:sz w:val="20"/>
                <w:szCs w:val="20"/>
              </w:rPr>
              <w:t>Zhongchuan</w:t>
            </w:r>
            <w:proofErr w:type="spellEnd"/>
            <w:r>
              <w:rPr>
                <w:rFonts w:ascii="Times New Roman" w:eastAsia="宋体"/>
                <w:kern w:val="0"/>
                <w:sz w:val="20"/>
                <w:szCs w:val="20"/>
              </w:rPr>
              <w:t xml:space="preserve"> North Station</w:t>
            </w:r>
          </w:p>
        </w:tc>
        <w:tc>
          <w:tcPr>
            <w:tcW w:w="1448" w:type="dxa"/>
            <w:noWrap/>
            <w:vAlign w:val="center"/>
          </w:tcPr>
          <w:p w:rsidR="004A0B31" w:rsidRDefault="004A0B31" w:rsidP="004A0B31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 xml:space="preserve">RMB 180 </w:t>
            </w:r>
            <w:proofErr w:type="spellStart"/>
            <w:r>
              <w:rPr>
                <w:rFonts w:ascii="Times New Roman" w:eastAsia="宋体"/>
                <w:kern w:val="0"/>
                <w:sz w:val="20"/>
                <w:szCs w:val="20"/>
              </w:rPr>
              <w:t>yuan</w:t>
            </w:r>
            <w:proofErr w:type="spellEnd"/>
            <w:r>
              <w:rPr>
                <w:rFonts w:ascii="Times New Roman" w:eastAsia="宋体"/>
                <w:kern w:val="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宋体"/>
                <w:kern w:val="0"/>
                <w:sz w:val="20"/>
                <w:szCs w:val="20"/>
              </w:rPr>
              <w:t>mt</w:t>
            </w:r>
            <w:proofErr w:type="spellEnd"/>
          </w:p>
        </w:tc>
      </w:tr>
    </w:tbl>
    <w:p w:rsidR="00CE6485" w:rsidRDefault="00CE6485"/>
    <w:sectPr w:rsidR="00CE6485" w:rsidSect="00CE6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0B31"/>
    <w:rsid w:val="004A0B31"/>
    <w:rsid w:val="00CE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31"/>
    <w:pPr>
      <w:widowControl w:val="0"/>
      <w:spacing w:line="560" w:lineRule="exact"/>
      <w:ind w:firstLineChars="200" w:firstLine="600"/>
      <w:jc w:val="both"/>
    </w:pPr>
    <w:rPr>
      <w:rFonts w:ascii="方正仿宋简体" w:eastAsia="方正仿宋简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A0B31"/>
    <w:pPr>
      <w:spacing w:line="240" w:lineRule="auto"/>
      <w:ind w:firstLineChars="0" w:firstLine="0"/>
      <w:jc w:val="center"/>
      <w:outlineLvl w:val="0"/>
    </w:pPr>
    <w:rPr>
      <w:rFonts w:ascii="Times New Roman" w:eastAsia="方正大标宋简体"/>
      <w:sz w:val="42"/>
      <w:szCs w:val="42"/>
    </w:rPr>
  </w:style>
  <w:style w:type="character" w:customStyle="1" w:styleId="Char">
    <w:name w:val="标题 Char"/>
    <w:basedOn w:val="a0"/>
    <w:link w:val="a3"/>
    <w:uiPriority w:val="10"/>
    <w:rsid w:val="004A0B31"/>
    <w:rPr>
      <w:rFonts w:ascii="Times New Roman" w:eastAsia="方正大标宋简体" w:hAnsi="Times New Roman" w:cs="Times New Roman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>SHFE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郑子函</dc:creator>
  <cp:lastModifiedBy>郑子函</cp:lastModifiedBy>
  <cp:revision>1</cp:revision>
  <dcterms:created xsi:type="dcterms:W3CDTF">2023-06-06T06:35:00Z</dcterms:created>
  <dcterms:modified xsi:type="dcterms:W3CDTF">2023-06-06T06:35:00Z</dcterms:modified>
</cp:coreProperties>
</file>