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84" w:rsidRDefault="00C006AB" w:rsidP="0086116D">
      <w:pPr>
        <w:spacing w:line="360" w:lineRule="auto"/>
        <w:jc w:val="left"/>
        <w:rPr>
          <w:sz w:val="30"/>
          <w:szCs w:val="30"/>
        </w:rPr>
      </w:pPr>
      <w:r w:rsidRPr="0086116D">
        <w:rPr>
          <w:sz w:val="30"/>
          <w:szCs w:val="30"/>
        </w:rPr>
        <w:t>Attachment</w:t>
      </w:r>
      <w:r>
        <w:rPr>
          <w:sz w:val="30"/>
          <w:szCs w:val="30"/>
        </w:rPr>
        <w:t xml:space="preserve"> 2:</w:t>
      </w:r>
    </w:p>
    <w:p w:rsidR="00C006AB" w:rsidRPr="0086116D" w:rsidRDefault="00C006AB" w:rsidP="0086116D">
      <w:pPr>
        <w:spacing w:line="360" w:lineRule="auto"/>
        <w:jc w:val="left"/>
        <w:rPr>
          <w:rFonts w:ascii="隶书" w:eastAsia="隶书"/>
          <w:sz w:val="30"/>
          <w:szCs w:val="30"/>
        </w:rPr>
      </w:pPr>
      <w:bookmarkStart w:id="0" w:name="_GoBack"/>
      <w:bookmarkEnd w:id="0"/>
    </w:p>
    <w:p w:rsidR="007F7194" w:rsidRPr="00BC7425" w:rsidRDefault="005244AE" w:rsidP="00C923A6">
      <w:pPr>
        <w:spacing w:line="360" w:lineRule="auto"/>
        <w:jc w:val="center"/>
        <w:rPr>
          <w:rFonts w:eastAsia="隶书" w:cstheme="minorHAnsi"/>
          <w:b/>
          <w:sz w:val="44"/>
          <w:szCs w:val="44"/>
        </w:rPr>
      </w:pPr>
      <w:r w:rsidRPr="00BC7425">
        <w:rPr>
          <w:rFonts w:eastAsia="隶书" w:cstheme="minorHAnsi"/>
          <w:b/>
          <w:sz w:val="44"/>
          <w:szCs w:val="44"/>
        </w:rPr>
        <w:t xml:space="preserve">Operation Manual for </w:t>
      </w:r>
      <w:r w:rsidR="00AF1A57">
        <w:rPr>
          <w:rFonts w:eastAsia="隶书" w:cstheme="minorHAnsi"/>
          <w:b/>
          <w:sz w:val="44"/>
          <w:szCs w:val="44"/>
        </w:rPr>
        <w:t xml:space="preserve">Position Conversion from </w:t>
      </w:r>
      <w:r w:rsidR="00464ADE" w:rsidRPr="00BC7425">
        <w:rPr>
          <w:rFonts w:eastAsia="隶书" w:cstheme="minorHAnsi"/>
          <w:b/>
          <w:sz w:val="44"/>
          <w:szCs w:val="44"/>
        </w:rPr>
        <w:t>Non-Hedging to Hedging</w:t>
      </w:r>
    </w:p>
    <w:p w:rsidR="00AB1C8A" w:rsidRPr="00BC7425" w:rsidRDefault="00AB1C8A" w:rsidP="00C923A6">
      <w:pPr>
        <w:spacing w:line="360" w:lineRule="auto"/>
        <w:jc w:val="center"/>
        <w:rPr>
          <w:rFonts w:eastAsia="隶书" w:cstheme="minorHAnsi"/>
          <w:sz w:val="28"/>
          <w:szCs w:val="36"/>
        </w:rPr>
      </w:pPr>
      <w:r w:rsidRPr="00BC7425">
        <w:rPr>
          <w:rFonts w:eastAsia="隶书" w:cstheme="minorHAnsi"/>
          <w:sz w:val="28"/>
          <w:szCs w:val="36"/>
        </w:rPr>
        <w:t>(Member</w:t>
      </w:r>
      <w:r w:rsidR="000C0C73">
        <w:rPr>
          <w:rFonts w:eastAsia="隶书" w:cstheme="minorHAnsi"/>
          <w:sz w:val="28"/>
          <w:szCs w:val="36"/>
        </w:rPr>
        <w:t>’s End</w:t>
      </w:r>
      <w:r w:rsidRPr="00BC7425">
        <w:rPr>
          <w:rFonts w:eastAsia="隶书" w:cstheme="minorHAnsi"/>
          <w:sz w:val="28"/>
          <w:szCs w:val="36"/>
        </w:rPr>
        <w:t>)</w:t>
      </w:r>
    </w:p>
    <w:p w:rsidR="00BA0111" w:rsidRPr="00BC7425" w:rsidRDefault="007E1C5B" w:rsidP="00C923A6">
      <w:pPr>
        <w:spacing w:line="360" w:lineRule="auto"/>
        <w:jc w:val="center"/>
        <w:rPr>
          <w:rFonts w:eastAsia="隶书" w:cstheme="minorHAnsi"/>
          <w:sz w:val="24"/>
          <w:szCs w:val="36"/>
        </w:rPr>
      </w:pPr>
      <w:r w:rsidRPr="00BC7425">
        <w:rPr>
          <w:rFonts w:eastAsia="隶书" w:cstheme="minorHAnsi"/>
          <w:sz w:val="24"/>
          <w:szCs w:val="36"/>
        </w:rPr>
        <w:t>Note: The business menu in the system is "</w:t>
      </w:r>
      <w:r w:rsidR="008E7986" w:rsidRPr="008E7986">
        <w:rPr>
          <w:rFonts w:eastAsia="隶书" w:cstheme="minorHAnsi"/>
          <w:sz w:val="24"/>
          <w:szCs w:val="36"/>
        </w:rPr>
        <w:t>Position Conversion Application</w:t>
      </w:r>
      <w:r w:rsidRPr="00BC7425">
        <w:rPr>
          <w:rFonts w:eastAsia="隶书" w:cstheme="minorHAnsi"/>
          <w:sz w:val="24"/>
          <w:szCs w:val="36"/>
        </w:rPr>
        <w:t>".</w:t>
      </w:r>
    </w:p>
    <w:p w:rsidR="00002DDB" w:rsidRPr="008E7986" w:rsidRDefault="00002DDB" w:rsidP="00C923A6">
      <w:pPr>
        <w:spacing w:line="360" w:lineRule="auto"/>
        <w:jc w:val="center"/>
        <w:rPr>
          <w:rFonts w:eastAsia="隶书" w:cstheme="minorHAnsi"/>
          <w:sz w:val="24"/>
          <w:szCs w:val="36"/>
        </w:rPr>
      </w:pPr>
    </w:p>
    <w:sdt>
      <w:sdtPr>
        <w:rPr>
          <w:rFonts w:asciiTheme="minorHAnsi" w:eastAsiaTheme="minorEastAsia" w:hAnsiTheme="minorHAnsi" w:cstheme="minorBidi"/>
          <w:color w:val="auto"/>
          <w:kern w:val="2"/>
          <w:sz w:val="21"/>
          <w:szCs w:val="22"/>
          <w:lang w:val="zh-CN"/>
        </w:rPr>
        <w:id w:val="-358971333"/>
        <w:docPartObj>
          <w:docPartGallery w:val="Table of Contents"/>
          <w:docPartUnique/>
        </w:docPartObj>
      </w:sdtPr>
      <w:sdtEndPr>
        <w:rPr>
          <w:b/>
          <w:bCs/>
        </w:rPr>
      </w:sdtEndPr>
      <w:sdtContent>
        <w:p w:rsidR="001B35F2" w:rsidRPr="00206A87" w:rsidRDefault="005244AE" w:rsidP="00206A87">
          <w:pPr>
            <w:pStyle w:val="TOC"/>
            <w:jc w:val="center"/>
            <w:rPr>
              <w:color w:val="000000" w:themeColor="text1"/>
            </w:rPr>
          </w:pPr>
          <w:r w:rsidRPr="007E1C5B">
            <w:rPr>
              <w:rFonts w:hint="eastAsia"/>
              <w:color w:val="000000" w:themeColor="text1"/>
            </w:rPr>
            <w:t>T</w:t>
          </w:r>
          <w:r w:rsidRPr="007E1C5B">
            <w:rPr>
              <w:color w:val="000000" w:themeColor="text1"/>
            </w:rPr>
            <w:t>able of Contents</w:t>
          </w:r>
        </w:p>
        <w:p w:rsidR="006E23C0" w:rsidRDefault="00EC1DC2">
          <w:pPr>
            <w:pStyle w:val="10"/>
            <w:tabs>
              <w:tab w:val="left" w:pos="420"/>
              <w:tab w:val="right" w:leader="dot" w:pos="9628"/>
            </w:tabs>
            <w:rPr>
              <w:noProof/>
            </w:rPr>
          </w:pPr>
          <w:r w:rsidRPr="00EC1DC2">
            <w:fldChar w:fldCharType="begin"/>
          </w:r>
          <w:r w:rsidR="001B35F2">
            <w:instrText xml:space="preserve"> TOC \o "1-3" \h \z \u </w:instrText>
          </w:r>
          <w:r w:rsidRPr="00EC1DC2">
            <w:fldChar w:fldCharType="separate"/>
          </w:r>
          <w:hyperlink w:anchor="_Toc150948190" w:history="1">
            <w:r w:rsidR="006E23C0" w:rsidRPr="00932DEB">
              <w:rPr>
                <w:rStyle w:val="ad"/>
                <w:rFonts w:ascii="宋体" w:hAnsi="宋体"/>
                <w:noProof/>
              </w:rPr>
              <w:t>1</w:t>
            </w:r>
            <w:r w:rsidR="006E23C0">
              <w:rPr>
                <w:noProof/>
              </w:rPr>
              <w:tab/>
            </w:r>
            <w:r w:rsidR="00793892">
              <w:rPr>
                <w:rStyle w:val="ad"/>
                <w:noProof/>
              </w:rPr>
              <w:t>Gentle Reminder</w:t>
            </w:r>
            <w:r w:rsidR="006E23C0">
              <w:rPr>
                <w:noProof/>
                <w:webHidden/>
              </w:rPr>
              <w:tab/>
            </w:r>
            <w:r>
              <w:rPr>
                <w:noProof/>
                <w:webHidden/>
              </w:rPr>
              <w:fldChar w:fldCharType="begin"/>
            </w:r>
            <w:r w:rsidR="006E23C0">
              <w:rPr>
                <w:noProof/>
                <w:webHidden/>
              </w:rPr>
              <w:instrText xml:space="preserve"> PAGEREF _Toc150948190 \h </w:instrText>
            </w:r>
            <w:r>
              <w:rPr>
                <w:noProof/>
                <w:webHidden/>
              </w:rPr>
            </w:r>
            <w:r>
              <w:rPr>
                <w:noProof/>
                <w:webHidden/>
              </w:rPr>
              <w:fldChar w:fldCharType="separate"/>
            </w:r>
            <w:r w:rsidR="006E23C0">
              <w:rPr>
                <w:noProof/>
                <w:webHidden/>
              </w:rPr>
              <w:t>2</w:t>
            </w:r>
            <w:r>
              <w:rPr>
                <w:noProof/>
                <w:webHidden/>
              </w:rPr>
              <w:fldChar w:fldCharType="end"/>
            </w:r>
          </w:hyperlink>
        </w:p>
        <w:p w:rsidR="006E23C0" w:rsidRDefault="00EC1DC2">
          <w:pPr>
            <w:pStyle w:val="10"/>
            <w:tabs>
              <w:tab w:val="left" w:pos="420"/>
              <w:tab w:val="right" w:leader="dot" w:pos="9628"/>
            </w:tabs>
            <w:rPr>
              <w:noProof/>
            </w:rPr>
          </w:pPr>
          <w:hyperlink w:anchor="_Toc150948191" w:history="1">
            <w:r w:rsidR="006E23C0" w:rsidRPr="00932DEB">
              <w:rPr>
                <w:rStyle w:val="ad"/>
                <w:rFonts w:ascii="宋体" w:hAnsi="宋体"/>
                <w:noProof/>
              </w:rPr>
              <w:t>2</w:t>
            </w:r>
            <w:r w:rsidR="006E23C0">
              <w:rPr>
                <w:noProof/>
              </w:rPr>
              <w:tab/>
            </w:r>
            <w:r w:rsidR="006E23C0" w:rsidRPr="00932DEB">
              <w:rPr>
                <w:rStyle w:val="ad"/>
                <w:noProof/>
              </w:rPr>
              <w:t>Business Overview</w:t>
            </w:r>
            <w:r w:rsidR="006E23C0">
              <w:rPr>
                <w:noProof/>
                <w:webHidden/>
              </w:rPr>
              <w:tab/>
            </w:r>
            <w:r>
              <w:rPr>
                <w:noProof/>
                <w:webHidden/>
              </w:rPr>
              <w:fldChar w:fldCharType="begin"/>
            </w:r>
            <w:r w:rsidR="006E23C0">
              <w:rPr>
                <w:noProof/>
                <w:webHidden/>
              </w:rPr>
              <w:instrText xml:space="preserve"> PAGEREF _Toc150948191 \h </w:instrText>
            </w:r>
            <w:r>
              <w:rPr>
                <w:noProof/>
                <w:webHidden/>
              </w:rPr>
            </w:r>
            <w:r>
              <w:rPr>
                <w:noProof/>
                <w:webHidden/>
              </w:rPr>
              <w:fldChar w:fldCharType="separate"/>
            </w:r>
            <w:r w:rsidR="006E23C0">
              <w:rPr>
                <w:noProof/>
                <w:webHidden/>
              </w:rPr>
              <w:t>2</w:t>
            </w:r>
            <w:r>
              <w:rPr>
                <w:noProof/>
                <w:webHidden/>
              </w:rPr>
              <w:fldChar w:fldCharType="end"/>
            </w:r>
          </w:hyperlink>
        </w:p>
        <w:p w:rsidR="006E23C0" w:rsidRDefault="00EC1DC2">
          <w:pPr>
            <w:pStyle w:val="10"/>
            <w:tabs>
              <w:tab w:val="left" w:pos="420"/>
              <w:tab w:val="right" w:leader="dot" w:pos="9628"/>
            </w:tabs>
            <w:rPr>
              <w:noProof/>
            </w:rPr>
          </w:pPr>
          <w:hyperlink w:anchor="_Toc150948192" w:history="1">
            <w:r w:rsidR="006E23C0" w:rsidRPr="00932DEB">
              <w:rPr>
                <w:rStyle w:val="ad"/>
                <w:rFonts w:ascii="宋体" w:hAnsi="宋体"/>
                <w:noProof/>
              </w:rPr>
              <w:t>3</w:t>
            </w:r>
            <w:r w:rsidR="006E23C0">
              <w:rPr>
                <w:noProof/>
              </w:rPr>
              <w:tab/>
            </w:r>
            <w:r w:rsidR="006E23C0" w:rsidRPr="00932DEB">
              <w:rPr>
                <w:rStyle w:val="ad"/>
                <w:noProof/>
              </w:rPr>
              <w:t>Instructions for Position Conversion Application Operations</w:t>
            </w:r>
            <w:r w:rsidR="006E23C0">
              <w:rPr>
                <w:noProof/>
                <w:webHidden/>
              </w:rPr>
              <w:tab/>
            </w:r>
            <w:r>
              <w:rPr>
                <w:noProof/>
                <w:webHidden/>
              </w:rPr>
              <w:fldChar w:fldCharType="begin"/>
            </w:r>
            <w:r w:rsidR="006E23C0">
              <w:rPr>
                <w:noProof/>
                <w:webHidden/>
              </w:rPr>
              <w:instrText xml:space="preserve"> PAGEREF _Toc150948192 \h </w:instrText>
            </w:r>
            <w:r>
              <w:rPr>
                <w:noProof/>
                <w:webHidden/>
              </w:rPr>
            </w:r>
            <w:r>
              <w:rPr>
                <w:noProof/>
                <w:webHidden/>
              </w:rPr>
              <w:fldChar w:fldCharType="separate"/>
            </w:r>
            <w:r w:rsidR="006E23C0">
              <w:rPr>
                <w:noProof/>
                <w:webHidden/>
              </w:rPr>
              <w:t>2</w:t>
            </w:r>
            <w:r>
              <w:rPr>
                <w:noProof/>
                <w:webHidden/>
              </w:rPr>
              <w:fldChar w:fldCharType="end"/>
            </w:r>
          </w:hyperlink>
        </w:p>
        <w:p w:rsidR="006E23C0" w:rsidRDefault="00EC1DC2">
          <w:pPr>
            <w:pStyle w:val="20"/>
            <w:tabs>
              <w:tab w:val="left" w:pos="1050"/>
              <w:tab w:val="right" w:leader="dot" w:pos="9628"/>
            </w:tabs>
            <w:rPr>
              <w:noProof/>
            </w:rPr>
          </w:pPr>
          <w:hyperlink w:anchor="_Toc150948193" w:history="1">
            <w:r w:rsidR="006E23C0" w:rsidRPr="00932DEB">
              <w:rPr>
                <w:rStyle w:val="ad"/>
                <w:rFonts w:ascii="宋体" w:hAnsi="宋体"/>
                <w:noProof/>
              </w:rPr>
              <w:t>3.1</w:t>
            </w:r>
            <w:r w:rsidR="006E23C0">
              <w:rPr>
                <w:noProof/>
              </w:rPr>
              <w:tab/>
            </w:r>
            <w:r w:rsidR="006E23C0" w:rsidRPr="00932DEB">
              <w:rPr>
                <w:rStyle w:val="ad"/>
                <w:noProof/>
              </w:rPr>
              <w:t>SHFE Member and INE OI Service System Front-end Operations</w:t>
            </w:r>
            <w:r w:rsidR="006E23C0">
              <w:rPr>
                <w:noProof/>
                <w:webHidden/>
              </w:rPr>
              <w:tab/>
            </w:r>
            <w:r>
              <w:rPr>
                <w:noProof/>
                <w:webHidden/>
              </w:rPr>
              <w:fldChar w:fldCharType="begin"/>
            </w:r>
            <w:r w:rsidR="006E23C0">
              <w:rPr>
                <w:noProof/>
                <w:webHidden/>
              </w:rPr>
              <w:instrText xml:space="preserve"> PAGEREF _Toc150948193 \h </w:instrText>
            </w:r>
            <w:r>
              <w:rPr>
                <w:noProof/>
                <w:webHidden/>
              </w:rPr>
            </w:r>
            <w:r>
              <w:rPr>
                <w:noProof/>
                <w:webHidden/>
              </w:rPr>
              <w:fldChar w:fldCharType="separate"/>
            </w:r>
            <w:r w:rsidR="006E23C0">
              <w:rPr>
                <w:noProof/>
                <w:webHidden/>
              </w:rPr>
              <w:t>2</w:t>
            </w:r>
            <w:r>
              <w:rPr>
                <w:noProof/>
                <w:webHidden/>
              </w:rPr>
              <w:fldChar w:fldCharType="end"/>
            </w:r>
          </w:hyperlink>
        </w:p>
        <w:p w:rsidR="006E23C0" w:rsidRDefault="00EC1DC2">
          <w:pPr>
            <w:pStyle w:val="20"/>
            <w:tabs>
              <w:tab w:val="left" w:pos="1260"/>
              <w:tab w:val="right" w:leader="dot" w:pos="9628"/>
            </w:tabs>
            <w:rPr>
              <w:noProof/>
            </w:rPr>
          </w:pPr>
          <w:hyperlink w:anchor="_Toc150948194" w:history="1">
            <w:r w:rsidR="006E23C0" w:rsidRPr="00932DEB">
              <w:rPr>
                <w:rStyle w:val="ad"/>
                <w:rFonts w:ascii="宋体" w:hAnsi="宋体"/>
                <w:noProof/>
              </w:rPr>
              <w:t>3.1.1</w:t>
            </w:r>
            <w:r w:rsidR="006E23C0">
              <w:rPr>
                <w:noProof/>
              </w:rPr>
              <w:tab/>
            </w:r>
            <w:r w:rsidR="006E23C0" w:rsidRPr="00932DEB">
              <w:rPr>
                <w:rStyle w:val="ad"/>
                <w:noProof/>
              </w:rPr>
              <w:t>Position Conversion Application Drafting</w:t>
            </w:r>
            <w:r w:rsidR="006E23C0">
              <w:rPr>
                <w:noProof/>
                <w:webHidden/>
              </w:rPr>
              <w:tab/>
            </w:r>
            <w:r>
              <w:rPr>
                <w:noProof/>
                <w:webHidden/>
              </w:rPr>
              <w:fldChar w:fldCharType="begin"/>
            </w:r>
            <w:r w:rsidR="006E23C0">
              <w:rPr>
                <w:noProof/>
                <w:webHidden/>
              </w:rPr>
              <w:instrText xml:space="preserve"> PAGEREF _Toc150948194 \h </w:instrText>
            </w:r>
            <w:r>
              <w:rPr>
                <w:noProof/>
                <w:webHidden/>
              </w:rPr>
            </w:r>
            <w:r>
              <w:rPr>
                <w:noProof/>
                <w:webHidden/>
              </w:rPr>
              <w:fldChar w:fldCharType="separate"/>
            </w:r>
            <w:r w:rsidR="006E23C0">
              <w:rPr>
                <w:noProof/>
                <w:webHidden/>
              </w:rPr>
              <w:t>2</w:t>
            </w:r>
            <w:r>
              <w:rPr>
                <w:noProof/>
                <w:webHidden/>
              </w:rPr>
              <w:fldChar w:fldCharType="end"/>
            </w:r>
          </w:hyperlink>
        </w:p>
        <w:p w:rsidR="006E23C0" w:rsidRDefault="00EC1DC2">
          <w:pPr>
            <w:pStyle w:val="20"/>
            <w:tabs>
              <w:tab w:val="left" w:pos="1260"/>
              <w:tab w:val="right" w:leader="dot" w:pos="9628"/>
            </w:tabs>
            <w:rPr>
              <w:noProof/>
            </w:rPr>
          </w:pPr>
          <w:hyperlink w:anchor="_Toc150948199" w:history="1">
            <w:r w:rsidR="006E23C0" w:rsidRPr="00932DEB">
              <w:rPr>
                <w:rStyle w:val="ad"/>
                <w:rFonts w:ascii="宋体" w:hAnsi="宋体"/>
                <w:noProof/>
              </w:rPr>
              <w:t>3.1.2</w:t>
            </w:r>
            <w:r w:rsidR="006E23C0">
              <w:rPr>
                <w:noProof/>
              </w:rPr>
              <w:tab/>
            </w:r>
            <w:r w:rsidR="006E23C0" w:rsidRPr="00932DEB">
              <w:rPr>
                <w:rStyle w:val="ad"/>
                <w:noProof/>
              </w:rPr>
              <w:t>Position Conversion Application Enquiry</w:t>
            </w:r>
            <w:r w:rsidR="006E23C0">
              <w:rPr>
                <w:noProof/>
                <w:webHidden/>
              </w:rPr>
              <w:tab/>
            </w:r>
            <w:r>
              <w:rPr>
                <w:noProof/>
                <w:webHidden/>
              </w:rPr>
              <w:fldChar w:fldCharType="begin"/>
            </w:r>
            <w:r w:rsidR="006E23C0">
              <w:rPr>
                <w:noProof/>
                <w:webHidden/>
              </w:rPr>
              <w:instrText xml:space="preserve"> PAGEREF _Toc150948199 \h </w:instrText>
            </w:r>
            <w:r>
              <w:rPr>
                <w:noProof/>
                <w:webHidden/>
              </w:rPr>
            </w:r>
            <w:r>
              <w:rPr>
                <w:noProof/>
                <w:webHidden/>
              </w:rPr>
              <w:fldChar w:fldCharType="separate"/>
            </w:r>
            <w:r w:rsidR="006E23C0">
              <w:rPr>
                <w:noProof/>
                <w:webHidden/>
              </w:rPr>
              <w:t>5</w:t>
            </w:r>
            <w:r>
              <w:rPr>
                <w:noProof/>
                <w:webHidden/>
              </w:rPr>
              <w:fldChar w:fldCharType="end"/>
            </w:r>
          </w:hyperlink>
        </w:p>
        <w:p w:rsidR="006E23C0" w:rsidRDefault="00EC1DC2">
          <w:pPr>
            <w:pStyle w:val="20"/>
            <w:tabs>
              <w:tab w:val="left" w:pos="1050"/>
              <w:tab w:val="right" w:leader="dot" w:pos="9628"/>
            </w:tabs>
            <w:rPr>
              <w:noProof/>
            </w:rPr>
          </w:pPr>
          <w:hyperlink w:anchor="_Toc150948200" w:history="1">
            <w:r w:rsidR="006E23C0" w:rsidRPr="00932DEB">
              <w:rPr>
                <w:rStyle w:val="ad"/>
                <w:rFonts w:ascii="宋体" w:hAnsi="宋体"/>
                <w:noProof/>
              </w:rPr>
              <w:t>3.2</w:t>
            </w:r>
            <w:r w:rsidR="006E23C0">
              <w:rPr>
                <w:noProof/>
              </w:rPr>
              <w:tab/>
            </w:r>
            <w:r w:rsidR="006E23C0" w:rsidRPr="00932DEB">
              <w:rPr>
                <w:rStyle w:val="ad"/>
                <w:noProof/>
              </w:rPr>
              <w:t>INE Member Service System Front-end Operations</w:t>
            </w:r>
            <w:r w:rsidR="006E23C0">
              <w:rPr>
                <w:noProof/>
                <w:webHidden/>
              </w:rPr>
              <w:tab/>
            </w:r>
            <w:r>
              <w:rPr>
                <w:noProof/>
                <w:webHidden/>
              </w:rPr>
              <w:fldChar w:fldCharType="begin"/>
            </w:r>
            <w:r w:rsidR="006E23C0">
              <w:rPr>
                <w:noProof/>
                <w:webHidden/>
              </w:rPr>
              <w:instrText xml:space="preserve"> PAGEREF _Toc150948200 \h </w:instrText>
            </w:r>
            <w:r>
              <w:rPr>
                <w:noProof/>
                <w:webHidden/>
              </w:rPr>
            </w:r>
            <w:r>
              <w:rPr>
                <w:noProof/>
                <w:webHidden/>
              </w:rPr>
              <w:fldChar w:fldCharType="separate"/>
            </w:r>
            <w:r w:rsidR="006E23C0">
              <w:rPr>
                <w:noProof/>
                <w:webHidden/>
              </w:rPr>
              <w:t>6</w:t>
            </w:r>
            <w:r>
              <w:rPr>
                <w:noProof/>
                <w:webHidden/>
              </w:rPr>
              <w:fldChar w:fldCharType="end"/>
            </w:r>
          </w:hyperlink>
        </w:p>
        <w:p w:rsidR="006E23C0" w:rsidRDefault="00EC1DC2">
          <w:pPr>
            <w:pStyle w:val="10"/>
            <w:tabs>
              <w:tab w:val="left" w:pos="420"/>
              <w:tab w:val="right" w:leader="dot" w:pos="9628"/>
            </w:tabs>
            <w:rPr>
              <w:noProof/>
            </w:rPr>
          </w:pPr>
          <w:hyperlink w:anchor="_Toc150948201" w:history="1">
            <w:r w:rsidR="006E23C0" w:rsidRPr="00932DEB">
              <w:rPr>
                <w:rStyle w:val="ad"/>
                <w:rFonts w:ascii="宋体" w:hAnsi="宋体"/>
                <w:noProof/>
              </w:rPr>
              <w:t>4</w:t>
            </w:r>
            <w:r w:rsidR="006E23C0">
              <w:rPr>
                <w:noProof/>
              </w:rPr>
              <w:tab/>
            </w:r>
            <w:r w:rsidR="006E23C0" w:rsidRPr="00932DEB">
              <w:rPr>
                <w:rStyle w:val="ad"/>
                <w:noProof/>
              </w:rPr>
              <w:t>Frequently Asked Questions</w:t>
            </w:r>
            <w:r w:rsidR="006E23C0">
              <w:rPr>
                <w:noProof/>
                <w:webHidden/>
              </w:rPr>
              <w:tab/>
            </w:r>
            <w:r>
              <w:rPr>
                <w:noProof/>
                <w:webHidden/>
              </w:rPr>
              <w:fldChar w:fldCharType="begin"/>
            </w:r>
            <w:r w:rsidR="006E23C0">
              <w:rPr>
                <w:noProof/>
                <w:webHidden/>
              </w:rPr>
              <w:instrText xml:space="preserve"> PAGEREF _Toc150948201 \h </w:instrText>
            </w:r>
            <w:r>
              <w:rPr>
                <w:noProof/>
                <w:webHidden/>
              </w:rPr>
            </w:r>
            <w:r>
              <w:rPr>
                <w:noProof/>
                <w:webHidden/>
              </w:rPr>
              <w:fldChar w:fldCharType="separate"/>
            </w:r>
            <w:r w:rsidR="006E23C0">
              <w:rPr>
                <w:noProof/>
                <w:webHidden/>
              </w:rPr>
              <w:t>8</w:t>
            </w:r>
            <w:r>
              <w:rPr>
                <w:noProof/>
                <w:webHidden/>
              </w:rPr>
              <w:fldChar w:fldCharType="end"/>
            </w:r>
          </w:hyperlink>
        </w:p>
        <w:p w:rsidR="006E23C0" w:rsidRDefault="00EC1DC2">
          <w:pPr>
            <w:pStyle w:val="20"/>
            <w:tabs>
              <w:tab w:val="left" w:pos="1050"/>
              <w:tab w:val="right" w:leader="dot" w:pos="9628"/>
            </w:tabs>
            <w:rPr>
              <w:noProof/>
            </w:rPr>
          </w:pPr>
          <w:hyperlink w:anchor="_Toc150948202" w:history="1">
            <w:r w:rsidR="006E23C0" w:rsidRPr="00932DEB">
              <w:rPr>
                <w:rStyle w:val="ad"/>
                <w:rFonts w:ascii="宋体" w:hAnsi="宋体"/>
                <w:noProof/>
              </w:rPr>
              <w:t>4.1</w:t>
            </w:r>
            <w:r w:rsidR="006E23C0">
              <w:rPr>
                <w:noProof/>
              </w:rPr>
              <w:tab/>
            </w:r>
            <w:r w:rsidR="006E23C0" w:rsidRPr="00932DEB">
              <w:rPr>
                <w:rStyle w:val="ad"/>
                <w:noProof/>
              </w:rPr>
              <w:t>Unable to Find Menu/Incomplete Menu Display</w:t>
            </w:r>
            <w:r w:rsidR="006E23C0">
              <w:rPr>
                <w:noProof/>
                <w:webHidden/>
              </w:rPr>
              <w:tab/>
            </w:r>
            <w:r>
              <w:rPr>
                <w:noProof/>
                <w:webHidden/>
              </w:rPr>
              <w:fldChar w:fldCharType="begin"/>
            </w:r>
            <w:r w:rsidR="006E23C0">
              <w:rPr>
                <w:noProof/>
                <w:webHidden/>
              </w:rPr>
              <w:instrText xml:space="preserve"> PAGEREF _Toc150948202 \h </w:instrText>
            </w:r>
            <w:r>
              <w:rPr>
                <w:noProof/>
                <w:webHidden/>
              </w:rPr>
            </w:r>
            <w:r>
              <w:rPr>
                <w:noProof/>
                <w:webHidden/>
              </w:rPr>
              <w:fldChar w:fldCharType="separate"/>
            </w:r>
            <w:r w:rsidR="006E23C0">
              <w:rPr>
                <w:noProof/>
                <w:webHidden/>
              </w:rPr>
              <w:t>8</w:t>
            </w:r>
            <w:r>
              <w:rPr>
                <w:noProof/>
                <w:webHidden/>
              </w:rPr>
              <w:fldChar w:fldCharType="end"/>
            </w:r>
          </w:hyperlink>
        </w:p>
        <w:p w:rsidR="00206A87" w:rsidRDefault="00EC1DC2">
          <w:r>
            <w:rPr>
              <w:b/>
              <w:bCs/>
              <w:lang w:val="zh-CN"/>
            </w:rPr>
            <w:fldChar w:fldCharType="end"/>
          </w:r>
        </w:p>
      </w:sdtContent>
    </w:sdt>
    <w:p w:rsidR="007F7194" w:rsidRDefault="007F7194" w:rsidP="001D09EF">
      <w:pPr>
        <w:spacing w:line="360" w:lineRule="auto"/>
        <w:jc w:val="center"/>
        <w:rPr>
          <w:rFonts w:ascii="隶书" w:eastAsia="隶书"/>
          <w:sz w:val="44"/>
          <w:szCs w:val="44"/>
        </w:rPr>
      </w:pPr>
      <w:r>
        <w:rPr>
          <w:rFonts w:ascii="隶书" w:eastAsia="隶书"/>
          <w:sz w:val="44"/>
          <w:szCs w:val="44"/>
        </w:rPr>
        <w:br w:type="page"/>
      </w:r>
    </w:p>
    <w:p w:rsidR="00B60AAF" w:rsidRPr="00B715F9" w:rsidRDefault="00793892" w:rsidP="00B60AAF">
      <w:pPr>
        <w:pStyle w:val="1"/>
        <w:numPr>
          <w:ilvl w:val="0"/>
          <w:numId w:val="11"/>
        </w:numPr>
        <w:spacing w:line="412" w:lineRule="auto"/>
        <w:rPr>
          <w:rFonts w:ascii="宋体" w:hAnsi="宋体"/>
        </w:rPr>
      </w:pPr>
      <w:bookmarkStart w:id="1" w:name="_Toc150948190"/>
      <w:r>
        <w:lastRenderedPageBreak/>
        <w:t>Gentle Reminder</w:t>
      </w:r>
      <w:bookmarkEnd w:id="1"/>
    </w:p>
    <w:p w:rsidR="00B60AAF" w:rsidRPr="007A6026" w:rsidRDefault="007A6026" w:rsidP="007A6026">
      <w:pPr>
        <w:pStyle w:val="a3"/>
        <w:numPr>
          <w:ilvl w:val="0"/>
          <w:numId w:val="12"/>
        </w:numPr>
        <w:spacing w:line="360" w:lineRule="auto"/>
        <w:ind w:firstLineChars="0"/>
        <w:rPr>
          <w:rFonts w:ascii="宋体" w:hAnsi="宋体" w:cs="Segoe UI"/>
          <w:sz w:val="24"/>
        </w:rPr>
      </w:pPr>
      <w:r>
        <w:t xml:space="preserve">Please use Chrome version 93 or above to browse the SHFE and </w:t>
      </w:r>
      <w:r w:rsidR="00E673B8">
        <w:t>INE</w:t>
      </w:r>
      <w:r>
        <w:t xml:space="preserve"> Member</w:t>
      </w:r>
      <w:r w:rsidR="00E673B8">
        <w:t>/Overseas Intermediary</w:t>
      </w:r>
      <w:r w:rsidR="006E23C0">
        <w:t xml:space="preserve"> (OI</w:t>
      </w:r>
      <w:r w:rsidR="006E23C0">
        <w:rPr>
          <w:rFonts w:hint="eastAsia"/>
        </w:rPr>
        <w:t>)</w:t>
      </w:r>
      <w:r>
        <w:t xml:space="preserve"> Service Systems.</w:t>
      </w:r>
    </w:p>
    <w:p w:rsidR="00B60AAF" w:rsidRPr="00273675" w:rsidRDefault="007A6026" w:rsidP="00273675">
      <w:pPr>
        <w:pStyle w:val="a3"/>
        <w:numPr>
          <w:ilvl w:val="0"/>
          <w:numId w:val="12"/>
        </w:numPr>
        <w:spacing w:line="360" w:lineRule="auto"/>
        <w:ind w:firstLineChars="0"/>
        <w:rPr>
          <w:rFonts w:ascii="宋体" w:hAnsi="宋体" w:cs="Segoe UI"/>
          <w:sz w:val="24"/>
        </w:rPr>
      </w:pPr>
      <w:r>
        <w:t xml:space="preserve">Ensure that your network can access the </w:t>
      </w:r>
      <w:r w:rsidR="00E673B8">
        <w:rPr>
          <w:rFonts w:hint="eastAsia"/>
        </w:rPr>
        <w:t>above</w:t>
      </w:r>
      <w:r>
        <w:t xml:space="preserve"> </w:t>
      </w:r>
      <w:r w:rsidR="00E673B8">
        <w:t>s</w:t>
      </w:r>
      <w:r>
        <w:t>ystems.</w:t>
      </w:r>
    </w:p>
    <w:p w:rsidR="00BE35AF" w:rsidRDefault="007A6026" w:rsidP="00B60AAF">
      <w:pPr>
        <w:pStyle w:val="1"/>
        <w:numPr>
          <w:ilvl w:val="0"/>
          <w:numId w:val="11"/>
        </w:numPr>
        <w:spacing w:line="412" w:lineRule="auto"/>
        <w:rPr>
          <w:rFonts w:ascii="宋体" w:hAnsi="宋体"/>
        </w:rPr>
      </w:pPr>
      <w:bookmarkStart w:id="2" w:name="_Toc150948191"/>
      <w:r>
        <w:t>Business Overview</w:t>
      </w:r>
      <w:bookmarkEnd w:id="2"/>
    </w:p>
    <w:p w:rsidR="00270C13" w:rsidRPr="00270C13" w:rsidRDefault="007A6026" w:rsidP="00215A92">
      <w:pPr>
        <w:pStyle w:val="a3"/>
        <w:spacing w:line="360" w:lineRule="auto"/>
        <w:ind w:firstLineChars="236" w:firstLine="496"/>
      </w:pPr>
      <w:r>
        <w:t>Members</w:t>
      </w:r>
      <w:r w:rsidR="00E55D2F">
        <w:t xml:space="preserve">/ </w:t>
      </w:r>
      <w:r w:rsidR="00E55D2F" w:rsidRPr="00E55D2F">
        <w:t>Overseas Special Participants</w:t>
      </w:r>
      <w:r w:rsidR="00E55D2F">
        <w:t xml:space="preserve">/ </w:t>
      </w:r>
      <w:r w:rsidR="006E23C0">
        <w:t>OI</w:t>
      </w:r>
      <w:r w:rsidR="00E55D2F" w:rsidRPr="00E55D2F">
        <w:t>s</w:t>
      </w:r>
      <w:r w:rsidR="00E55D2F">
        <w:t xml:space="preserve"> can</w:t>
      </w:r>
      <w:r>
        <w:t xml:space="preserve"> submit </w:t>
      </w:r>
      <w:r w:rsidR="00E55D2F">
        <w:t xml:space="preserve">position conversion </w:t>
      </w:r>
      <w:r>
        <w:t xml:space="preserve">applications through the </w:t>
      </w:r>
      <w:r w:rsidR="00E55D2F">
        <w:t>SHFE/</w:t>
      </w:r>
      <w:r w:rsidR="006E23C0">
        <w:t>INE M</w:t>
      </w:r>
      <w:r w:rsidR="006E23C0">
        <w:rPr>
          <w:rFonts w:hint="eastAsia"/>
        </w:rPr>
        <w:t>e</w:t>
      </w:r>
      <w:r w:rsidR="006E23C0">
        <w:t>mber/OI</w:t>
      </w:r>
      <w:r w:rsidR="00E55D2F">
        <w:t xml:space="preserve"> Service Systems for </w:t>
      </w:r>
      <w:r w:rsidR="00E55D2F">
        <w:rPr>
          <w:rFonts w:hint="eastAsia"/>
        </w:rPr>
        <w:t>the</w:t>
      </w:r>
      <w:r w:rsidR="00E55D2F">
        <w:t xml:space="preserve"> conversion</w:t>
      </w:r>
      <w:r>
        <w:t xml:space="preserve">, which are processed collectively during </w:t>
      </w:r>
      <w:r>
        <w:rPr>
          <w:rFonts w:hint="eastAsia"/>
        </w:rPr>
        <w:t>th</w:t>
      </w:r>
      <w:r>
        <w:t xml:space="preserve">e settlement. For </w:t>
      </w:r>
      <w:r w:rsidR="0069267D">
        <w:t>position conversion application</w:t>
      </w:r>
      <w:r>
        <w:t>s submitted by overseas intermediaries, they need to be forwarded by</w:t>
      </w:r>
      <w:r w:rsidR="00BB283B">
        <w:t xml:space="preserve"> </w:t>
      </w:r>
      <w:r w:rsidR="00BB283B">
        <w:rPr>
          <w:rFonts w:hint="eastAsia"/>
        </w:rPr>
        <w:t>its</w:t>
      </w:r>
      <w:r w:rsidR="00BB283B">
        <w:t xml:space="preserve"> carrying Member</w:t>
      </w:r>
      <w:r>
        <w:t xml:space="preserve"> before</w:t>
      </w:r>
      <w:r w:rsidR="005813D5">
        <w:t xml:space="preserve"> 14:50</w:t>
      </w:r>
      <w:r>
        <w:t xml:space="preserve">. If data is not forwarded by 14:50 on the same day, it </w:t>
      </w:r>
      <w:r w:rsidR="000B7B83">
        <w:t xml:space="preserve">will </w:t>
      </w:r>
      <w:r>
        <w:t>automatically become invalid.</w:t>
      </w:r>
    </w:p>
    <w:p w:rsidR="00B60AAF" w:rsidRPr="00B60AAF" w:rsidRDefault="005813D5" w:rsidP="00B60AAF">
      <w:pPr>
        <w:pStyle w:val="1"/>
        <w:numPr>
          <w:ilvl w:val="0"/>
          <w:numId w:val="11"/>
        </w:numPr>
        <w:spacing w:line="412" w:lineRule="auto"/>
        <w:rPr>
          <w:rFonts w:ascii="宋体" w:hAnsi="宋体"/>
        </w:rPr>
      </w:pPr>
      <w:bookmarkStart w:id="3" w:name="_Toc150948192"/>
      <w:r>
        <w:t>Instructions f</w:t>
      </w:r>
      <w:r w:rsidRPr="00E55D2F">
        <w:t xml:space="preserve">or </w:t>
      </w:r>
      <w:r w:rsidR="0069267D" w:rsidRPr="00E55D2F">
        <w:t xml:space="preserve">Position </w:t>
      </w:r>
      <w:r w:rsidR="00E55D2F" w:rsidRPr="00E55D2F">
        <w:t>C</w:t>
      </w:r>
      <w:r w:rsidR="0069267D" w:rsidRPr="00E55D2F">
        <w:t xml:space="preserve">onversion </w:t>
      </w:r>
      <w:r w:rsidR="00E55D2F" w:rsidRPr="00E55D2F">
        <w:t>A</w:t>
      </w:r>
      <w:r w:rsidR="0069267D" w:rsidRPr="00E55D2F">
        <w:t>pplication</w:t>
      </w:r>
      <w:r w:rsidRPr="00E55D2F">
        <w:t xml:space="preserve"> </w:t>
      </w:r>
      <w:bookmarkEnd w:id="3"/>
    </w:p>
    <w:p w:rsidR="0058340F" w:rsidRDefault="005813D5" w:rsidP="0058340F">
      <w:pPr>
        <w:spacing w:line="360" w:lineRule="auto"/>
        <w:ind w:firstLineChars="175" w:firstLine="368"/>
        <w:rPr>
          <w:rFonts w:cs="Segoe UI"/>
          <w:szCs w:val="21"/>
        </w:rPr>
      </w:pPr>
      <w:r>
        <w:t xml:space="preserve">This chapter details the specific operations of the </w:t>
      </w:r>
      <w:r w:rsidR="0069267D">
        <w:t>position conversion application</w:t>
      </w:r>
      <w:r>
        <w:t xml:space="preserve"> at the member's end.</w:t>
      </w:r>
    </w:p>
    <w:p w:rsidR="00A67827" w:rsidRDefault="005813D5" w:rsidP="003408D7">
      <w:pPr>
        <w:pStyle w:val="2"/>
        <w:numPr>
          <w:ilvl w:val="1"/>
          <w:numId w:val="11"/>
        </w:numPr>
        <w:spacing w:line="412" w:lineRule="auto"/>
        <w:rPr>
          <w:rFonts w:ascii="宋体" w:hAnsi="宋体"/>
        </w:rPr>
      </w:pPr>
      <w:bookmarkStart w:id="4" w:name="_Toc150948193"/>
      <w:r>
        <w:t>SHFE</w:t>
      </w:r>
      <w:r w:rsidR="006E23C0">
        <w:t xml:space="preserve"> M</w:t>
      </w:r>
      <w:r w:rsidR="006E23C0">
        <w:rPr>
          <w:rFonts w:hint="eastAsia"/>
        </w:rPr>
        <w:t>e</w:t>
      </w:r>
      <w:r w:rsidR="006E23C0">
        <w:t>mber and INE OI</w:t>
      </w:r>
      <w:r>
        <w:t xml:space="preserve"> Service System Front-end Operations</w:t>
      </w:r>
      <w:bookmarkEnd w:id="4"/>
    </w:p>
    <w:p w:rsidR="00BB546C" w:rsidRDefault="005813D5" w:rsidP="00BB546C">
      <w:pPr>
        <w:pStyle w:val="a3"/>
        <w:spacing w:line="360" w:lineRule="auto"/>
        <w:ind w:firstLineChars="236" w:firstLine="496"/>
      </w:pPr>
      <w:r>
        <w:t xml:space="preserve">SHFE members and </w:t>
      </w:r>
      <w:r w:rsidR="006E23C0">
        <w:t>INE</w:t>
      </w:r>
      <w:r>
        <w:t xml:space="preserve"> </w:t>
      </w:r>
      <w:r w:rsidR="006E23C0">
        <w:t>OI</w:t>
      </w:r>
      <w:r>
        <w:t xml:space="preserve">s' </w:t>
      </w:r>
      <w:r w:rsidR="0069267D">
        <w:t>position conversion application</w:t>
      </w:r>
      <w:r w:rsidR="005244AE">
        <w:t>s</w:t>
      </w:r>
      <w:r>
        <w:t xml:space="preserve"> include the following operations:</w:t>
      </w:r>
    </w:p>
    <w:p w:rsidR="00BB546C" w:rsidRDefault="005813D5" w:rsidP="00BB546C">
      <w:pPr>
        <w:pStyle w:val="a3"/>
        <w:numPr>
          <w:ilvl w:val="0"/>
          <w:numId w:val="18"/>
        </w:numPr>
        <w:spacing w:line="360" w:lineRule="auto"/>
        <w:ind w:firstLineChars="0"/>
      </w:pPr>
      <w:r>
        <w:t xml:space="preserve">Drafting </w:t>
      </w:r>
      <w:r w:rsidR="0069267D">
        <w:t>position conversion application</w:t>
      </w:r>
      <w:r>
        <w:t>s</w:t>
      </w:r>
    </w:p>
    <w:p w:rsidR="00BB546C" w:rsidRDefault="0069267D" w:rsidP="00BB546C">
      <w:pPr>
        <w:pStyle w:val="a3"/>
        <w:numPr>
          <w:ilvl w:val="0"/>
          <w:numId w:val="18"/>
        </w:numPr>
        <w:spacing w:line="360" w:lineRule="auto"/>
        <w:ind w:firstLineChars="0"/>
      </w:pPr>
      <w:r>
        <w:t>E</w:t>
      </w:r>
      <w:r w:rsidR="005813D5">
        <w:t xml:space="preserve">nquiring about </w:t>
      </w:r>
      <w:r>
        <w:t>position conversion application</w:t>
      </w:r>
      <w:r w:rsidR="005813D5">
        <w:t>s</w:t>
      </w:r>
    </w:p>
    <w:p w:rsidR="009C00C4" w:rsidRPr="009C00C4" w:rsidRDefault="005813D5" w:rsidP="009C00C4">
      <w:pPr>
        <w:spacing w:line="360" w:lineRule="auto"/>
        <w:ind w:firstLineChars="200" w:firstLine="420"/>
        <w:jc w:val="left"/>
      </w:pPr>
      <w:r>
        <w:t xml:space="preserve">The </w:t>
      </w:r>
      <w:r w:rsidR="0069267D">
        <w:t>position conversion application</w:t>
      </w:r>
      <w:r w:rsidR="005244AE">
        <w:t xml:space="preserve">s </w:t>
      </w:r>
      <w:r>
        <w:t xml:space="preserve">in the SHFE </w:t>
      </w:r>
      <w:r w:rsidR="006E23C0">
        <w:t xml:space="preserve">Member </w:t>
      </w:r>
      <w:r w:rsidR="00D60996">
        <w:t xml:space="preserve">Service System </w:t>
      </w:r>
      <w:r>
        <w:t xml:space="preserve">and </w:t>
      </w:r>
      <w:r w:rsidR="00D60996">
        <w:t xml:space="preserve">the </w:t>
      </w:r>
      <w:r w:rsidR="006E23C0">
        <w:t>OI</w:t>
      </w:r>
      <w:r>
        <w:t xml:space="preserve"> </w:t>
      </w:r>
      <w:r w:rsidR="00D60996">
        <w:t>S</w:t>
      </w:r>
      <w:r>
        <w:t xml:space="preserve">ervice </w:t>
      </w:r>
      <w:r w:rsidR="00D60996">
        <w:t>S</w:t>
      </w:r>
      <w:r>
        <w:t xml:space="preserve">ystem front-end interfaces are similar. The following describes the operations using the </w:t>
      </w:r>
      <w:r w:rsidR="006E23C0">
        <w:t>OI</w:t>
      </w:r>
      <w:r>
        <w:t xml:space="preserve"> </w:t>
      </w:r>
      <w:r w:rsidR="00917E86">
        <w:t>S</w:t>
      </w:r>
      <w:r>
        <w:t xml:space="preserve">ervice </w:t>
      </w:r>
      <w:r w:rsidR="00917E86">
        <w:t>S</w:t>
      </w:r>
      <w:r>
        <w:t>ystem interface.</w:t>
      </w:r>
    </w:p>
    <w:p w:rsidR="007D41D9" w:rsidRPr="00771499" w:rsidRDefault="00A43470" w:rsidP="00A67827">
      <w:pPr>
        <w:pStyle w:val="2"/>
        <w:numPr>
          <w:ilvl w:val="2"/>
          <w:numId w:val="11"/>
        </w:numPr>
        <w:spacing w:line="412" w:lineRule="auto"/>
        <w:rPr>
          <w:rFonts w:ascii="宋体" w:hAnsi="宋体"/>
        </w:rPr>
      </w:pPr>
      <w:bookmarkStart w:id="5" w:name="_投机转套保申请制单"/>
      <w:bookmarkStart w:id="6" w:name="_Drafting_Position_Conversion"/>
      <w:bookmarkEnd w:id="5"/>
      <w:bookmarkEnd w:id="6"/>
      <w:r>
        <w:rPr>
          <w:rFonts w:ascii="宋体" w:hAnsi="宋体" w:hint="eastAsia"/>
        </w:rPr>
        <w:t xml:space="preserve"> </w:t>
      </w:r>
      <w:bookmarkStart w:id="7" w:name="_Toc150948194"/>
      <w:r w:rsidR="00F461FD">
        <w:t xml:space="preserve">Drafting </w:t>
      </w:r>
      <w:r w:rsidR="0069267D">
        <w:t>Position Conversion</w:t>
      </w:r>
      <w:r w:rsidR="005813D5">
        <w:t xml:space="preserve"> Application </w:t>
      </w:r>
      <w:bookmarkEnd w:id="7"/>
    </w:p>
    <w:p w:rsidR="00C14F7D" w:rsidRPr="005813D5" w:rsidRDefault="005813D5" w:rsidP="003408D7">
      <w:pPr>
        <w:pStyle w:val="a3"/>
        <w:spacing w:line="360" w:lineRule="auto"/>
        <w:ind w:left="500" w:firstLineChars="0" w:firstLine="0"/>
        <w:rPr>
          <w:rFonts w:cs="Segoe UI"/>
          <w:b/>
          <w:bCs/>
          <w:szCs w:val="21"/>
        </w:rPr>
      </w:pPr>
      <w:r w:rsidRPr="005813D5">
        <w:rPr>
          <w:b/>
        </w:rPr>
        <w:t xml:space="preserve">Entrance: </w:t>
      </w:r>
      <w:r w:rsidR="00776C87">
        <w:rPr>
          <w:b/>
        </w:rPr>
        <w:t>Hedge Arbitrage</w:t>
      </w:r>
      <w:r w:rsidRPr="005813D5">
        <w:rPr>
          <w:b/>
        </w:rPr>
        <w:t xml:space="preserve"> -&gt; </w:t>
      </w:r>
      <w:r w:rsidR="00776C87">
        <w:rPr>
          <w:b/>
        </w:rPr>
        <w:t>Position Conversion Application</w:t>
      </w:r>
      <w:r w:rsidRPr="005813D5">
        <w:rPr>
          <w:b/>
        </w:rPr>
        <w:t xml:space="preserve"> -&gt; </w:t>
      </w:r>
      <w:r w:rsidR="0069267D">
        <w:rPr>
          <w:b/>
        </w:rPr>
        <w:t>New Application</w:t>
      </w:r>
    </w:p>
    <w:p w:rsidR="00743182" w:rsidRPr="00743182" w:rsidRDefault="005813D5" w:rsidP="006B7B45">
      <w:pPr>
        <w:spacing w:line="360" w:lineRule="auto"/>
        <w:ind w:firstLineChars="200" w:firstLine="420"/>
        <w:jc w:val="left"/>
        <w:rPr>
          <w:rFonts w:cs="Segoe UI"/>
          <w:szCs w:val="21"/>
        </w:rPr>
      </w:pPr>
      <w:r>
        <w:t xml:space="preserve">The </w:t>
      </w:r>
      <w:r w:rsidR="0069267D">
        <w:t>New Application</w:t>
      </w:r>
      <w:r>
        <w:t xml:space="preserve"> interface (Figure 3.1) allows querying of application records based on </w:t>
      </w:r>
      <w:r w:rsidR="00A53724">
        <w:t xml:space="preserve">client </w:t>
      </w:r>
      <w:r w:rsidR="00AF1A57">
        <w:t>IDs</w:t>
      </w:r>
      <w:r>
        <w:t>.</w:t>
      </w:r>
    </w:p>
    <w:p w:rsidR="001E077A" w:rsidRDefault="009A1428" w:rsidP="006B7B45">
      <w:pPr>
        <w:spacing w:line="360" w:lineRule="auto"/>
        <w:ind w:firstLineChars="200" w:firstLine="420"/>
        <w:jc w:val="left"/>
        <w:rPr>
          <w:rFonts w:cs="Segoe UI"/>
          <w:szCs w:val="21"/>
        </w:rPr>
      </w:pPr>
      <w:r w:rsidRPr="009A1428">
        <w:rPr>
          <w:rFonts w:cs="Segoe UI"/>
          <w:noProof/>
          <w:szCs w:val="21"/>
        </w:rPr>
        <w:lastRenderedPageBreak/>
        <w:drawing>
          <wp:inline distT="0" distB="0" distL="0" distR="0">
            <wp:extent cx="6120130" cy="3868619"/>
            <wp:effectExtent l="0" t="0" r="0" b="0"/>
            <wp:docPr id="4" name="图片 4" descr="C:\Users\y-zhou.jinsong\Deskto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zhou.jinsong\Desktop\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868619"/>
                    </a:xfrm>
                    <a:prstGeom prst="rect">
                      <a:avLst/>
                    </a:prstGeom>
                    <a:noFill/>
                    <a:ln>
                      <a:noFill/>
                    </a:ln>
                  </pic:spPr>
                </pic:pic>
              </a:graphicData>
            </a:graphic>
          </wp:inline>
        </w:drawing>
      </w:r>
    </w:p>
    <w:p w:rsidR="001E077A" w:rsidRDefault="001E077A" w:rsidP="001E077A">
      <w:pPr>
        <w:spacing w:line="360" w:lineRule="auto"/>
        <w:ind w:firstLineChars="200" w:firstLine="420"/>
        <w:jc w:val="center"/>
        <w:rPr>
          <w:rFonts w:ascii="宋体" w:eastAsia="宋体" w:hAnsi="宋体" w:cs="宋体"/>
          <w:kern w:val="0"/>
          <w:szCs w:val="21"/>
        </w:rPr>
      </w:pPr>
      <w:r w:rsidRPr="003759EA">
        <w:rPr>
          <w:rFonts w:ascii="宋体" w:eastAsia="宋体" w:hAnsi="宋体" w:cs="宋体" w:hint="eastAsia"/>
          <w:kern w:val="0"/>
          <w:szCs w:val="21"/>
        </w:rPr>
        <w:t>（</w:t>
      </w:r>
      <w:r w:rsidR="005813D5">
        <w:t>Figure</w:t>
      </w:r>
      <w:r w:rsidR="005813D5">
        <w:rPr>
          <w:rFonts w:ascii="宋体" w:eastAsia="宋体" w:hAnsi="宋体" w:cs="宋体" w:hint="eastAsia"/>
          <w:kern w:val="0"/>
          <w:szCs w:val="21"/>
        </w:rPr>
        <w:t xml:space="preserve"> </w:t>
      </w:r>
      <w:r>
        <w:rPr>
          <w:rFonts w:ascii="宋体" w:eastAsia="宋体" w:hAnsi="宋体" w:cs="宋体" w:hint="eastAsia"/>
          <w:kern w:val="0"/>
          <w:szCs w:val="21"/>
        </w:rPr>
        <w:t>3.1</w:t>
      </w:r>
      <w:r w:rsidRPr="003759EA">
        <w:rPr>
          <w:rFonts w:ascii="宋体" w:eastAsia="宋体" w:hAnsi="宋体" w:cs="宋体" w:hint="eastAsia"/>
          <w:kern w:val="0"/>
          <w:szCs w:val="21"/>
        </w:rPr>
        <w:t>）</w:t>
      </w:r>
    </w:p>
    <w:p w:rsidR="00743182" w:rsidRDefault="005813D5" w:rsidP="00743182">
      <w:pPr>
        <w:spacing w:line="360" w:lineRule="auto"/>
        <w:ind w:firstLineChars="200" w:firstLine="420"/>
        <w:jc w:val="left"/>
        <w:rPr>
          <w:rFonts w:cs="Segoe UI"/>
          <w:szCs w:val="21"/>
        </w:rPr>
      </w:pPr>
      <w:r>
        <w:t xml:space="preserve">The operator can create, modify, revoke, batch import, batch revoke, or export </w:t>
      </w:r>
      <w:r w:rsidR="0069267D">
        <w:t>position conversion application</w:t>
      </w:r>
      <w:r>
        <w:t>s via this page.</w:t>
      </w:r>
    </w:p>
    <w:p w:rsidR="00B85152" w:rsidRPr="00B85152" w:rsidRDefault="00B85152" w:rsidP="00B85152">
      <w:pPr>
        <w:pStyle w:val="a3"/>
        <w:keepNext/>
        <w:keepLines/>
        <w:numPr>
          <w:ilvl w:val="0"/>
          <w:numId w:val="15"/>
        </w:numPr>
        <w:spacing w:before="260" w:after="260" w:line="416" w:lineRule="auto"/>
        <w:ind w:firstLineChars="0"/>
        <w:outlineLvl w:val="2"/>
        <w:rPr>
          <w:rFonts w:ascii="Times New Roman" w:eastAsia="宋体" w:hAnsi="Times New Roman" w:cs="Times New Roman"/>
          <w:b/>
          <w:bCs/>
          <w:vanish/>
          <w:sz w:val="24"/>
          <w:szCs w:val="32"/>
        </w:rPr>
      </w:pPr>
      <w:bookmarkStart w:id="8" w:name="_Toc37334073"/>
      <w:bookmarkStart w:id="9" w:name="_Toc37950918"/>
      <w:bookmarkStart w:id="10" w:name="_Toc51155438"/>
      <w:bookmarkStart w:id="11" w:name="_Toc51246674"/>
      <w:bookmarkStart w:id="12" w:name="_Toc51247458"/>
      <w:bookmarkStart w:id="13" w:name="_Toc75504416"/>
      <w:bookmarkStart w:id="14" w:name="_Toc75525707"/>
      <w:bookmarkStart w:id="15" w:name="_Toc75530583"/>
      <w:bookmarkStart w:id="16" w:name="_Toc75764275"/>
      <w:bookmarkStart w:id="17" w:name="_Toc126840711"/>
      <w:bookmarkStart w:id="18" w:name="_Toc126848872"/>
      <w:bookmarkStart w:id="19" w:name="_Toc126858024"/>
      <w:bookmarkStart w:id="20" w:name="_Toc127176972"/>
      <w:bookmarkStart w:id="21" w:name="_Toc150940134"/>
      <w:bookmarkStart w:id="22" w:name="_Toc150940962"/>
      <w:bookmarkStart w:id="23" w:name="_Toc150941252"/>
      <w:bookmarkStart w:id="24" w:name="_Toc150941392"/>
      <w:bookmarkStart w:id="25" w:name="_Toc150941425"/>
      <w:bookmarkStart w:id="26" w:name="_Toc150941465"/>
      <w:bookmarkStart w:id="27" w:name="_Toc15094819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B85152" w:rsidRPr="00B85152" w:rsidRDefault="00B85152" w:rsidP="00B85152">
      <w:pPr>
        <w:pStyle w:val="a3"/>
        <w:keepNext/>
        <w:keepLines/>
        <w:numPr>
          <w:ilvl w:val="0"/>
          <w:numId w:val="15"/>
        </w:numPr>
        <w:spacing w:before="260" w:after="260" w:line="416" w:lineRule="auto"/>
        <w:ind w:firstLineChars="0"/>
        <w:outlineLvl w:val="2"/>
        <w:rPr>
          <w:rFonts w:ascii="Times New Roman" w:eastAsia="宋体" w:hAnsi="Times New Roman" w:cs="Times New Roman"/>
          <w:b/>
          <w:bCs/>
          <w:vanish/>
          <w:sz w:val="24"/>
          <w:szCs w:val="32"/>
        </w:rPr>
      </w:pPr>
      <w:bookmarkStart w:id="28" w:name="_Toc37334074"/>
      <w:bookmarkStart w:id="29" w:name="_Toc37950919"/>
      <w:bookmarkStart w:id="30" w:name="_Toc51155439"/>
      <w:bookmarkStart w:id="31" w:name="_Toc51246675"/>
      <w:bookmarkStart w:id="32" w:name="_Toc51247459"/>
      <w:bookmarkStart w:id="33" w:name="_Toc75504417"/>
      <w:bookmarkStart w:id="34" w:name="_Toc75525708"/>
      <w:bookmarkStart w:id="35" w:name="_Toc75530584"/>
      <w:bookmarkStart w:id="36" w:name="_Toc75764276"/>
      <w:bookmarkStart w:id="37" w:name="_Toc126840712"/>
      <w:bookmarkStart w:id="38" w:name="_Toc126848873"/>
      <w:bookmarkStart w:id="39" w:name="_Toc126858025"/>
      <w:bookmarkStart w:id="40" w:name="_Toc127176973"/>
      <w:bookmarkStart w:id="41" w:name="_Toc150940135"/>
      <w:bookmarkStart w:id="42" w:name="_Toc150940963"/>
      <w:bookmarkStart w:id="43" w:name="_Toc150941253"/>
      <w:bookmarkStart w:id="44" w:name="_Toc150941393"/>
      <w:bookmarkStart w:id="45" w:name="_Toc150941426"/>
      <w:bookmarkStart w:id="46" w:name="_Toc150941466"/>
      <w:bookmarkStart w:id="47" w:name="_Toc15094819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85152" w:rsidRPr="00B85152" w:rsidRDefault="00B85152" w:rsidP="00B85152">
      <w:pPr>
        <w:pStyle w:val="a3"/>
        <w:keepNext/>
        <w:keepLines/>
        <w:numPr>
          <w:ilvl w:val="0"/>
          <w:numId w:val="15"/>
        </w:numPr>
        <w:spacing w:before="260" w:after="260" w:line="416" w:lineRule="auto"/>
        <w:ind w:firstLineChars="0"/>
        <w:outlineLvl w:val="2"/>
        <w:rPr>
          <w:rFonts w:ascii="Times New Roman" w:eastAsia="宋体" w:hAnsi="Times New Roman" w:cs="Times New Roman"/>
          <w:b/>
          <w:bCs/>
          <w:vanish/>
          <w:sz w:val="24"/>
          <w:szCs w:val="32"/>
        </w:rPr>
      </w:pPr>
      <w:bookmarkStart w:id="48" w:name="_Toc37334075"/>
      <w:bookmarkStart w:id="49" w:name="_Toc37950920"/>
      <w:bookmarkStart w:id="50" w:name="_Toc51155440"/>
      <w:bookmarkStart w:id="51" w:name="_Toc51246676"/>
      <w:bookmarkStart w:id="52" w:name="_Toc51247460"/>
      <w:bookmarkStart w:id="53" w:name="_Toc75504418"/>
      <w:bookmarkStart w:id="54" w:name="_Toc75525709"/>
      <w:bookmarkStart w:id="55" w:name="_Toc75530585"/>
      <w:bookmarkStart w:id="56" w:name="_Toc75764277"/>
      <w:bookmarkStart w:id="57" w:name="_Toc126840713"/>
      <w:bookmarkStart w:id="58" w:name="_Toc126848874"/>
      <w:bookmarkStart w:id="59" w:name="_Toc126858026"/>
      <w:bookmarkStart w:id="60" w:name="_Toc127176974"/>
      <w:bookmarkStart w:id="61" w:name="_Toc150940136"/>
      <w:bookmarkStart w:id="62" w:name="_Toc150940964"/>
      <w:bookmarkStart w:id="63" w:name="_Toc150941254"/>
      <w:bookmarkStart w:id="64" w:name="_Toc150941394"/>
      <w:bookmarkStart w:id="65" w:name="_Toc150941427"/>
      <w:bookmarkStart w:id="66" w:name="_Toc150941467"/>
      <w:bookmarkStart w:id="67" w:name="_Toc1509481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85152" w:rsidRPr="00B85152" w:rsidRDefault="00B85152" w:rsidP="00B85152">
      <w:pPr>
        <w:pStyle w:val="a3"/>
        <w:keepNext/>
        <w:keepLines/>
        <w:numPr>
          <w:ilvl w:val="1"/>
          <w:numId w:val="15"/>
        </w:numPr>
        <w:spacing w:before="260" w:after="260" w:line="416" w:lineRule="auto"/>
        <w:ind w:firstLineChars="0"/>
        <w:outlineLvl w:val="2"/>
        <w:rPr>
          <w:rFonts w:ascii="Times New Roman" w:eastAsia="宋体" w:hAnsi="Times New Roman" w:cs="Times New Roman"/>
          <w:b/>
          <w:bCs/>
          <w:vanish/>
          <w:sz w:val="24"/>
          <w:szCs w:val="32"/>
        </w:rPr>
      </w:pPr>
      <w:bookmarkStart w:id="68" w:name="_Toc37334076"/>
      <w:bookmarkStart w:id="69" w:name="_Toc37950921"/>
      <w:bookmarkStart w:id="70" w:name="_Toc51155441"/>
      <w:bookmarkStart w:id="71" w:name="_Toc51246677"/>
      <w:bookmarkStart w:id="72" w:name="_Toc51247461"/>
      <w:bookmarkStart w:id="73" w:name="_Toc75504419"/>
      <w:bookmarkStart w:id="74" w:name="_Toc75525710"/>
      <w:bookmarkStart w:id="75" w:name="_Toc75530586"/>
      <w:bookmarkStart w:id="76" w:name="_Toc75764278"/>
      <w:bookmarkStart w:id="77" w:name="_Toc126840714"/>
      <w:bookmarkStart w:id="78" w:name="_Toc126848875"/>
      <w:bookmarkStart w:id="79" w:name="_Toc126858027"/>
      <w:bookmarkStart w:id="80" w:name="_Toc127176975"/>
      <w:bookmarkStart w:id="81" w:name="_Toc150940137"/>
      <w:bookmarkStart w:id="82" w:name="_Toc150940965"/>
      <w:bookmarkStart w:id="83" w:name="_Toc150941255"/>
      <w:bookmarkStart w:id="84" w:name="_Toc150941395"/>
      <w:bookmarkStart w:id="85" w:name="_Toc150941428"/>
      <w:bookmarkStart w:id="86" w:name="_Toc150941468"/>
      <w:bookmarkStart w:id="87" w:name="_Toc15094819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84E63" w:rsidRDefault="005813D5" w:rsidP="001B43E3">
      <w:pPr>
        <w:spacing w:line="360" w:lineRule="auto"/>
        <w:ind w:firstLineChars="200" w:firstLine="420"/>
        <w:rPr>
          <w:rFonts w:ascii="宋体" w:eastAsia="宋体" w:hAnsi="宋体" w:cs="宋体"/>
          <w:kern w:val="0"/>
          <w:szCs w:val="21"/>
        </w:rPr>
      </w:pPr>
      <w:r>
        <w:t xml:space="preserve">When creating a </w:t>
      </w:r>
      <w:r w:rsidR="0069267D">
        <w:t>New Application</w:t>
      </w:r>
      <w:r>
        <w:t>, click the "</w:t>
      </w:r>
      <w:r w:rsidRPr="005813D5">
        <w:rPr>
          <w:b/>
          <w:u w:val="single"/>
        </w:rPr>
        <w:t>Add</w:t>
      </w:r>
      <w:r>
        <w:t xml:space="preserve">" button at the bottom left of the </w:t>
      </w:r>
      <w:r w:rsidR="00A318A9">
        <w:t xml:space="preserve">above </w:t>
      </w:r>
      <w:r>
        <w:t xml:space="preserve">page (Figure 3.1) to go to the new interface (Figure 3.2). Enter the </w:t>
      </w:r>
      <w:r w:rsidR="00376389">
        <w:t xml:space="preserve">client </w:t>
      </w:r>
      <w:r w:rsidR="00AF1A57">
        <w:t>ID</w:t>
      </w:r>
      <w:r>
        <w:t>, contract code, position direction, requested conversion quantity, then click "</w:t>
      </w:r>
      <w:r w:rsidRPr="005813D5">
        <w:rPr>
          <w:b/>
          <w:u w:val="single"/>
        </w:rPr>
        <w:t>Save</w:t>
      </w:r>
      <w:r>
        <w:t>". The newly added application record will appear in the application list.</w:t>
      </w:r>
    </w:p>
    <w:p w:rsidR="001B43E3" w:rsidRPr="004555F9" w:rsidRDefault="004555F9" w:rsidP="001B43E3">
      <w:pPr>
        <w:spacing w:line="360" w:lineRule="auto"/>
        <w:ind w:firstLineChars="200" w:firstLine="420"/>
      </w:pPr>
      <w:r w:rsidRPr="004555F9">
        <w:t>Note: After the client ID is</w:t>
      </w:r>
      <w:r w:rsidR="00B25A32">
        <w:t xml:space="preserve"> entered</w:t>
      </w:r>
      <w:r w:rsidRPr="004555F9">
        <w:t xml:space="preserve">, the system will automatically </w:t>
      </w:r>
      <w:r w:rsidR="00ED1214">
        <w:t>fill in</w:t>
      </w:r>
      <w:r w:rsidR="00ED1214" w:rsidRPr="004555F9">
        <w:t xml:space="preserve"> </w:t>
      </w:r>
      <w:r w:rsidRPr="004555F9">
        <w:t>the client name, eliminating the need for manual entry.</w:t>
      </w:r>
    </w:p>
    <w:p w:rsidR="005A595E" w:rsidRDefault="00AF042C" w:rsidP="00417E9F">
      <w:pPr>
        <w:spacing w:line="360" w:lineRule="auto"/>
        <w:ind w:firstLineChars="200" w:firstLine="420"/>
        <w:jc w:val="center"/>
        <w:rPr>
          <w:rFonts w:cs="Segoe UI"/>
          <w:szCs w:val="21"/>
        </w:rPr>
      </w:pPr>
      <w:r w:rsidRPr="00AF042C">
        <w:rPr>
          <w:rFonts w:cs="Segoe UI"/>
          <w:noProof/>
          <w:szCs w:val="21"/>
        </w:rPr>
        <w:lastRenderedPageBreak/>
        <w:drawing>
          <wp:inline distT="0" distB="0" distL="0" distR="0">
            <wp:extent cx="5305425" cy="2762250"/>
            <wp:effectExtent l="0" t="0" r="9525" b="0"/>
            <wp:docPr id="6" name="图片 6" descr="C:\Users\y-zhou.jinsong\Deskto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zhou.jinsong\Desktop\e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762250"/>
                    </a:xfrm>
                    <a:prstGeom prst="rect">
                      <a:avLst/>
                    </a:prstGeom>
                    <a:noFill/>
                    <a:ln>
                      <a:noFill/>
                    </a:ln>
                  </pic:spPr>
                </pic:pic>
              </a:graphicData>
            </a:graphic>
          </wp:inline>
        </w:drawing>
      </w:r>
    </w:p>
    <w:p w:rsidR="005A595E" w:rsidRDefault="005A595E" w:rsidP="005A595E">
      <w:pPr>
        <w:spacing w:line="360" w:lineRule="auto"/>
        <w:ind w:firstLineChars="200" w:firstLine="420"/>
        <w:jc w:val="center"/>
        <w:rPr>
          <w:rFonts w:ascii="宋体" w:eastAsia="宋体" w:hAnsi="宋体" w:cs="宋体"/>
          <w:kern w:val="0"/>
          <w:szCs w:val="21"/>
        </w:rPr>
      </w:pPr>
      <w:r w:rsidRPr="003759EA">
        <w:rPr>
          <w:rFonts w:ascii="宋体" w:eastAsia="宋体" w:hAnsi="宋体" w:cs="宋体" w:hint="eastAsia"/>
          <w:kern w:val="0"/>
          <w:szCs w:val="21"/>
        </w:rPr>
        <w:t>（</w:t>
      </w:r>
      <w:r w:rsidR="00744871">
        <w:t>Figure</w:t>
      </w:r>
      <w:r w:rsidR="00744871">
        <w:rPr>
          <w:rFonts w:ascii="宋体" w:eastAsia="宋体" w:hAnsi="宋体" w:cs="宋体" w:hint="eastAsia"/>
          <w:kern w:val="0"/>
          <w:szCs w:val="21"/>
        </w:rPr>
        <w:t xml:space="preserve"> </w:t>
      </w:r>
      <w:r>
        <w:rPr>
          <w:rFonts w:ascii="宋体" w:eastAsia="宋体" w:hAnsi="宋体" w:cs="宋体" w:hint="eastAsia"/>
          <w:kern w:val="0"/>
          <w:szCs w:val="21"/>
        </w:rPr>
        <w:t>3.2</w:t>
      </w:r>
      <w:r w:rsidRPr="003759EA">
        <w:rPr>
          <w:rFonts w:ascii="宋体" w:eastAsia="宋体" w:hAnsi="宋体" w:cs="宋体" w:hint="eastAsia"/>
          <w:kern w:val="0"/>
          <w:szCs w:val="21"/>
        </w:rPr>
        <w:t>）</w:t>
      </w:r>
    </w:p>
    <w:p w:rsidR="001E077A" w:rsidRPr="00961A0F" w:rsidRDefault="00744871" w:rsidP="001E077A">
      <w:pPr>
        <w:spacing w:line="360" w:lineRule="auto"/>
        <w:ind w:firstLineChars="200" w:firstLine="420"/>
        <w:rPr>
          <w:rFonts w:ascii="宋体" w:eastAsia="宋体" w:hAnsi="宋体" w:cs="宋体"/>
          <w:kern w:val="0"/>
          <w:szCs w:val="21"/>
        </w:rPr>
      </w:pPr>
      <w:r>
        <w:t xml:space="preserve">When modifying a </w:t>
      </w:r>
      <w:r w:rsidR="0069267D">
        <w:t>position conversion</w:t>
      </w:r>
      <w:r>
        <w:t xml:space="preserve"> application, select the record to modify, click the "</w:t>
      </w:r>
      <w:r w:rsidR="0069267D">
        <w:rPr>
          <w:b/>
          <w:u w:val="single"/>
        </w:rPr>
        <w:t>Update</w:t>
      </w:r>
      <w:r>
        <w:t>" button in the operations column, edit the information on the new page (Figure 3.3), and click "</w:t>
      </w:r>
      <w:r w:rsidRPr="00744871">
        <w:rPr>
          <w:b/>
          <w:u w:val="single"/>
        </w:rPr>
        <w:t>Submit</w:t>
      </w:r>
      <w:r>
        <w:t>" after completion.</w:t>
      </w:r>
      <w:r w:rsidR="0047303C" w:rsidRPr="00961A0F">
        <w:rPr>
          <w:rFonts w:ascii="宋体" w:eastAsia="宋体" w:hAnsi="宋体" w:cs="宋体"/>
          <w:kern w:val="0"/>
          <w:szCs w:val="21"/>
        </w:rPr>
        <w:t xml:space="preserve"> </w:t>
      </w:r>
    </w:p>
    <w:p w:rsidR="00255613" w:rsidRPr="00261A66" w:rsidRDefault="00AF042C" w:rsidP="00F118B8">
      <w:pPr>
        <w:spacing w:line="360" w:lineRule="auto"/>
        <w:jc w:val="center"/>
        <w:rPr>
          <w:rFonts w:ascii="Segoe UI" w:hAnsi="Segoe UI" w:cs="Segoe UI"/>
          <w:color w:val="0D0D0D" w:themeColor="text1" w:themeTint="F2"/>
          <w:szCs w:val="21"/>
        </w:rPr>
      </w:pPr>
      <w:r w:rsidRPr="00AF042C">
        <w:rPr>
          <w:rFonts w:ascii="Segoe UI" w:hAnsi="Segoe UI" w:cs="Segoe UI"/>
          <w:noProof/>
          <w:color w:val="0D0D0D" w:themeColor="text1" w:themeTint="F2"/>
          <w:szCs w:val="21"/>
        </w:rPr>
        <w:drawing>
          <wp:inline distT="0" distB="0" distL="0" distR="0">
            <wp:extent cx="5305425" cy="2543175"/>
            <wp:effectExtent l="0" t="0" r="9525" b="9525"/>
            <wp:docPr id="7" name="图片 7" descr="C:\Users\y-zhou.jinsong\Desktop\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zhou.jinsong\Desktop\e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5425" cy="2543175"/>
                    </a:xfrm>
                    <a:prstGeom prst="rect">
                      <a:avLst/>
                    </a:prstGeom>
                    <a:noFill/>
                    <a:ln>
                      <a:noFill/>
                    </a:ln>
                  </pic:spPr>
                </pic:pic>
              </a:graphicData>
            </a:graphic>
          </wp:inline>
        </w:drawing>
      </w:r>
    </w:p>
    <w:p w:rsidR="001E077A" w:rsidRDefault="001E077A" w:rsidP="001E077A">
      <w:pPr>
        <w:spacing w:line="360" w:lineRule="auto"/>
        <w:ind w:firstLineChars="200" w:firstLine="420"/>
        <w:jc w:val="center"/>
        <w:rPr>
          <w:rFonts w:ascii="宋体" w:eastAsia="宋体" w:hAnsi="宋体" w:cs="宋体"/>
          <w:kern w:val="0"/>
          <w:szCs w:val="21"/>
        </w:rPr>
      </w:pPr>
      <w:r w:rsidRPr="003759EA">
        <w:rPr>
          <w:rFonts w:ascii="宋体" w:eastAsia="宋体" w:hAnsi="宋体" w:cs="宋体" w:hint="eastAsia"/>
          <w:kern w:val="0"/>
          <w:szCs w:val="21"/>
        </w:rPr>
        <w:t>（</w:t>
      </w:r>
      <w:r w:rsidR="00744871">
        <w:t>Figure</w:t>
      </w:r>
      <w:r w:rsidR="00744871">
        <w:rPr>
          <w:rFonts w:ascii="宋体" w:eastAsia="宋体" w:hAnsi="宋体" w:cs="宋体" w:hint="eastAsia"/>
          <w:kern w:val="0"/>
          <w:szCs w:val="21"/>
        </w:rPr>
        <w:t xml:space="preserve"> </w:t>
      </w:r>
      <w:r>
        <w:rPr>
          <w:rFonts w:ascii="宋体" w:eastAsia="宋体" w:hAnsi="宋体" w:cs="宋体" w:hint="eastAsia"/>
          <w:kern w:val="0"/>
          <w:szCs w:val="21"/>
        </w:rPr>
        <w:t>3.3</w:t>
      </w:r>
      <w:r w:rsidRPr="003759EA">
        <w:rPr>
          <w:rFonts w:ascii="宋体" w:eastAsia="宋体" w:hAnsi="宋体" w:cs="宋体" w:hint="eastAsia"/>
          <w:kern w:val="0"/>
          <w:szCs w:val="21"/>
        </w:rPr>
        <w:t>）</w:t>
      </w:r>
    </w:p>
    <w:p w:rsidR="004C4106" w:rsidRPr="004C4106" w:rsidRDefault="00744871" w:rsidP="004C4106">
      <w:pPr>
        <w:spacing w:line="360" w:lineRule="auto"/>
        <w:ind w:firstLineChars="200" w:firstLine="420"/>
        <w:rPr>
          <w:rFonts w:ascii="宋体" w:eastAsia="宋体" w:hAnsi="宋体" w:cs="宋体"/>
          <w:kern w:val="0"/>
          <w:szCs w:val="21"/>
        </w:rPr>
      </w:pPr>
      <w:r>
        <w:t xml:space="preserve">To revoke a </w:t>
      </w:r>
      <w:r w:rsidR="0069267D">
        <w:t>position conversion application</w:t>
      </w:r>
      <w:r>
        <w:t>, select the record, click the "</w:t>
      </w:r>
      <w:r w:rsidR="00730778" w:rsidRPr="00730778">
        <w:rPr>
          <w:b/>
          <w:u w:val="single"/>
        </w:rPr>
        <w:t>Cancel</w:t>
      </w:r>
      <w:r>
        <w:t>" button in the operations column. The system will prompt a confirmation dialogue (Figure 3.4); click "</w:t>
      </w:r>
      <w:r w:rsidR="007821AA" w:rsidRPr="007821AA">
        <w:rPr>
          <w:b/>
          <w:u w:val="single"/>
        </w:rPr>
        <w:t>OK</w:t>
      </w:r>
      <w:r>
        <w:t>" to revoke the application.</w:t>
      </w:r>
    </w:p>
    <w:p w:rsidR="004C4106" w:rsidRDefault="00462A8F" w:rsidP="000C4041">
      <w:pPr>
        <w:spacing w:line="360" w:lineRule="auto"/>
        <w:jc w:val="center"/>
        <w:rPr>
          <w:rFonts w:ascii="Segoe UI" w:hAnsi="Segoe UI" w:cs="Segoe UI"/>
          <w:color w:val="0D0D0D" w:themeColor="text1" w:themeTint="F2"/>
          <w:szCs w:val="21"/>
        </w:rPr>
      </w:pPr>
      <w:r>
        <w:rPr>
          <w:rFonts w:ascii="Segoe UI" w:hAnsi="Segoe UI" w:cs="Segoe UI"/>
          <w:noProof/>
          <w:color w:val="0D0D0D" w:themeColor="text1" w:themeTint="F2"/>
          <w:szCs w:val="21"/>
        </w:rPr>
        <w:drawing>
          <wp:inline distT="0" distB="0" distL="0" distR="0">
            <wp:extent cx="4276725" cy="1287145"/>
            <wp:effectExtent l="0" t="0" r="952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1287145"/>
                    </a:xfrm>
                    <a:prstGeom prst="rect">
                      <a:avLst/>
                    </a:prstGeom>
                    <a:noFill/>
                    <a:ln>
                      <a:noFill/>
                    </a:ln>
                  </pic:spPr>
                </pic:pic>
              </a:graphicData>
            </a:graphic>
          </wp:inline>
        </w:drawing>
      </w:r>
    </w:p>
    <w:p w:rsidR="004C4106" w:rsidRDefault="004C4106" w:rsidP="004C4106">
      <w:pPr>
        <w:spacing w:line="360" w:lineRule="auto"/>
        <w:jc w:val="center"/>
        <w:rPr>
          <w:rFonts w:ascii="Segoe UI" w:hAnsi="Segoe UI" w:cs="Segoe UI"/>
          <w:color w:val="0D0D0D" w:themeColor="text1" w:themeTint="F2"/>
          <w:szCs w:val="21"/>
        </w:rPr>
      </w:pPr>
      <w:r>
        <w:rPr>
          <w:rFonts w:ascii="Segoe UI" w:hAnsi="Segoe UI" w:cs="Segoe UI" w:hint="eastAsia"/>
          <w:color w:val="0D0D0D" w:themeColor="text1" w:themeTint="F2"/>
          <w:szCs w:val="21"/>
        </w:rPr>
        <w:t>（</w:t>
      </w:r>
      <w:r w:rsidR="00730778">
        <w:t>Figure</w:t>
      </w:r>
      <w:r w:rsidR="00730778">
        <w:rPr>
          <w:rFonts w:ascii="宋体" w:eastAsia="宋体" w:hAnsi="宋体" w:cs="宋体"/>
          <w:kern w:val="0"/>
          <w:szCs w:val="21"/>
        </w:rPr>
        <w:t xml:space="preserve"> 3.4</w:t>
      </w:r>
      <w:r>
        <w:rPr>
          <w:rFonts w:ascii="Segoe UI" w:hAnsi="Segoe UI" w:cs="Segoe UI" w:hint="eastAsia"/>
          <w:color w:val="0D0D0D" w:themeColor="text1" w:themeTint="F2"/>
          <w:szCs w:val="21"/>
        </w:rPr>
        <w:t>）</w:t>
      </w:r>
    </w:p>
    <w:p w:rsidR="00BB546C" w:rsidRDefault="00730778" w:rsidP="006D7D0E">
      <w:pPr>
        <w:spacing w:line="360" w:lineRule="auto"/>
        <w:ind w:firstLineChars="200" w:firstLine="420"/>
        <w:rPr>
          <w:rFonts w:ascii="宋体" w:eastAsia="宋体" w:hAnsi="宋体" w:cs="宋体"/>
          <w:kern w:val="0"/>
          <w:szCs w:val="21"/>
        </w:rPr>
      </w:pPr>
      <w:r>
        <w:lastRenderedPageBreak/>
        <w:t>For batch revocation, select multiple records in the application list, click the "</w:t>
      </w:r>
      <w:r w:rsidRPr="00730778">
        <w:rPr>
          <w:b/>
          <w:u w:val="single"/>
        </w:rPr>
        <w:t>Batch Cancel</w:t>
      </w:r>
      <w:r>
        <w:t>" button at the bottom left of the page. The system will prompt a confirmation dialogue (Figure 3.5) showing the selected and qualifying record counts. Click "</w:t>
      </w:r>
      <w:r w:rsidR="007821AA" w:rsidRPr="007821AA">
        <w:rPr>
          <w:b/>
          <w:u w:val="single"/>
        </w:rPr>
        <w:t>OK</w:t>
      </w:r>
      <w:r>
        <w:t>" after verification.</w:t>
      </w:r>
    </w:p>
    <w:p w:rsidR="00BB546C" w:rsidRDefault="00462A8F" w:rsidP="00BB546C">
      <w:pPr>
        <w:spacing w:line="360" w:lineRule="auto"/>
        <w:ind w:firstLineChars="200" w:firstLine="420"/>
        <w:jc w:val="center"/>
        <w:rPr>
          <w:rFonts w:ascii="宋体" w:eastAsia="宋体" w:hAnsi="宋体" w:cs="宋体"/>
          <w:kern w:val="0"/>
          <w:szCs w:val="21"/>
        </w:rPr>
      </w:pPr>
      <w:r>
        <w:rPr>
          <w:rFonts w:ascii="宋体" w:eastAsia="宋体" w:hAnsi="宋体" w:cs="宋体"/>
          <w:noProof/>
          <w:kern w:val="0"/>
          <w:szCs w:val="21"/>
        </w:rPr>
        <w:drawing>
          <wp:inline distT="0" distB="0" distL="0" distR="0">
            <wp:extent cx="4156710" cy="1266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6710" cy="1266190"/>
                    </a:xfrm>
                    <a:prstGeom prst="rect">
                      <a:avLst/>
                    </a:prstGeom>
                    <a:noFill/>
                    <a:ln>
                      <a:noFill/>
                    </a:ln>
                  </pic:spPr>
                </pic:pic>
              </a:graphicData>
            </a:graphic>
          </wp:inline>
        </w:drawing>
      </w:r>
    </w:p>
    <w:p w:rsidR="00BB546C" w:rsidRPr="00BB546C" w:rsidRDefault="00BB546C" w:rsidP="00BB546C">
      <w:pPr>
        <w:spacing w:line="360" w:lineRule="auto"/>
        <w:jc w:val="center"/>
        <w:rPr>
          <w:rFonts w:ascii="宋体" w:eastAsia="宋体" w:hAnsi="宋体" w:cs="宋体"/>
          <w:kern w:val="0"/>
          <w:szCs w:val="21"/>
        </w:rPr>
      </w:pPr>
      <w:r>
        <w:rPr>
          <w:rFonts w:ascii="Segoe UI" w:hAnsi="Segoe UI" w:cs="Segoe UI" w:hint="eastAsia"/>
          <w:color w:val="0D0D0D" w:themeColor="text1" w:themeTint="F2"/>
          <w:szCs w:val="21"/>
        </w:rPr>
        <w:t>（</w:t>
      </w:r>
      <w:r w:rsidR="00730778">
        <w:t>Figure</w:t>
      </w:r>
      <w:r w:rsidR="00730778">
        <w:rPr>
          <w:rFonts w:ascii="宋体" w:eastAsia="宋体" w:hAnsi="宋体" w:cs="宋体"/>
          <w:kern w:val="0"/>
          <w:szCs w:val="21"/>
        </w:rPr>
        <w:t xml:space="preserve"> </w:t>
      </w:r>
      <w:r>
        <w:rPr>
          <w:rFonts w:ascii="宋体" w:eastAsia="宋体" w:hAnsi="宋体" w:cs="宋体" w:hint="eastAsia"/>
          <w:kern w:val="0"/>
          <w:szCs w:val="21"/>
        </w:rPr>
        <w:t>3.</w:t>
      </w:r>
      <w:r>
        <w:rPr>
          <w:rFonts w:ascii="宋体" w:eastAsia="宋体" w:hAnsi="宋体" w:cs="宋体"/>
          <w:kern w:val="0"/>
          <w:szCs w:val="21"/>
        </w:rPr>
        <w:t>5</w:t>
      </w:r>
      <w:r>
        <w:rPr>
          <w:rFonts w:ascii="Segoe UI" w:hAnsi="Segoe UI" w:cs="Segoe UI" w:hint="eastAsia"/>
          <w:color w:val="0D0D0D" w:themeColor="text1" w:themeTint="F2"/>
          <w:szCs w:val="21"/>
        </w:rPr>
        <w:t>）</w:t>
      </w:r>
    </w:p>
    <w:p w:rsidR="000C4041" w:rsidRDefault="00730778" w:rsidP="006D7D0E">
      <w:pPr>
        <w:spacing w:line="360" w:lineRule="auto"/>
        <w:ind w:firstLineChars="200" w:firstLine="420"/>
        <w:rPr>
          <w:rFonts w:ascii="宋体" w:eastAsia="宋体" w:hAnsi="宋体" w:cs="宋体"/>
          <w:kern w:val="0"/>
          <w:szCs w:val="21"/>
        </w:rPr>
      </w:pPr>
      <w:r>
        <w:t>For batch import, click the "</w:t>
      </w:r>
      <w:r w:rsidRPr="00730778">
        <w:rPr>
          <w:b/>
          <w:u w:val="single"/>
        </w:rPr>
        <w:t>Batch U</w:t>
      </w:r>
      <w:r w:rsidRPr="00730778">
        <w:rPr>
          <w:rFonts w:hint="eastAsia"/>
          <w:b/>
          <w:u w:val="single"/>
        </w:rPr>
        <w:t>pl</w:t>
      </w:r>
      <w:r w:rsidRPr="00730778">
        <w:rPr>
          <w:b/>
          <w:u w:val="single"/>
        </w:rPr>
        <w:t>oad</w:t>
      </w:r>
      <w:r>
        <w:t>" button, select the file, and click "</w:t>
      </w:r>
      <w:r w:rsidRPr="00730778">
        <w:rPr>
          <w:b/>
          <w:u w:val="single"/>
        </w:rPr>
        <w:t>Import</w:t>
      </w:r>
      <w:r>
        <w:t>" in the pop-up window (Figure 3.6). Note: The imported CSV file must comply with the template format, which can be downloaded locally by clicking the "</w:t>
      </w:r>
      <w:r w:rsidRPr="00730778">
        <w:rPr>
          <w:b/>
          <w:u w:val="single"/>
        </w:rPr>
        <w:t>Template</w:t>
      </w:r>
      <w:r>
        <w:t>" button.</w:t>
      </w:r>
    </w:p>
    <w:p w:rsidR="006D7D0E" w:rsidRDefault="00390785" w:rsidP="004C4106">
      <w:pPr>
        <w:spacing w:line="360" w:lineRule="auto"/>
        <w:jc w:val="center"/>
        <w:rPr>
          <w:rFonts w:ascii="Segoe UI" w:hAnsi="Segoe UI" w:cs="Segoe UI"/>
          <w:color w:val="0D0D0D" w:themeColor="text1" w:themeTint="F2"/>
          <w:szCs w:val="21"/>
        </w:rPr>
      </w:pPr>
      <w:r w:rsidRPr="00390785">
        <w:rPr>
          <w:rFonts w:ascii="Segoe UI" w:hAnsi="Segoe UI" w:cs="Segoe UI"/>
          <w:noProof/>
          <w:color w:val="0D0D0D" w:themeColor="text1" w:themeTint="F2"/>
          <w:szCs w:val="21"/>
        </w:rPr>
        <w:drawing>
          <wp:inline distT="0" distB="0" distL="0" distR="0">
            <wp:extent cx="5981700" cy="1781175"/>
            <wp:effectExtent l="0" t="0" r="0" b="9525"/>
            <wp:docPr id="10" name="图片 10" descr="C:\Users\y-zhou.jinsong\Desktop\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zhou.jinsong\Desktop\e6.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1700" cy="1781175"/>
                    </a:xfrm>
                    <a:prstGeom prst="rect">
                      <a:avLst/>
                    </a:prstGeom>
                    <a:noFill/>
                    <a:ln>
                      <a:noFill/>
                    </a:ln>
                  </pic:spPr>
                </pic:pic>
              </a:graphicData>
            </a:graphic>
          </wp:inline>
        </w:drawing>
      </w:r>
    </w:p>
    <w:p w:rsidR="00A30D94" w:rsidRDefault="006B6C2E" w:rsidP="00F97C15">
      <w:pPr>
        <w:spacing w:line="360" w:lineRule="auto"/>
        <w:jc w:val="center"/>
        <w:rPr>
          <w:rFonts w:ascii="Segoe UI" w:hAnsi="Segoe UI" w:cs="Segoe UI"/>
          <w:color w:val="0D0D0D" w:themeColor="text1" w:themeTint="F2"/>
          <w:szCs w:val="21"/>
        </w:rPr>
      </w:pPr>
      <w:r>
        <w:rPr>
          <w:rFonts w:ascii="Segoe UI" w:hAnsi="Segoe UI" w:cs="Segoe UI" w:hint="eastAsia"/>
          <w:color w:val="0D0D0D" w:themeColor="text1" w:themeTint="F2"/>
          <w:szCs w:val="21"/>
        </w:rPr>
        <w:t>（</w:t>
      </w:r>
      <w:r w:rsidR="00730778">
        <w:t>Figure</w:t>
      </w:r>
      <w:r w:rsidR="00730778">
        <w:rPr>
          <w:rFonts w:ascii="宋体" w:eastAsia="宋体" w:hAnsi="宋体" w:cs="宋体" w:hint="eastAsia"/>
          <w:kern w:val="0"/>
          <w:szCs w:val="21"/>
        </w:rPr>
        <w:t xml:space="preserve"> </w:t>
      </w:r>
      <w:r>
        <w:rPr>
          <w:rFonts w:ascii="宋体" w:eastAsia="宋体" w:hAnsi="宋体" w:cs="宋体" w:hint="eastAsia"/>
          <w:kern w:val="0"/>
          <w:szCs w:val="21"/>
        </w:rPr>
        <w:t>3.</w:t>
      </w:r>
      <w:r w:rsidR="007154B5">
        <w:rPr>
          <w:rFonts w:ascii="宋体" w:eastAsia="宋体" w:hAnsi="宋体" w:cs="宋体"/>
          <w:kern w:val="0"/>
          <w:szCs w:val="21"/>
        </w:rPr>
        <w:t>6</w:t>
      </w:r>
      <w:r>
        <w:rPr>
          <w:rFonts w:ascii="Segoe UI" w:hAnsi="Segoe UI" w:cs="Segoe UI" w:hint="eastAsia"/>
          <w:color w:val="0D0D0D" w:themeColor="text1" w:themeTint="F2"/>
          <w:szCs w:val="21"/>
        </w:rPr>
        <w:t>）</w:t>
      </w:r>
    </w:p>
    <w:p w:rsidR="0013075D" w:rsidRPr="00771499" w:rsidRDefault="00A43470" w:rsidP="00A43470">
      <w:pPr>
        <w:pStyle w:val="2"/>
        <w:numPr>
          <w:ilvl w:val="2"/>
          <w:numId w:val="11"/>
        </w:numPr>
        <w:spacing w:line="412" w:lineRule="auto"/>
        <w:rPr>
          <w:rFonts w:ascii="宋体" w:hAnsi="宋体"/>
        </w:rPr>
      </w:pPr>
      <w:bookmarkStart w:id="88" w:name="_投机转套保申请管理"/>
      <w:bookmarkStart w:id="89" w:name="_投机转套保申请查询"/>
      <w:bookmarkStart w:id="90" w:name="_Enquiry_about_Position"/>
      <w:bookmarkEnd w:id="88"/>
      <w:bookmarkEnd w:id="89"/>
      <w:bookmarkEnd w:id="90"/>
      <w:r>
        <w:rPr>
          <w:rFonts w:ascii="宋体" w:hAnsi="宋体" w:hint="eastAsia"/>
        </w:rPr>
        <w:t xml:space="preserve"> </w:t>
      </w:r>
      <w:bookmarkStart w:id="91" w:name="_Toc150948199"/>
      <w:r w:rsidR="00E23471">
        <w:t xml:space="preserve">Enquiry </w:t>
      </w:r>
      <w:r w:rsidR="00A34ECD">
        <w:t>about</w:t>
      </w:r>
      <w:r w:rsidR="00E23471">
        <w:t xml:space="preserve"> </w:t>
      </w:r>
      <w:r w:rsidR="0069267D">
        <w:t>P</w:t>
      </w:r>
      <w:r w:rsidR="0069267D">
        <w:rPr>
          <w:rFonts w:hint="eastAsia"/>
        </w:rPr>
        <w:t>os</w:t>
      </w:r>
      <w:r w:rsidR="0069267D">
        <w:t xml:space="preserve">ition Conversion Application </w:t>
      </w:r>
      <w:bookmarkEnd w:id="91"/>
    </w:p>
    <w:p w:rsidR="0013075D" w:rsidRPr="00730778" w:rsidRDefault="00730778" w:rsidP="0013075D">
      <w:pPr>
        <w:pStyle w:val="a3"/>
        <w:spacing w:line="360" w:lineRule="auto"/>
        <w:ind w:left="500" w:firstLineChars="0" w:firstLine="0"/>
        <w:rPr>
          <w:b/>
          <w:bCs/>
          <w:sz w:val="18"/>
          <w:szCs w:val="18"/>
        </w:rPr>
      </w:pPr>
      <w:r w:rsidRPr="00730778">
        <w:rPr>
          <w:b/>
        </w:rPr>
        <w:t xml:space="preserve">Entrance: </w:t>
      </w:r>
      <w:r w:rsidR="00776C87">
        <w:rPr>
          <w:b/>
        </w:rPr>
        <w:t>Hedge Arbitrage</w:t>
      </w:r>
      <w:r w:rsidRPr="00730778">
        <w:rPr>
          <w:b/>
        </w:rPr>
        <w:t xml:space="preserve"> -&gt; </w:t>
      </w:r>
      <w:r w:rsidR="00776C87">
        <w:rPr>
          <w:b/>
        </w:rPr>
        <w:t>Position Conversion Application</w:t>
      </w:r>
      <w:r w:rsidRPr="00730778">
        <w:rPr>
          <w:b/>
        </w:rPr>
        <w:t xml:space="preserve"> -&gt; </w:t>
      </w:r>
      <w:r w:rsidR="0069267D">
        <w:rPr>
          <w:b/>
        </w:rPr>
        <w:t>Application Enquiry</w:t>
      </w:r>
    </w:p>
    <w:p w:rsidR="0013075D" w:rsidRPr="00D62F97" w:rsidRDefault="00730778" w:rsidP="0013075D">
      <w:pPr>
        <w:pStyle w:val="a3"/>
        <w:spacing w:line="360" w:lineRule="auto"/>
        <w:ind w:firstLineChars="236" w:firstLine="496"/>
        <w:rPr>
          <w:rFonts w:cs="Segoe UI"/>
          <w:szCs w:val="21"/>
        </w:rPr>
      </w:pPr>
      <w:r>
        <w:t xml:space="preserve">The </w:t>
      </w:r>
      <w:r w:rsidR="0069267D">
        <w:t>Application Enquiry</w:t>
      </w:r>
      <w:r>
        <w:t xml:space="preserve"> interface (Figure 3.7) allows querying of member-submitted application records based on start and end trading days, </w:t>
      </w:r>
      <w:r>
        <w:rPr>
          <w:rFonts w:hint="eastAsia"/>
        </w:rPr>
        <w:t>clien</w:t>
      </w:r>
      <w:r>
        <w:t>t number, and status. Click "</w:t>
      </w:r>
      <w:r w:rsidRPr="00730778">
        <w:rPr>
          <w:b/>
          <w:u w:val="single"/>
        </w:rPr>
        <w:t>Export</w:t>
      </w:r>
      <w:r>
        <w:t>" to save the query results as an Excel file locally.</w:t>
      </w:r>
    </w:p>
    <w:p w:rsidR="0013075D" w:rsidRPr="003759EA" w:rsidRDefault="00571102" w:rsidP="0013075D">
      <w:pPr>
        <w:spacing w:line="360" w:lineRule="auto"/>
        <w:jc w:val="center"/>
        <w:rPr>
          <w:rFonts w:ascii="Segoe UI" w:hAnsi="Segoe UI" w:cs="Segoe UI"/>
          <w:color w:val="0D0D0D" w:themeColor="text1" w:themeTint="F2"/>
          <w:szCs w:val="21"/>
        </w:rPr>
      </w:pPr>
      <w:r w:rsidRPr="00571102">
        <w:rPr>
          <w:rFonts w:ascii="Segoe UI" w:hAnsi="Segoe UI" w:cs="Segoe UI"/>
          <w:noProof/>
          <w:color w:val="0D0D0D" w:themeColor="text1" w:themeTint="F2"/>
          <w:szCs w:val="21"/>
        </w:rPr>
        <w:lastRenderedPageBreak/>
        <w:drawing>
          <wp:inline distT="0" distB="0" distL="0" distR="0">
            <wp:extent cx="6120130" cy="3576295"/>
            <wp:effectExtent l="0" t="0" r="0" b="5715"/>
            <wp:docPr id="11" name="图片 11" descr="C:\Users\y-zhou.jinsong\Desktop\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zhou.jinsong\Desktop\e7.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576295"/>
                    </a:xfrm>
                    <a:prstGeom prst="rect">
                      <a:avLst/>
                    </a:prstGeom>
                    <a:noFill/>
                    <a:ln>
                      <a:noFill/>
                    </a:ln>
                  </pic:spPr>
                </pic:pic>
              </a:graphicData>
            </a:graphic>
          </wp:inline>
        </w:drawing>
      </w:r>
    </w:p>
    <w:p w:rsidR="0013075D" w:rsidRDefault="0013075D" w:rsidP="0013075D">
      <w:pPr>
        <w:pStyle w:val="a3"/>
        <w:spacing w:line="360" w:lineRule="auto"/>
        <w:ind w:left="360" w:firstLineChars="0" w:firstLine="0"/>
        <w:jc w:val="center"/>
        <w:rPr>
          <w:rFonts w:ascii="宋体" w:eastAsia="宋体" w:hAnsi="宋体" w:cs="宋体"/>
          <w:kern w:val="0"/>
          <w:szCs w:val="21"/>
        </w:rPr>
      </w:pPr>
      <w:r w:rsidRPr="003759EA">
        <w:rPr>
          <w:rFonts w:ascii="宋体" w:eastAsia="宋体" w:hAnsi="宋体" w:cs="宋体" w:hint="eastAsia"/>
          <w:kern w:val="0"/>
          <w:szCs w:val="21"/>
        </w:rPr>
        <w:t>（</w:t>
      </w:r>
      <w:r w:rsidR="00730778">
        <w:t xml:space="preserve">Figure </w:t>
      </w:r>
      <w:r w:rsidRPr="003759EA">
        <w:rPr>
          <w:rFonts w:ascii="宋体" w:eastAsia="宋体" w:hAnsi="宋体" w:cs="宋体"/>
          <w:kern w:val="0"/>
          <w:szCs w:val="21"/>
        </w:rPr>
        <w:t>3.</w:t>
      </w:r>
      <w:r w:rsidR="007C0D93">
        <w:rPr>
          <w:rFonts w:ascii="宋体" w:eastAsia="宋体" w:hAnsi="宋体" w:cs="宋体"/>
          <w:kern w:val="0"/>
          <w:szCs w:val="21"/>
        </w:rPr>
        <w:t>7</w:t>
      </w:r>
      <w:r w:rsidRPr="003759EA">
        <w:rPr>
          <w:rFonts w:ascii="宋体" w:eastAsia="宋体" w:hAnsi="宋体" w:cs="宋体" w:hint="eastAsia"/>
          <w:kern w:val="0"/>
          <w:szCs w:val="21"/>
        </w:rPr>
        <w:t>）</w:t>
      </w:r>
    </w:p>
    <w:p w:rsidR="0013075D" w:rsidRDefault="006E23C0" w:rsidP="003328E5">
      <w:pPr>
        <w:pStyle w:val="2"/>
        <w:numPr>
          <w:ilvl w:val="1"/>
          <w:numId w:val="11"/>
        </w:numPr>
        <w:spacing w:line="412" w:lineRule="auto"/>
        <w:rPr>
          <w:rFonts w:ascii="宋体" w:hAnsi="宋体"/>
        </w:rPr>
      </w:pPr>
      <w:bookmarkStart w:id="92" w:name="_Toc150948200"/>
      <w:r>
        <w:t>INE</w:t>
      </w:r>
      <w:r w:rsidR="00730778">
        <w:t xml:space="preserve"> Member Service System Front-end Operations</w:t>
      </w:r>
      <w:bookmarkEnd w:id="92"/>
    </w:p>
    <w:p w:rsidR="00A31B3A" w:rsidRDefault="006E23C0" w:rsidP="00A43470">
      <w:pPr>
        <w:pStyle w:val="a3"/>
        <w:spacing w:line="360" w:lineRule="auto"/>
        <w:ind w:firstLineChars="236" w:firstLine="496"/>
      </w:pPr>
      <w:r>
        <w:t>INE m</w:t>
      </w:r>
      <w:r w:rsidR="00730778">
        <w:t xml:space="preserve">embers' </w:t>
      </w:r>
      <w:r w:rsidR="0069267D">
        <w:t>position conversion application</w:t>
      </w:r>
      <w:r w:rsidR="00730778">
        <w:t xml:space="preserve"> includes the following operations:</w:t>
      </w:r>
    </w:p>
    <w:p w:rsidR="00A31B3A" w:rsidRDefault="0069267D" w:rsidP="00A31B3A">
      <w:pPr>
        <w:pStyle w:val="a3"/>
        <w:numPr>
          <w:ilvl w:val="0"/>
          <w:numId w:val="18"/>
        </w:numPr>
        <w:spacing w:line="360" w:lineRule="auto"/>
        <w:ind w:firstLineChars="0"/>
      </w:pPr>
      <w:r>
        <w:t>Position conversion application</w:t>
      </w:r>
      <w:r w:rsidR="00730778">
        <w:t xml:space="preserve"> creating (refer to 3.1.1 </w:t>
      </w:r>
      <w:hyperlink w:anchor="_Drafting_Position_Conversion" w:history="1">
        <w:r w:rsidR="000B2AF2" w:rsidRPr="00E43A6E">
          <w:rPr>
            <w:rStyle w:val="ad"/>
          </w:rPr>
          <w:t>Drafting P</w:t>
        </w:r>
        <w:r w:rsidRPr="00E43A6E">
          <w:rPr>
            <w:rStyle w:val="ad"/>
          </w:rPr>
          <w:t xml:space="preserve">osition </w:t>
        </w:r>
        <w:r w:rsidR="000B2AF2" w:rsidRPr="00E43A6E">
          <w:rPr>
            <w:rStyle w:val="ad"/>
          </w:rPr>
          <w:t>C</w:t>
        </w:r>
        <w:r w:rsidRPr="00E43A6E">
          <w:rPr>
            <w:rStyle w:val="ad"/>
          </w:rPr>
          <w:t xml:space="preserve">onversion </w:t>
        </w:r>
        <w:r w:rsidR="000B2AF2" w:rsidRPr="00E43A6E">
          <w:rPr>
            <w:rStyle w:val="ad"/>
          </w:rPr>
          <w:t>A</w:t>
        </w:r>
        <w:r w:rsidRPr="00E43A6E">
          <w:rPr>
            <w:rStyle w:val="ad"/>
          </w:rPr>
          <w:t>pplication</w:t>
        </w:r>
      </w:hyperlink>
      <w:r w:rsidR="00730778">
        <w:t>)</w:t>
      </w:r>
    </w:p>
    <w:p w:rsidR="00A31B3A" w:rsidRDefault="0069267D" w:rsidP="00A31B3A">
      <w:pPr>
        <w:pStyle w:val="a3"/>
        <w:numPr>
          <w:ilvl w:val="0"/>
          <w:numId w:val="18"/>
        </w:numPr>
        <w:spacing w:line="360" w:lineRule="auto"/>
        <w:ind w:firstLineChars="0"/>
      </w:pPr>
      <w:r>
        <w:t>Application Enquiry</w:t>
      </w:r>
      <w:r w:rsidR="00730778">
        <w:t xml:space="preserve"> (refer to 3.1.2 </w:t>
      </w:r>
      <w:hyperlink w:anchor="_Enquiry_about_Position" w:history="1">
        <w:r w:rsidRPr="00E43A6E">
          <w:rPr>
            <w:rStyle w:val="ad"/>
          </w:rPr>
          <w:t>Application Enquiry</w:t>
        </w:r>
      </w:hyperlink>
      <w:r w:rsidR="00730778">
        <w:t>)</w:t>
      </w:r>
    </w:p>
    <w:p w:rsidR="00A31B3A" w:rsidRDefault="00730778" w:rsidP="00A31B3A">
      <w:pPr>
        <w:pStyle w:val="a3"/>
        <w:numPr>
          <w:ilvl w:val="0"/>
          <w:numId w:val="18"/>
        </w:numPr>
        <w:spacing w:line="360" w:lineRule="auto"/>
        <w:ind w:firstLineChars="0"/>
      </w:pPr>
      <w:r>
        <w:t xml:space="preserve">Forwarding </w:t>
      </w:r>
      <w:r w:rsidR="0069267D">
        <w:t>position conversion application</w:t>
      </w:r>
      <w:r>
        <w:t>s submitted by overseas intermediaries</w:t>
      </w:r>
    </w:p>
    <w:p w:rsidR="00C768DD" w:rsidRDefault="00730778" w:rsidP="00A43470">
      <w:pPr>
        <w:pStyle w:val="a3"/>
        <w:spacing w:line="360" w:lineRule="auto"/>
        <w:ind w:firstLineChars="236" w:firstLine="496"/>
      </w:pPr>
      <w:r>
        <w:t xml:space="preserve">To forward </w:t>
      </w:r>
      <w:r w:rsidR="0069267D">
        <w:t>position conversion application</w:t>
      </w:r>
      <w:r>
        <w:t>s submitted by overseas intermediaries, use the "</w:t>
      </w:r>
      <w:r w:rsidRPr="0086116D">
        <w:rPr>
          <w:b/>
          <w:u w:val="single"/>
        </w:rPr>
        <w:t>To do list</w:t>
      </w:r>
      <w:r>
        <w:t>" on the right side of the page or navigate through the business window menu to proceed step by step.</w:t>
      </w:r>
    </w:p>
    <w:p w:rsidR="00A31B3A" w:rsidRPr="00730778" w:rsidRDefault="00730778" w:rsidP="00A31B3A">
      <w:pPr>
        <w:pStyle w:val="a3"/>
        <w:spacing w:line="360" w:lineRule="auto"/>
        <w:ind w:left="500" w:firstLineChars="0" w:firstLine="0"/>
        <w:rPr>
          <w:b/>
          <w:bCs/>
          <w:sz w:val="18"/>
          <w:szCs w:val="18"/>
        </w:rPr>
      </w:pPr>
      <w:r w:rsidRPr="00730778">
        <w:rPr>
          <w:b/>
        </w:rPr>
        <w:t xml:space="preserve">Entrance: </w:t>
      </w:r>
      <w:r w:rsidR="0069267D">
        <w:rPr>
          <w:b/>
        </w:rPr>
        <w:t>General</w:t>
      </w:r>
      <w:r w:rsidRPr="00730778">
        <w:rPr>
          <w:b/>
        </w:rPr>
        <w:t xml:space="preserve"> -&gt; Overseas Intermediary </w:t>
      </w:r>
      <w:r w:rsidR="0069267D">
        <w:rPr>
          <w:b/>
        </w:rPr>
        <w:t>Assessment</w:t>
      </w:r>
      <w:r w:rsidRPr="00730778">
        <w:rPr>
          <w:b/>
        </w:rPr>
        <w:t xml:space="preserve"> -&gt; </w:t>
      </w:r>
      <w:r w:rsidR="0069267D">
        <w:rPr>
          <w:b/>
        </w:rPr>
        <w:t>Position Conversion Application</w:t>
      </w:r>
    </w:p>
    <w:p w:rsidR="00875BDE" w:rsidRDefault="00730778" w:rsidP="00875BDE">
      <w:pPr>
        <w:pStyle w:val="a3"/>
        <w:spacing w:line="360" w:lineRule="auto"/>
        <w:ind w:firstLineChars="236" w:firstLine="496"/>
        <w:rPr>
          <w:b/>
          <w:bCs/>
          <w:sz w:val="18"/>
          <w:szCs w:val="18"/>
        </w:rPr>
      </w:pPr>
      <w:r>
        <w:t xml:space="preserve">The </w:t>
      </w:r>
      <w:r w:rsidR="001909FA">
        <w:t xml:space="preserve">interface for the forwarding of </w:t>
      </w:r>
      <w:r>
        <w:t xml:space="preserve">overseas intermediary </w:t>
      </w:r>
      <w:r w:rsidR="0069267D">
        <w:t>position conversion application</w:t>
      </w:r>
      <w:r w:rsidR="001909FA">
        <w:t>s</w:t>
      </w:r>
      <w:r>
        <w:t xml:space="preserve"> (Figure 3.8) allows querying of records submitted by overseas intermediaries based on start and end trading days, overseas intermediary </w:t>
      </w:r>
      <w:r w:rsidR="00263111">
        <w:t>ID</w:t>
      </w:r>
      <w:r>
        <w:t>, name, and status.</w:t>
      </w:r>
    </w:p>
    <w:p w:rsidR="00352447" w:rsidRDefault="00DB1AF3" w:rsidP="00055336">
      <w:pPr>
        <w:pStyle w:val="a3"/>
        <w:spacing w:line="360" w:lineRule="auto"/>
        <w:ind w:firstLineChars="236" w:firstLine="496"/>
        <w:jc w:val="center"/>
      </w:pPr>
      <w:r w:rsidRPr="00DB1AF3">
        <w:rPr>
          <w:noProof/>
        </w:rPr>
        <w:lastRenderedPageBreak/>
        <w:drawing>
          <wp:inline distT="0" distB="0" distL="0" distR="0">
            <wp:extent cx="6120130" cy="3080398"/>
            <wp:effectExtent l="0" t="0" r="0" b="5715"/>
            <wp:docPr id="12" name="图片 12" descr="C:\Users\y-zhou.jinsong\Desktop\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zhou.jinsong\Desktop\e8.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3080398"/>
                    </a:xfrm>
                    <a:prstGeom prst="rect">
                      <a:avLst/>
                    </a:prstGeom>
                    <a:noFill/>
                    <a:ln>
                      <a:noFill/>
                    </a:ln>
                  </pic:spPr>
                </pic:pic>
              </a:graphicData>
            </a:graphic>
          </wp:inline>
        </w:drawing>
      </w:r>
    </w:p>
    <w:p w:rsidR="00352447" w:rsidRDefault="00352447" w:rsidP="00352447">
      <w:pPr>
        <w:pStyle w:val="a3"/>
        <w:spacing w:line="360" w:lineRule="auto"/>
        <w:ind w:firstLineChars="236" w:firstLine="496"/>
        <w:jc w:val="center"/>
      </w:pPr>
      <w:r>
        <w:rPr>
          <w:rFonts w:hint="eastAsia"/>
        </w:rPr>
        <w:t>（</w:t>
      </w:r>
      <w:r w:rsidR="00263111">
        <w:t xml:space="preserve">Figure </w:t>
      </w:r>
      <w:r w:rsidR="007C0D93">
        <w:rPr>
          <w:rFonts w:hint="eastAsia"/>
        </w:rPr>
        <w:t>3.</w:t>
      </w:r>
      <w:r w:rsidR="007C0D93">
        <w:t>8</w:t>
      </w:r>
      <w:r>
        <w:rPr>
          <w:rFonts w:hint="eastAsia"/>
        </w:rPr>
        <w:t>）</w:t>
      </w:r>
    </w:p>
    <w:p w:rsidR="00BB546C" w:rsidRPr="004C4106" w:rsidRDefault="00263111" w:rsidP="00BB546C">
      <w:pPr>
        <w:spacing w:line="360" w:lineRule="auto"/>
        <w:ind w:firstLineChars="200" w:firstLine="420"/>
        <w:rPr>
          <w:rFonts w:ascii="宋体" w:eastAsia="宋体" w:hAnsi="宋体" w:cs="宋体"/>
          <w:kern w:val="0"/>
          <w:szCs w:val="21"/>
        </w:rPr>
      </w:pPr>
      <w:r>
        <w:t>To forward a single application, select the record, click the "</w:t>
      </w:r>
      <w:r w:rsidRPr="00263111">
        <w:rPr>
          <w:b/>
          <w:u w:val="single"/>
        </w:rPr>
        <w:t>Forward</w:t>
      </w:r>
      <w:r>
        <w:t>" button in the operations column. A confirmation dialogue (Figure 3.9) will appear; click "</w:t>
      </w:r>
      <w:r w:rsidR="007821AA" w:rsidRPr="007821AA">
        <w:rPr>
          <w:b/>
          <w:u w:val="single"/>
        </w:rPr>
        <w:t>OK</w:t>
      </w:r>
      <w:r>
        <w:t>" to submit the application to the Exchange.</w:t>
      </w:r>
    </w:p>
    <w:p w:rsidR="00BB546C" w:rsidRDefault="00462A8F" w:rsidP="00BB546C">
      <w:pPr>
        <w:spacing w:line="360" w:lineRule="auto"/>
        <w:jc w:val="center"/>
        <w:rPr>
          <w:rFonts w:ascii="Segoe UI" w:hAnsi="Segoe UI" w:cs="Segoe UI"/>
          <w:color w:val="0D0D0D" w:themeColor="text1" w:themeTint="F2"/>
          <w:szCs w:val="21"/>
        </w:rPr>
      </w:pPr>
      <w:r>
        <w:rPr>
          <w:rFonts w:ascii="Segoe UI" w:hAnsi="Segoe UI" w:cs="Segoe UI"/>
          <w:noProof/>
          <w:color w:val="0D0D0D" w:themeColor="text1" w:themeTint="F2"/>
          <w:szCs w:val="21"/>
        </w:rPr>
        <w:drawing>
          <wp:inline distT="0" distB="0" distL="0" distR="0">
            <wp:extent cx="4260850" cy="1270000"/>
            <wp:effectExtent l="0" t="0" r="635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0850" cy="1270000"/>
                    </a:xfrm>
                    <a:prstGeom prst="rect">
                      <a:avLst/>
                    </a:prstGeom>
                    <a:noFill/>
                    <a:ln>
                      <a:noFill/>
                    </a:ln>
                  </pic:spPr>
                </pic:pic>
              </a:graphicData>
            </a:graphic>
          </wp:inline>
        </w:drawing>
      </w:r>
    </w:p>
    <w:p w:rsidR="00BB546C" w:rsidRDefault="00BB546C" w:rsidP="00BB546C">
      <w:pPr>
        <w:spacing w:line="360" w:lineRule="auto"/>
        <w:jc w:val="center"/>
        <w:rPr>
          <w:rFonts w:ascii="Segoe UI" w:hAnsi="Segoe UI" w:cs="Segoe UI"/>
          <w:color w:val="0D0D0D" w:themeColor="text1" w:themeTint="F2"/>
          <w:szCs w:val="21"/>
        </w:rPr>
      </w:pPr>
      <w:r>
        <w:rPr>
          <w:rFonts w:ascii="Segoe UI" w:hAnsi="Segoe UI" w:cs="Segoe UI" w:hint="eastAsia"/>
          <w:color w:val="0D0D0D" w:themeColor="text1" w:themeTint="F2"/>
          <w:szCs w:val="21"/>
        </w:rPr>
        <w:t>（</w:t>
      </w:r>
      <w:r w:rsidR="00263111">
        <w:t xml:space="preserve">Figure </w:t>
      </w:r>
      <w:r w:rsidR="001A7E9F">
        <w:rPr>
          <w:rFonts w:ascii="宋体" w:eastAsia="宋体" w:hAnsi="宋体" w:cs="宋体" w:hint="eastAsia"/>
          <w:kern w:val="0"/>
          <w:szCs w:val="21"/>
        </w:rPr>
        <w:t>3.</w:t>
      </w:r>
      <w:r w:rsidR="007C0D93">
        <w:rPr>
          <w:rFonts w:ascii="宋体" w:eastAsia="宋体" w:hAnsi="宋体" w:cs="宋体"/>
          <w:kern w:val="0"/>
          <w:szCs w:val="21"/>
        </w:rPr>
        <w:t>9</w:t>
      </w:r>
      <w:r>
        <w:rPr>
          <w:rFonts w:ascii="Segoe UI" w:hAnsi="Segoe UI" w:cs="Segoe UI" w:hint="eastAsia"/>
          <w:color w:val="0D0D0D" w:themeColor="text1" w:themeTint="F2"/>
          <w:szCs w:val="21"/>
        </w:rPr>
        <w:t>）</w:t>
      </w:r>
    </w:p>
    <w:p w:rsidR="00BB546C" w:rsidRDefault="00263111" w:rsidP="00BB546C">
      <w:pPr>
        <w:spacing w:line="360" w:lineRule="auto"/>
        <w:ind w:firstLineChars="200" w:firstLine="420"/>
        <w:rPr>
          <w:rFonts w:ascii="宋体" w:eastAsia="宋体" w:hAnsi="宋体" w:cs="宋体"/>
          <w:kern w:val="0"/>
          <w:szCs w:val="21"/>
        </w:rPr>
      </w:pPr>
      <w:r>
        <w:t>For batch forwarding, select multiple records, click the "</w:t>
      </w:r>
      <w:r w:rsidRPr="00263111">
        <w:rPr>
          <w:b/>
          <w:u w:val="single"/>
        </w:rPr>
        <w:t>Batch Forward</w:t>
      </w:r>
      <w:r>
        <w:t xml:space="preserve">" button at the bottom left. A confirmation dialogue (Figure 3.10) will show the total selected </w:t>
      </w:r>
      <w:r w:rsidR="007821AA">
        <w:t>and qualifying records. Click "</w:t>
      </w:r>
      <w:r w:rsidR="007821AA" w:rsidRPr="007821AA">
        <w:rPr>
          <w:b/>
          <w:u w:val="single"/>
        </w:rPr>
        <w:t>OK</w:t>
      </w:r>
      <w:r>
        <w:t>" after verification.</w:t>
      </w:r>
    </w:p>
    <w:p w:rsidR="00BB546C" w:rsidRDefault="00462A8F" w:rsidP="00BB0047">
      <w:pPr>
        <w:pStyle w:val="a3"/>
        <w:spacing w:line="360" w:lineRule="auto"/>
        <w:ind w:firstLineChars="236" w:firstLine="496"/>
        <w:jc w:val="center"/>
        <w:rPr>
          <w:rFonts w:cs="Segoe UI"/>
          <w:szCs w:val="21"/>
        </w:rPr>
      </w:pPr>
      <w:r>
        <w:rPr>
          <w:rFonts w:cs="Segoe UI"/>
          <w:noProof/>
          <w:szCs w:val="21"/>
        </w:rPr>
        <w:drawing>
          <wp:inline distT="0" distB="0" distL="0" distR="0">
            <wp:extent cx="4114800" cy="1306195"/>
            <wp:effectExtent l="0" t="0" r="0"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1306195"/>
                    </a:xfrm>
                    <a:prstGeom prst="rect">
                      <a:avLst/>
                    </a:prstGeom>
                    <a:noFill/>
                    <a:ln>
                      <a:noFill/>
                    </a:ln>
                  </pic:spPr>
                </pic:pic>
              </a:graphicData>
            </a:graphic>
          </wp:inline>
        </w:drawing>
      </w:r>
    </w:p>
    <w:p w:rsidR="00BB0047" w:rsidRDefault="00BB0047" w:rsidP="00BB0047">
      <w:pPr>
        <w:pStyle w:val="a3"/>
        <w:spacing w:line="360" w:lineRule="auto"/>
        <w:ind w:firstLineChars="236" w:firstLine="496"/>
        <w:jc w:val="center"/>
        <w:rPr>
          <w:rFonts w:ascii="Segoe UI" w:hAnsi="Segoe UI" w:cs="Segoe UI"/>
          <w:color w:val="0D0D0D" w:themeColor="text1" w:themeTint="F2"/>
          <w:szCs w:val="21"/>
        </w:rPr>
      </w:pPr>
      <w:r>
        <w:rPr>
          <w:rFonts w:ascii="Segoe UI" w:hAnsi="Segoe UI" w:cs="Segoe UI" w:hint="eastAsia"/>
          <w:color w:val="0D0D0D" w:themeColor="text1" w:themeTint="F2"/>
          <w:szCs w:val="21"/>
        </w:rPr>
        <w:t>（</w:t>
      </w:r>
      <w:r w:rsidR="00263111">
        <w:t xml:space="preserve">Figure </w:t>
      </w:r>
      <w:r>
        <w:rPr>
          <w:rFonts w:ascii="宋体" w:eastAsia="宋体" w:hAnsi="宋体" w:cs="宋体" w:hint="eastAsia"/>
          <w:kern w:val="0"/>
          <w:szCs w:val="21"/>
        </w:rPr>
        <w:t>3.</w:t>
      </w:r>
      <w:r w:rsidR="001A7E9F">
        <w:rPr>
          <w:rFonts w:ascii="宋体" w:eastAsia="宋体" w:hAnsi="宋体" w:cs="宋体"/>
          <w:kern w:val="0"/>
          <w:szCs w:val="21"/>
        </w:rPr>
        <w:t>1</w:t>
      </w:r>
      <w:r w:rsidR="007C0D93">
        <w:rPr>
          <w:rFonts w:ascii="宋体" w:eastAsia="宋体" w:hAnsi="宋体" w:cs="宋体"/>
          <w:kern w:val="0"/>
          <w:szCs w:val="21"/>
        </w:rPr>
        <w:t>0</w:t>
      </w:r>
      <w:r>
        <w:rPr>
          <w:rFonts w:ascii="Segoe UI" w:hAnsi="Segoe UI" w:cs="Segoe UI" w:hint="eastAsia"/>
          <w:color w:val="0D0D0D" w:themeColor="text1" w:themeTint="F2"/>
          <w:szCs w:val="21"/>
        </w:rPr>
        <w:t>）</w:t>
      </w:r>
    </w:p>
    <w:p w:rsidR="00DB40F9" w:rsidRPr="004C4106" w:rsidRDefault="00263111" w:rsidP="00DB40F9">
      <w:pPr>
        <w:spacing w:line="360" w:lineRule="auto"/>
        <w:ind w:firstLineChars="200" w:firstLine="420"/>
        <w:rPr>
          <w:rFonts w:ascii="宋体" w:eastAsia="宋体" w:hAnsi="宋体" w:cs="宋体"/>
          <w:kern w:val="0"/>
          <w:szCs w:val="21"/>
        </w:rPr>
      </w:pPr>
      <w:r>
        <w:t>To revoke the forwarding of a single application, select the record, click the "</w:t>
      </w:r>
      <w:r w:rsidRPr="00263111">
        <w:rPr>
          <w:b/>
          <w:u w:val="single"/>
        </w:rPr>
        <w:t>Cancel Forward</w:t>
      </w:r>
      <w:r>
        <w:t>" button in the operations column. A confirmation dialogue (Figure 3.11) will appear; click "</w:t>
      </w:r>
      <w:r w:rsidR="007821AA" w:rsidRPr="007821AA">
        <w:rPr>
          <w:b/>
          <w:u w:val="single"/>
        </w:rPr>
        <w:t>OK</w:t>
      </w:r>
      <w:r>
        <w:t>" to revoke the application.</w:t>
      </w:r>
    </w:p>
    <w:p w:rsidR="00DB40F9" w:rsidRDefault="00462A8F" w:rsidP="00DB40F9">
      <w:pPr>
        <w:spacing w:line="360" w:lineRule="auto"/>
        <w:jc w:val="center"/>
        <w:rPr>
          <w:rFonts w:ascii="Segoe UI" w:hAnsi="Segoe UI" w:cs="Segoe UI"/>
          <w:color w:val="0D0D0D" w:themeColor="text1" w:themeTint="F2"/>
          <w:szCs w:val="21"/>
        </w:rPr>
      </w:pPr>
      <w:r>
        <w:rPr>
          <w:rFonts w:ascii="Segoe UI" w:hAnsi="Segoe UI" w:cs="Segoe UI"/>
          <w:noProof/>
          <w:color w:val="0D0D0D" w:themeColor="text1" w:themeTint="F2"/>
          <w:szCs w:val="21"/>
        </w:rPr>
        <w:lastRenderedPageBreak/>
        <w:drawing>
          <wp:inline distT="0" distB="0" distL="0" distR="0">
            <wp:extent cx="4159250" cy="11049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9250" cy="1104900"/>
                    </a:xfrm>
                    <a:prstGeom prst="rect">
                      <a:avLst/>
                    </a:prstGeom>
                    <a:noFill/>
                    <a:ln>
                      <a:noFill/>
                    </a:ln>
                  </pic:spPr>
                </pic:pic>
              </a:graphicData>
            </a:graphic>
          </wp:inline>
        </w:drawing>
      </w:r>
    </w:p>
    <w:p w:rsidR="00DB40F9" w:rsidRDefault="00DB40F9" w:rsidP="00DB40F9">
      <w:pPr>
        <w:spacing w:line="360" w:lineRule="auto"/>
        <w:jc w:val="center"/>
        <w:rPr>
          <w:rFonts w:ascii="Segoe UI" w:hAnsi="Segoe UI" w:cs="Segoe UI"/>
          <w:color w:val="0D0D0D" w:themeColor="text1" w:themeTint="F2"/>
          <w:szCs w:val="21"/>
        </w:rPr>
      </w:pPr>
      <w:r>
        <w:rPr>
          <w:rFonts w:ascii="Segoe UI" w:hAnsi="Segoe UI" w:cs="Segoe UI" w:hint="eastAsia"/>
          <w:color w:val="0D0D0D" w:themeColor="text1" w:themeTint="F2"/>
          <w:szCs w:val="21"/>
        </w:rPr>
        <w:t>（</w:t>
      </w:r>
      <w:r w:rsidR="00263111">
        <w:t xml:space="preserve">Figure </w:t>
      </w:r>
      <w:r>
        <w:rPr>
          <w:rFonts w:ascii="宋体" w:eastAsia="宋体" w:hAnsi="宋体" w:cs="宋体" w:hint="eastAsia"/>
          <w:kern w:val="0"/>
          <w:szCs w:val="21"/>
        </w:rPr>
        <w:t>3.</w:t>
      </w:r>
      <w:r w:rsidR="007C0D93">
        <w:rPr>
          <w:rFonts w:ascii="宋体" w:eastAsia="宋体" w:hAnsi="宋体" w:cs="宋体"/>
          <w:kern w:val="0"/>
          <w:szCs w:val="21"/>
        </w:rPr>
        <w:t>11</w:t>
      </w:r>
      <w:r>
        <w:rPr>
          <w:rFonts w:ascii="Segoe UI" w:hAnsi="Segoe UI" w:cs="Segoe UI" w:hint="eastAsia"/>
          <w:color w:val="0D0D0D" w:themeColor="text1" w:themeTint="F2"/>
          <w:szCs w:val="21"/>
        </w:rPr>
        <w:t>）</w:t>
      </w:r>
    </w:p>
    <w:p w:rsidR="00DB40F9" w:rsidRDefault="00263111" w:rsidP="00DB40F9">
      <w:pPr>
        <w:spacing w:line="360" w:lineRule="auto"/>
        <w:ind w:firstLineChars="200" w:firstLine="420"/>
        <w:rPr>
          <w:rFonts w:ascii="宋体" w:eastAsia="宋体" w:hAnsi="宋体" w:cs="宋体"/>
          <w:kern w:val="0"/>
          <w:szCs w:val="21"/>
        </w:rPr>
      </w:pPr>
      <w:r>
        <w:t>For batch revocation, select multiple records, click the "</w:t>
      </w:r>
      <w:r w:rsidRPr="00263111">
        <w:rPr>
          <w:b/>
          <w:u w:val="single"/>
        </w:rPr>
        <w:t>Batch Undo Forward</w:t>
      </w:r>
      <w:r>
        <w:t>" button at the bottom left. A confirmation dialogue (Figure 3.12) will show the total selected and qualifying records. Click "</w:t>
      </w:r>
      <w:r w:rsidR="007821AA" w:rsidRPr="007821AA">
        <w:rPr>
          <w:b/>
          <w:u w:val="single"/>
        </w:rPr>
        <w:t>OK</w:t>
      </w:r>
      <w:r>
        <w:t>" after verification.</w:t>
      </w:r>
      <w:r w:rsidR="00DB40F9">
        <w:rPr>
          <w:rFonts w:ascii="宋体" w:eastAsia="宋体" w:hAnsi="宋体" w:cs="宋体"/>
          <w:kern w:val="0"/>
          <w:szCs w:val="21"/>
        </w:rPr>
        <w:t xml:space="preserve"> </w:t>
      </w:r>
    </w:p>
    <w:p w:rsidR="00A204F1" w:rsidRDefault="00A204F1" w:rsidP="00DB40F9">
      <w:pPr>
        <w:spacing w:line="360" w:lineRule="auto"/>
        <w:ind w:firstLineChars="200" w:firstLine="420"/>
        <w:rPr>
          <w:rFonts w:ascii="宋体" w:eastAsia="宋体" w:hAnsi="宋体" w:cs="宋体"/>
          <w:kern w:val="0"/>
          <w:szCs w:val="21"/>
        </w:rPr>
      </w:pPr>
    </w:p>
    <w:p w:rsidR="00DB40F9" w:rsidRDefault="006643AB" w:rsidP="00DB40F9">
      <w:pPr>
        <w:pStyle w:val="a3"/>
        <w:spacing w:line="360" w:lineRule="auto"/>
        <w:ind w:firstLineChars="236" w:firstLine="496"/>
        <w:jc w:val="center"/>
        <w:rPr>
          <w:rFonts w:cs="Segoe UI"/>
          <w:szCs w:val="21"/>
        </w:rPr>
      </w:pPr>
      <w:r>
        <w:rPr>
          <w:rFonts w:cs="Segoe UI"/>
          <w:noProof/>
          <w:szCs w:val="21"/>
        </w:rPr>
        <w:drawing>
          <wp:inline distT="0" distB="0" distL="0" distR="0">
            <wp:extent cx="4114800" cy="138430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1384300"/>
                    </a:xfrm>
                    <a:prstGeom prst="rect">
                      <a:avLst/>
                    </a:prstGeom>
                    <a:noFill/>
                    <a:ln>
                      <a:noFill/>
                    </a:ln>
                  </pic:spPr>
                </pic:pic>
              </a:graphicData>
            </a:graphic>
          </wp:inline>
        </w:drawing>
      </w:r>
    </w:p>
    <w:p w:rsidR="00DB40F9" w:rsidRDefault="00DB40F9" w:rsidP="00DB40F9">
      <w:pPr>
        <w:pStyle w:val="a3"/>
        <w:spacing w:line="360" w:lineRule="auto"/>
        <w:ind w:firstLineChars="236" w:firstLine="496"/>
        <w:jc w:val="center"/>
        <w:rPr>
          <w:rFonts w:ascii="Segoe UI" w:hAnsi="Segoe UI" w:cs="Segoe UI"/>
          <w:color w:val="0D0D0D" w:themeColor="text1" w:themeTint="F2"/>
          <w:szCs w:val="21"/>
        </w:rPr>
      </w:pPr>
      <w:r>
        <w:rPr>
          <w:rFonts w:ascii="Segoe UI" w:hAnsi="Segoe UI" w:cs="Segoe UI" w:hint="eastAsia"/>
          <w:color w:val="0D0D0D" w:themeColor="text1" w:themeTint="F2"/>
          <w:szCs w:val="21"/>
        </w:rPr>
        <w:t>（</w:t>
      </w:r>
      <w:r w:rsidR="00263111">
        <w:t xml:space="preserve">Figure </w:t>
      </w:r>
      <w:r>
        <w:rPr>
          <w:rFonts w:ascii="宋体" w:eastAsia="宋体" w:hAnsi="宋体" w:cs="宋体" w:hint="eastAsia"/>
          <w:kern w:val="0"/>
          <w:szCs w:val="21"/>
        </w:rPr>
        <w:t>3.</w:t>
      </w:r>
      <w:r w:rsidR="007C0D93">
        <w:rPr>
          <w:rFonts w:ascii="宋体" w:eastAsia="宋体" w:hAnsi="宋体" w:cs="宋体"/>
          <w:kern w:val="0"/>
          <w:szCs w:val="21"/>
        </w:rPr>
        <w:t>12</w:t>
      </w:r>
      <w:r>
        <w:rPr>
          <w:rFonts w:ascii="Segoe UI" w:hAnsi="Segoe UI" w:cs="Segoe UI" w:hint="eastAsia"/>
          <w:color w:val="0D0D0D" w:themeColor="text1" w:themeTint="F2"/>
          <w:szCs w:val="21"/>
        </w:rPr>
        <w:t>）</w:t>
      </w:r>
    </w:p>
    <w:p w:rsidR="00DB40F9" w:rsidRDefault="00DB40F9" w:rsidP="00DB40F9">
      <w:pPr>
        <w:spacing w:line="360" w:lineRule="auto"/>
        <w:rPr>
          <w:rFonts w:ascii="Segoe UI" w:hAnsi="Segoe UI" w:cs="Segoe UI"/>
          <w:color w:val="0D0D0D" w:themeColor="text1" w:themeTint="F2"/>
          <w:szCs w:val="21"/>
        </w:rPr>
      </w:pPr>
    </w:p>
    <w:p w:rsidR="00DB40F9" w:rsidRPr="00BB0047" w:rsidRDefault="00DB40F9" w:rsidP="00DB40F9">
      <w:pPr>
        <w:pStyle w:val="a3"/>
        <w:spacing w:line="360" w:lineRule="auto"/>
        <w:ind w:firstLineChars="236" w:firstLine="496"/>
        <w:rPr>
          <w:rFonts w:cs="Segoe UI"/>
          <w:szCs w:val="21"/>
        </w:rPr>
      </w:pPr>
    </w:p>
    <w:p w:rsidR="00AB0DDE" w:rsidRDefault="00263111" w:rsidP="003C3943">
      <w:pPr>
        <w:pStyle w:val="1"/>
        <w:numPr>
          <w:ilvl w:val="0"/>
          <w:numId w:val="11"/>
        </w:numPr>
        <w:spacing w:line="412" w:lineRule="auto"/>
        <w:rPr>
          <w:rFonts w:ascii="宋体" w:hAnsi="宋体"/>
        </w:rPr>
      </w:pPr>
      <w:bookmarkStart w:id="93" w:name="_Toc150948201"/>
      <w:r>
        <w:t>Frequently Asked Questions</w:t>
      </w:r>
      <w:bookmarkEnd w:id="93"/>
    </w:p>
    <w:p w:rsidR="00EA6878" w:rsidRDefault="00263111" w:rsidP="00EA6878">
      <w:pPr>
        <w:pStyle w:val="2"/>
        <w:numPr>
          <w:ilvl w:val="1"/>
          <w:numId w:val="17"/>
        </w:numPr>
        <w:spacing w:line="412" w:lineRule="auto"/>
        <w:rPr>
          <w:rFonts w:ascii="宋体" w:hAnsi="宋体"/>
        </w:rPr>
      </w:pPr>
      <w:bookmarkStart w:id="94" w:name="_Toc150948202"/>
      <w:r>
        <w:t>Unable to Find Menu/Incomplete Menu Display</w:t>
      </w:r>
      <w:bookmarkEnd w:id="94"/>
    </w:p>
    <w:p w:rsidR="00EA6878" w:rsidRPr="00EA6878" w:rsidRDefault="004555F9" w:rsidP="00EA6878">
      <w:pPr>
        <w:pStyle w:val="a3"/>
        <w:spacing w:line="360" w:lineRule="auto"/>
        <w:ind w:firstLineChars="236" w:firstLine="496"/>
        <w:rPr>
          <w:rFonts w:cs="Segoe UI"/>
          <w:szCs w:val="21"/>
        </w:rPr>
      </w:pPr>
      <w:r w:rsidRPr="004555F9">
        <w:rPr>
          <w:rFonts w:cs="Segoe UI"/>
          <w:szCs w:val="21"/>
        </w:rPr>
        <w:t xml:space="preserve">If after logging into the system, you cannot find the corresponding menu module, it may be that the login account used does not have the necessary permissions for this module's usage. Please contact the </w:t>
      </w:r>
      <w:r w:rsidR="007615CA">
        <w:rPr>
          <w:rFonts w:cs="Segoe UI"/>
          <w:szCs w:val="21"/>
        </w:rPr>
        <w:t>E</w:t>
      </w:r>
      <w:r w:rsidRPr="004555F9">
        <w:rPr>
          <w:rFonts w:cs="Segoe UI"/>
          <w:szCs w:val="21"/>
        </w:rPr>
        <w:t>xchange to verify the correctness of the login account information being used.</w:t>
      </w:r>
    </w:p>
    <w:sectPr w:rsidR="00EA6878" w:rsidRPr="00EA6878" w:rsidSect="007D37F8">
      <w:footerReference w:type="default" r:id="rId20"/>
      <w:pgSz w:w="11906" w:h="16838"/>
      <w:pgMar w:top="1440" w:right="1134" w:bottom="993"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9FE" w:rsidRDefault="001D09FE" w:rsidP="003964D0">
      <w:r>
        <w:separator/>
      </w:r>
    </w:p>
  </w:endnote>
  <w:endnote w:type="continuationSeparator" w:id="0">
    <w:p w:rsidR="001D09FE" w:rsidRDefault="001D09FE" w:rsidP="00396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862553"/>
      <w:docPartObj>
        <w:docPartGallery w:val="Page Numbers (Bottom of Page)"/>
        <w:docPartUnique/>
      </w:docPartObj>
    </w:sdtPr>
    <w:sdtContent>
      <w:p w:rsidR="0086116D" w:rsidRDefault="00EC1DC2">
        <w:pPr>
          <w:pStyle w:val="ab"/>
          <w:jc w:val="center"/>
        </w:pPr>
        <w:r>
          <w:fldChar w:fldCharType="begin"/>
        </w:r>
        <w:r w:rsidR="0086116D">
          <w:instrText>PAGE   \* MERGEFORMAT</w:instrText>
        </w:r>
        <w:r>
          <w:fldChar w:fldCharType="separate"/>
        </w:r>
        <w:r w:rsidR="00EE71F9" w:rsidRPr="00EE71F9">
          <w:rPr>
            <w:noProof/>
            <w:lang w:val="zh-CN"/>
          </w:rPr>
          <w:t>8</w:t>
        </w:r>
        <w:r>
          <w:fldChar w:fldCharType="end"/>
        </w:r>
      </w:p>
    </w:sdtContent>
  </w:sdt>
  <w:p w:rsidR="00444E62" w:rsidRDefault="00444E6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9FE" w:rsidRDefault="001D09FE" w:rsidP="003964D0">
      <w:r>
        <w:separator/>
      </w:r>
    </w:p>
  </w:footnote>
  <w:footnote w:type="continuationSeparator" w:id="0">
    <w:p w:rsidR="001D09FE" w:rsidRDefault="001D09FE" w:rsidP="00396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7E3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08E72E3"/>
    <w:multiLevelType w:val="multilevel"/>
    <w:tmpl w:val="69787F30"/>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8D288C"/>
    <w:multiLevelType w:val="hybridMultilevel"/>
    <w:tmpl w:val="B61CD61C"/>
    <w:lvl w:ilvl="0" w:tplc="66C28D82">
      <w:start w:val="1"/>
      <w:numFmt w:val="decimal"/>
      <w:lvlText w:val="%1."/>
      <w:lvlJc w:val="left"/>
      <w:pPr>
        <w:ind w:left="926" w:hanging="360"/>
      </w:pPr>
      <w:rPr>
        <w:rFonts w:asciiTheme="minorHAnsi" w:eastAsiaTheme="minorEastAsia" w:hAnsiTheme="minorHAnsi" w:cstheme="minorBidi"/>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
    <w:nsid w:val="06285A53"/>
    <w:multiLevelType w:val="multilevel"/>
    <w:tmpl w:val="7FAC5B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3543261"/>
    <w:multiLevelType w:val="hybridMultilevel"/>
    <w:tmpl w:val="E860300C"/>
    <w:lvl w:ilvl="0" w:tplc="04090001">
      <w:start w:val="1"/>
      <w:numFmt w:val="bullet"/>
      <w:lvlText w:val=""/>
      <w:lvlJc w:val="left"/>
      <w:pPr>
        <w:ind w:left="916" w:hanging="420"/>
      </w:pPr>
      <w:rPr>
        <w:rFonts w:ascii="Wingdings" w:hAnsi="Wingdings" w:hint="default"/>
      </w:rPr>
    </w:lvl>
    <w:lvl w:ilvl="1" w:tplc="04090003" w:tentative="1">
      <w:start w:val="1"/>
      <w:numFmt w:val="bullet"/>
      <w:lvlText w:val=""/>
      <w:lvlJc w:val="left"/>
      <w:pPr>
        <w:ind w:left="1336" w:hanging="420"/>
      </w:pPr>
      <w:rPr>
        <w:rFonts w:ascii="Wingdings" w:hAnsi="Wingdings" w:hint="default"/>
      </w:rPr>
    </w:lvl>
    <w:lvl w:ilvl="2" w:tplc="04090005"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3" w:tentative="1">
      <w:start w:val="1"/>
      <w:numFmt w:val="bullet"/>
      <w:lvlText w:val=""/>
      <w:lvlJc w:val="left"/>
      <w:pPr>
        <w:ind w:left="2596" w:hanging="420"/>
      </w:pPr>
      <w:rPr>
        <w:rFonts w:ascii="Wingdings" w:hAnsi="Wingdings" w:hint="default"/>
      </w:rPr>
    </w:lvl>
    <w:lvl w:ilvl="5" w:tplc="04090005"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3" w:tentative="1">
      <w:start w:val="1"/>
      <w:numFmt w:val="bullet"/>
      <w:lvlText w:val=""/>
      <w:lvlJc w:val="left"/>
      <w:pPr>
        <w:ind w:left="3856" w:hanging="420"/>
      </w:pPr>
      <w:rPr>
        <w:rFonts w:ascii="Wingdings" w:hAnsi="Wingdings" w:hint="default"/>
      </w:rPr>
    </w:lvl>
    <w:lvl w:ilvl="8" w:tplc="04090005" w:tentative="1">
      <w:start w:val="1"/>
      <w:numFmt w:val="bullet"/>
      <w:lvlText w:val=""/>
      <w:lvlJc w:val="left"/>
      <w:pPr>
        <w:ind w:left="4276" w:hanging="420"/>
      </w:pPr>
      <w:rPr>
        <w:rFonts w:ascii="Wingdings" w:hAnsi="Wingdings" w:hint="default"/>
      </w:rPr>
    </w:lvl>
  </w:abstractNum>
  <w:abstractNum w:abstractNumId="5">
    <w:nsid w:val="1A2E0A0C"/>
    <w:multiLevelType w:val="hybridMultilevel"/>
    <w:tmpl w:val="77B2758E"/>
    <w:lvl w:ilvl="0" w:tplc="95985294">
      <w:start w:val="1"/>
      <w:numFmt w:val="decimal"/>
      <w:lvlText w:val="%1、"/>
      <w:lvlJc w:val="left"/>
      <w:pPr>
        <w:ind w:left="780" w:hanging="360"/>
      </w:pPr>
      <w:rPr>
        <w:rFonts w:asciiTheme="minorHAnsi" w:hAnsiTheme="minorHAnsi" w:cstheme="minorBidi"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B535978"/>
    <w:multiLevelType w:val="hybridMultilevel"/>
    <w:tmpl w:val="58F4ED18"/>
    <w:lvl w:ilvl="0" w:tplc="FD486652">
      <w:start w:val="1"/>
      <w:numFmt w:val="japaneseCounting"/>
      <w:lvlText w:val="%1、"/>
      <w:lvlJc w:val="left"/>
      <w:pPr>
        <w:ind w:left="1553" w:hanging="420"/>
      </w:pPr>
      <w:rPr>
        <w:rFonts w:hint="default"/>
      </w:rPr>
    </w:lvl>
    <w:lvl w:ilvl="1" w:tplc="04090019">
      <w:start w:val="1"/>
      <w:numFmt w:val="lowerLetter"/>
      <w:lvlText w:val="%2)"/>
      <w:lvlJc w:val="left"/>
      <w:pPr>
        <w:ind w:left="1973" w:hanging="420"/>
      </w:pPr>
    </w:lvl>
    <w:lvl w:ilvl="2" w:tplc="596CDEEE">
      <w:start w:val="1"/>
      <w:numFmt w:val="decimal"/>
      <w:lvlText w:val="%3、"/>
      <w:lvlJc w:val="left"/>
      <w:pPr>
        <w:ind w:left="2333" w:hanging="360"/>
      </w:pPr>
      <w:rPr>
        <w:rFonts w:hint="default"/>
      </w:r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7">
    <w:nsid w:val="31276D8A"/>
    <w:multiLevelType w:val="multilevel"/>
    <w:tmpl w:val="5C7EDD8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63D7181"/>
    <w:multiLevelType w:val="hybridMultilevel"/>
    <w:tmpl w:val="C1C8BFE2"/>
    <w:lvl w:ilvl="0" w:tplc="4442F76E">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650E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58114EC5"/>
    <w:multiLevelType w:val="hybridMultilevel"/>
    <w:tmpl w:val="40F213C4"/>
    <w:lvl w:ilvl="0" w:tplc="DEA4F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593237"/>
    <w:multiLevelType w:val="hybridMultilevel"/>
    <w:tmpl w:val="D08E86C8"/>
    <w:lvl w:ilvl="0" w:tplc="E0D0443A">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654E2FA5"/>
    <w:multiLevelType w:val="hybridMultilevel"/>
    <w:tmpl w:val="E7564C92"/>
    <w:lvl w:ilvl="0" w:tplc="4B3E11B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2A22D3"/>
    <w:multiLevelType w:val="hybridMultilevel"/>
    <w:tmpl w:val="16E6B6B2"/>
    <w:lvl w:ilvl="0" w:tplc="DCF40D72">
      <w:start w:val="1"/>
      <w:numFmt w:val="decimal"/>
      <w:lvlText w:val="%1、"/>
      <w:lvlJc w:val="left"/>
      <w:pPr>
        <w:ind w:left="370" w:hanging="3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2E7B80"/>
    <w:multiLevelType w:val="hybridMultilevel"/>
    <w:tmpl w:val="E6C0D256"/>
    <w:lvl w:ilvl="0" w:tplc="85B270AC">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AC1137F"/>
    <w:multiLevelType w:val="hybridMultilevel"/>
    <w:tmpl w:val="3560F730"/>
    <w:lvl w:ilvl="0" w:tplc="A288BB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4"/>
  </w:num>
  <w:num w:numId="3">
    <w:abstractNumId w:val="11"/>
  </w:num>
  <w:num w:numId="4">
    <w:abstractNumId w:val="8"/>
  </w:num>
  <w:num w:numId="5">
    <w:abstractNumId w:val="12"/>
  </w:num>
  <w:num w:numId="6">
    <w:abstractNumId w:val="10"/>
  </w:num>
  <w:num w:numId="7">
    <w:abstractNumId w:val="13"/>
  </w:num>
  <w:num w:numId="8">
    <w:abstractNumId w:val="1"/>
  </w:num>
  <w:num w:numId="9">
    <w:abstractNumId w:val="7"/>
  </w:num>
  <w:num w:numId="10">
    <w:abstractNumId w:val="3"/>
  </w:num>
  <w:num w:numId="11">
    <w:abstractNumId w:val="3"/>
  </w:num>
  <w:num w:numId="12">
    <w:abstractNumId w:val="2"/>
  </w:num>
  <w:num w:numId="13">
    <w:abstractNumId w:val="15"/>
  </w:num>
  <w:num w:numId="14">
    <w:abstractNumId w:val="0"/>
  </w:num>
  <w:num w:numId="15">
    <w:abstractNumId w:val="9"/>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4D5"/>
    <w:rsid w:val="000008E6"/>
    <w:rsid w:val="00002DDB"/>
    <w:rsid w:val="00004291"/>
    <w:rsid w:val="00007B57"/>
    <w:rsid w:val="00021379"/>
    <w:rsid w:val="0003170D"/>
    <w:rsid w:val="000365C7"/>
    <w:rsid w:val="00042735"/>
    <w:rsid w:val="00043291"/>
    <w:rsid w:val="00053887"/>
    <w:rsid w:val="00055336"/>
    <w:rsid w:val="0005632B"/>
    <w:rsid w:val="000579D6"/>
    <w:rsid w:val="0006169F"/>
    <w:rsid w:val="00061CB8"/>
    <w:rsid w:val="000725D1"/>
    <w:rsid w:val="00080089"/>
    <w:rsid w:val="000843C6"/>
    <w:rsid w:val="00084E63"/>
    <w:rsid w:val="000874FA"/>
    <w:rsid w:val="000B2645"/>
    <w:rsid w:val="000B2AF2"/>
    <w:rsid w:val="000B373F"/>
    <w:rsid w:val="000B7951"/>
    <w:rsid w:val="000B7B83"/>
    <w:rsid w:val="000C0C73"/>
    <w:rsid w:val="000C3023"/>
    <w:rsid w:val="000C4041"/>
    <w:rsid w:val="000D125E"/>
    <w:rsid w:val="000D6B0F"/>
    <w:rsid w:val="000D75DA"/>
    <w:rsid w:val="000E59F2"/>
    <w:rsid w:val="000F16EF"/>
    <w:rsid w:val="000F3A95"/>
    <w:rsid w:val="00107206"/>
    <w:rsid w:val="001124A9"/>
    <w:rsid w:val="00121C3A"/>
    <w:rsid w:val="00126219"/>
    <w:rsid w:val="001267A5"/>
    <w:rsid w:val="0013075D"/>
    <w:rsid w:val="001375BC"/>
    <w:rsid w:val="00141023"/>
    <w:rsid w:val="00146A23"/>
    <w:rsid w:val="001521E6"/>
    <w:rsid w:val="0015579E"/>
    <w:rsid w:val="00161977"/>
    <w:rsid w:val="001711C7"/>
    <w:rsid w:val="00181EE0"/>
    <w:rsid w:val="00182BD5"/>
    <w:rsid w:val="0018490A"/>
    <w:rsid w:val="001909FA"/>
    <w:rsid w:val="00193D51"/>
    <w:rsid w:val="00194884"/>
    <w:rsid w:val="001A4C96"/>
    <w:rsid w:val="001A5289"/>
    <w:rsid w:val="001A7E9F"/>
    <w:rsid w:val="001B028E"/>
    <w:rsid w:val="001B26A5"/>
    <w:rsid w:val="001B2CF1"/>
    <w:rsid w:val="001B35F2"/>
    <w:rsid w:val="001B43E3"/>
    <w:rsid w:val="001B49C9"/>
    <w:rsid w:val="001B555F"/>
    <w:rsid w:val="001C6D77"/>
    <w:rsid w:val="001D09EF"/>
    <w:rsid w:val="001D09FE"/>
    <w:rsid w:val="001D5B51"/>
    <w:rsid w:val="001E077A"/>
    <w:rsid w:val="001E574A"/>
    <w:rsid w:val="001E6708"/>
    <w:rsid w:val="001F09C1"/>
    <w:rsid w:val="001F5CD3"/>
    <w:rsid w:val="00201663"/>
    <w:rsid w:val="00204A15"/>
    <w:rsid w:val="00206A87"/>
    <w:rsid w:val="002129FF"/>
    <w:rsid w:val="00215A92"/>
    <w:rsid w:val="00217E6E"/>
    <w:rsid w:val="00220A42"/>
    <w:rsid w:val="00221743"/>
    <w:rsid w:val="00224F9D"/>
    <w:rsid w:val="00230CAB"/>
    <w:rsid w:val="00231582"/>
    <w:rsid w:val="00235FDC"/>
    <w:rsid w:val="00245C5B"/>
    <w:rsid w:val="00255613"/>
    <w:rsid w:val="002575FA"/>
    <w:rsid w:val="00261A66"/>
    <w:rsid w:val="00263111"/>
    <w:rsid w:val="00267041"/>
    <w:rsid w:val="00267A85"/>
    <w:rsid w:val="00270C13"/>
    <w:rsid w:val="002715E3"/>
    <w:rsid w:val="00273675"/>
    <w:rsid w:val="002846F1"/>
    <w:rsid w:val="0028781F"/>
    <w:rsid w:val="00290263"/>
    <w:rsid w:val="00295FFD"/>
    <w:rsid w:val="002B482E"/>
    <w:rsid w:val="002C3E92"/>
    <w:rsid w:val="002D0B41"/>
    <w:rsid w:val="002D40E8"/>
    <w:rsid w:val="002E0EFB"/>
    <w:rsid w:val="002E7C9B"/>
    <w:rsid w:val="002F10B1"/>
    <w:rsid w:val="002F5403"/>
    <w:rsid w:val="00314935"/>
    <w:rsid w:val="00316C51"/>
    <w:rsid w:val="003328E5"/>
    <w:rsid w:val="00335B68"/>
    <w:rsid w:val="00337D96"/>
    <w:rsid w:val="003408D7"/>
    <w:rsid w:val="00352447"/>
    <w:rsid w:val="00362823"/>
    <w:rsid w:val="00362B06"/>
    <w:rsid w:val="00362DDB"/>
    <w:rsid w:val="00364956"/>
    <w:rsid w:val="00364AA4"/>
    <w:rsid w:val="00373DEF"/>
    <w:rsid w:val="003759EA"/>
    <w:rsid w:val="00376389"/>
    <w:rsid w:val="00390785"/>
    <w:rsid w:val="003964D0"/>
    <w:rsid w:val="003A01AE"/>
    <w:rsid w:val="003B26E7"/>
    <w:rsid w:val="003B4A00"/>
    <w:rsid w:val="003B784E"/>
    <w:rsid w:val="003C296E"/>
    <w:rsid w:val="003C3943"/>
    <w:rsid w:val="003C50C8"/>
    <w:rsid w:val="003C707C"/>
    <w:rsid w:val="003D2A28"/>
    <w:rsid w:val="003E5868"/>
    <w:rsid w:val="003E7F6D"/>
    <w:rsid w:val="003F421F"/>
    <w:rsid w:val="00403F72"/>
    <w:rsid w:val="00416D03"/>
    <w:rsid w:val="00417E9F"/>
    <w:rsid w:val="00421AEF"/>
    <w:rsid w:val="0043144E"/>
    <w:rsid w:val="0043652F"/>
    <w:rsid w:val="00444E62"/>
    <w:rsid w:val="00447518"/>
    <w:rsid w:val="004555F9"/>
    <w:rsid w:val="00462A8F"/>
    <w:rsid w:val="00464ADE"/>
    <w:rsid w:val="0046724D"/>
    <w:rsid w:val="00467452"/>
    <w:rsid w:val="0047303C"/>
    <w:rsid w:val="004758F9"/>
    <w:rsid w:val="00494F0E"/>
    <w:rsid w:val="004A3B7C"/>
    <w:rsid w:val="004A5EBE"/>
    <w:rsid w:val="004B23DD"/>
    <w:rsid w:val="004B7092"/>
    <w:rsid w:val="004C297C"/>
    <w:rsid w:val="004C4106"/>
    <w:rsid w:val="004D284A"/>
    <w:rsid w:val="004D5783"/>
    <w:rsid w:val="004E2FA0"/>
    <w:rsid w:val="004F55F8"/>
    <w:rsid w:val="004F7F3E"/>
    <w:rsid w:val="005018CB"/>
    <w:rsid w:val="00504E31"/>
    <w:rsid w:val="00512E6F"/>
    <w:rsid w:val="005204B0"/>
    <w:rsid w:val="005244AE"/>
    <w:rsid w:val="005322DB"/>
    <w:rsid w:val="00541E07"/>
    <w:rsid w:val="00543323"/>
    <w:rsid w:val="00551B6F"/>
    <w:rsid w:val="00552316"/>
    <w:rsid w:val="00563706"/>
    <w:rsid w:val="005645DD"/>
    <w:rsid w:val="00570E89"/>
    <w:rsid w:val="00571102"/>
    <w:rsid w:val="00577C3C"/>
    <w:rsid w:val="005813D5"/>
    <w:rsid w:val="0058340F"/>
    <w:rsid w:val="005835ED"/>
    <w:rsid w:val="00586A2E"/>
    <w:rsid w:val="0059147E"/>
    <w:rsid w:val="00592E2D"/>
    <w:rsid w:val="005A595E"/>
    <w:rsid w:val="005A6726"/>
    <w:rsid w:val="005B64D5"/>
    <w:rsid w:val="005C327C"/>
    <w:rsid w:val="005C4980"/>
    <w:rsid w:val="005C64E2"/>
    <w:rsid w:val="005C7535"/>
    <w:rsid w:val="005E59C6"/>
    <w:rsid w:val="005F300C"/>
    <w:rsid w:val="005F7628"/>
    <w:rsid w:val="005F76CE"/>
    <w:rsid w:val="00606F9E"/>
    <w:rsid w:val="006250BF"/>
    <w:rsid w:val="0063088A"/>
    <w:rsid w:val="00630C75"/>
    <w:rsid w:val="00631827"/>
    <w:rsid w:val="00635265"/>
    <w:rsid w:val="00645570"/>
    <w:rsid w:val="0064753B"/>
    <w:rsid w:val="006570C5"/>
    <w:rsid w:val="006604B5"/>
    <w:rsid w:val="0066111F"/>
    <w:rsid w:val="006618BB"/>
    <w:rsid w:val="006643AB"/>
    <w:rsid w:val="00672864"/>
    <w:rsid w:val="006734E3"/>
    <w:rsid w:val="00673910"/>
    <w:rsid w:val="0067548A"/>
    <w:rsid w:val="00675872"/>
    <w:rsid w:val="006842AD"/>
    <w:rsid w:val="0069267D"/>
    <w:rsid w:val="006A0543"/>
    <w:rsid w:val="006A2114"/>
    <w:rsid w:val="006A4870"/>
    <w:rsid w:val="006A6806"/>
    <w:rsid w:val="006B6C2E"/>
    <w:rsid w:val="006B7B45"/>
    <w:rsid w:val="006D0E0C"/>
    <w:rsid w:val="006D7D0E"/>
    <w:rsid w:val="006E23C0"/>
    <w:rsid w:val="006E6B62"/>
    <w:rsid w:val="007144FA"/>
    <w:rsid w:val="007154B5"/>
    <w:rsid w:val="00720AC1"/>
    <w:rsid w:val="00725E7E"/>
    <w:rsid w:val="00726D76"/>
    <w:rsid w:val="00730778"/>
    <w:rsid w:val="00731635"/>
    <w:rsid w:val="00731D92"/>
    <w:rsid w:val="0073229A"/>
    <w:rsid w:val="007343A3"/>
    <w:rsid w:val="00735C7A"/>
    <w:rsid w:val="00740DE0"/>
    <w:rsid w:val="00743182"/>
    <w:rsid w:val="00744066"/>
    <w:rsid w:val="00744871"/>
    <w:rsid w:val="00745CFF"/>
    <w:rsid w:val="007533DC"/>
    <w:rsid w:val="007615CA"/>
    <w:rsid w:val="00762F39"/>
    <w:rsid w:val="00765DED"/>
    <w:rsid w:val="00766EAB"/>
    <w:rsid w:val="0076702E"/>
    <w:rsid w:val="00771499"/>
    <w:rsid w:val="00776C87"/>
    <w:rsid w:val="007821AA"/>
    <w:rsid w:val="0078224D"/>
    <w:rsid w:val="007835AE"/>
    <w:rsid w:val="00783C45"/>
    <w:rsid w:val="007845BE"/>
    <w:rsid w:val="00784F25"/>
    <w:rsid w:val="00787734"/>
    <w:rsid w:val="00787C0E"/>
    <w:rsid w:val="00793046"/>
    <w:rsid w:val="00793892"/>
    <w:rsid w:val="0079569C"/>
    <w:rsid w:val="007A6026"/>
    <w:rsid w:val="007A70FE"/>
    <w:rsid w:val="007B21E1"/>
    <w:rsid w:val="007B4921"/>
    <w:rsid w:val="007C0D93"/>
    <w:rsid w:val="007C3037"/>
    <w:rsid w:val="007D37F8"/>
    <w:rsid w:val="007D41D9"/>
    <w:rsid w:val="007E16D0"/>
    <w:rsid w:val="007E1C5B"/>
    <w:rsid w:val="007E4740"/>
    <w:rsid w:val="007F0754"/>
    <w:rsid w:val="007F7194"/>
    <w:rsid w:val="00803E30"/>
    <w:rsid w:val="008146DF"/>
    <w:rsid w:val="008201A2"/>
    <w:rsid w:val="00822470"/>
    <w:rsid w:val="00852651"/>
    <w:rsid w:val="0086116D"/>
    <w:rsid w:val="00862268"/>
    <w:rsid w:val="00875BDE"/>
    <w:rsid w:val="00877BC4"/>
    <w:rsid w:val="008855C3"/>
    <w:rsid w:val="00887801"/>
    <w:rsid w:val="0088780F"/>
    <w:rsid w:val="0089201A"/>
    <w:rsid w:val="0089328B"/>
    <w:rsid w:val="00893EA5"/>
    <w:rsid w:val="008A3450"/>
    <w:rsid w:val="008A38B8"/>
    <w:rsid w:val="008A6B1B"/>
    <w:rsid w:val="008B4D98"/>
    <w:rsid w:val="008B71C4"/>
    <w:rsid w:val="008B7F07"/>
    <w:rsid w:val="008C3958"/>
    <w:rsid w:val="008E13B5"/>
    <w:rsid w:val="008E7986"/>
    <w:rsid w:val="008F07DD"/>
    <w:rsid w:val="008F10A2"/>
    <w:rsid w:val="008F5C87"/>
    <w:rsid w:val="008F7C37"/>
    <w:rsid w:val="00903282"/>
    <w:rsid w:val="00905A39"/>
    <w:rsid w:val="00915D02"/>
    <w:rsid w:val="00917E86"/>
    <w:rsid w:val="00920B97"/>
    <w:rsid w:val="00921EF0"/>
    <w:rsid w:val="009356AB"/>
    <w:rsid w:val="00936B4B"/>
    <w:rsid w:val="00941EA7"/>
    <w:rsid w:val="00956A64"/>
    <w:rsid w:val="00961A0F"/>
    <w:rsid w:val="0098217F"/>
    <w:rsid w:val="00985F34"/>
    <w:rsid w:val="00987CFB"/>
    <w:rsid w:val="009946D2"/>
    <w:rsid w:val="00995075"/>
    <w:rsid w:val="009A0D68"/>
    <w:rsid w:val="009A1428"/>
    <w:rsid w:val="009A5CB2"/>
    <w:rsid w:val="009B0722"/>
    <w:rsid w:val="009B2EE5"/>
    <w:rsid w:val="009C00C4"/>
    <w:rsid w:val="009C378B"/>
    <w:rsid w:val="009C6931"/>
    <w:rsid w:val="009C7E78"/>
    <w:rsid w:val="009D4F1A"/>
    <w:rsid w:val="009E187D"/>
    <w:rsid w:val="009F7FAE"/>
    <w:rsid w:val="00A00636"/>
    <w:rsid w:val="00A04367"/>
    <w:rsid w:val="00A06DE8"/>
    <w:rsid w:val="00A204F1"/>
    <w:rsid w:val="00A24BFB"/>
    <w:rsid w:val="00A26668"/>
    <w:rsid w:val="00A30D94"/>
    <w:rsid w:val="00A3164D"/>
    <w:rsid w:val="00A318A9"/>
    <w:rsid w:val="00A31B3A"/>
    <w:rsid w:val="00A31D8B"/>
    <w:rsid w:val="00A33B55"/>
    <w:rsid w:val="00A34ECD"/>
    <w:rsid w:val="00A373BB"/>
    <w:rsid w:val="00A41DA7"/>
    <w:rsid w:val="00A42884"/>
    <w:rsid w:val="00A43470"/>
    <w:rsid w:val="00A43A04"/>
    <w:rsid w:val="00A501BA"/>
    <w:rsid w:val="00A53724"/>
    <w:rsid w:val="00A5756D"/>
    <w:rsid w:val="00A64B35"/>
    <w:rsid w:val="00A65912"/>
    <w:rsid w:val="00A67827"/>
    <w:rsid w:val="00A70582"/>
    <w:rsid w:val="00A75B55"/>
    <w:rsid w:val="00A878EC"/>
    <w:rsid w:val="00A938C5"/>
    <w:rsid w:val="00A93DDD"/>
    <w:rsid w:val="00A95D43"/>
    <w:rsid w:val="00AA19DE"/>
    <w:rsid w:val="00AA1B90"/>
    <w:rsid w:val="00AB0DDE"/>
    <w:rsid w:val="00AB119C"/>
    <w:rsid w:val="00AB1C8A"/>
    <w:rsid w:val="00AB2656"/>
    <w:rsid w:val="00AB4209"/>
    <w:rsid w:val="00AB7782"/>
    <w:rsid w:val="00AC0C9B"/>
    <w:rsid w:val="00AC32F4"/>
    <w:rsid w:val="00AE072C"/>
    <w:rsid w:val="00AE2DE6"/>
    <w:rsid w:val="00AF042C"/>
    <w:rsid w:val="00AF1A57"/>
    <w:rsid w:val="00AF3FFA"/>
    <w:rsid w:val="00B0122A"/>
    <w:rsid w:val="00B018A8"/>
    <w:rsid w:val="00B05461"/>
    <w:rsid w:val="00B07697"/>
    <w:rsid w:val="00B10137"/>
    <w:rsid w:val="00B1592D"/>
    <w:rsid w:val="00B16C9D"/>
    <w:rsid w:val="00B25A32"/>
    <w:rsid w:val="00B32CED"/>
    <w:rsid w:val="00B37738"/>
    <w:rsid w:val="00B378D7"/>
    <w:rsid w:val="00B42AA2"/>
    <w:rsid w:val="00B55D0F"/>
    <w:rsid w:val="00B60AAF"/>
    <w:rsid w:val="00B71FD4"/>
    <w:rsid w:val="00B72DE1"/>
    <w:rsid w:val="00B85152"/>
    <w:rsid w:val="00B86EDE"/>
    <w:rsid w:val="00B93543"/>
    <w:rsid w:val="00B95F7F"/>
    <w:rsid w:val="00BA0111"/>
    <w:rsid w:val="00BA456D"/>
    <w:rsid w:val="00BA6B8E"/>
    <w:rsid w:val="00BA74E9"/>
    <w:rsid w:val="00BB0047"/>
    <w:rsid w:val="00BB283B"/>
    <w:rsid w:val="00BB546C"/>
    <w:rsid w:val="00BC0B8C"/>
    <w:rsid w:val="00BC7425"/>
    <w:rsid w:val="00BD6010"/>
    <w:rsid w:val="00BE35AF"/>
    <w:rsid w:val="00BF4326"/>
    <w:rsid w:val="00C006AB"/>
    <w:rsid w:val="00C14F7D"/>
    <w:rsid w:val="00C21831"/>
    <w:rsid w:val="00C2263D"/>
    <w:rsid w:val="00C25B79"/>
    <w:rsid w:val="00C31E7F"/>
    <w:rsid w:val="00C33386"/>
    <w:rsid w:val="00C35059"/>
    <w:rsid w:val="00C422AF"/>
    <w:rsid w:val="00C44E8A"/>
    <w:rsid w:val="00C768DD"/>
    <w:rsid w:val="00C81081"/>
    <w:rsid w:val="00C83949"/>
    <w:rsid w:val="00C923A6"/>
    <w:rsid w:val="00C930B8"/>
    <w:rsid w:val="00C951CC"/>
    <w:rsid w:val="00C97EF0"/>
    <w:rsid w:val="00CB490E"/>
    <w:rsid w:val="00CB57F5"/>
    <w:rsid w:val="00CC0A7B"/>
    <w:rsid w:val="00CD77EA"/>
    <w:rsid w:val="00CE25F5"/>
    <w:rsid w:val="00CF2DE1"/>
    <w:rsid w:val="00CF3511"/>
    <w:rsid w:val="00CF4821"/>
    <w:rsid w:val="00D10F97"/>
    <w:rsid w:val="00D1227C"/>
    <w:rsid w:val="00D21181"/>
    <w:rsid w:val="00D24D9C"/>
    <w:rsid w:val="00D24EED"/>
    <w:rsid w:val="00D2703E"/>
    <w:rsid w:val="00D34982"/>
    <w:rsid w:val="00D36C6C"/>
    <w:rsid w:val="00D37219"/>
    <w:rsid w:val="00D51802"/>
    <w:rsid w:val="00D5488B"/>
    <w:rsid w:val="00D60996"/>
    <w:rsid w:val="00D61F06"/>
    <w:rsid w:val="00D62F97"/>
    <w:rsid w:val="00D67557"/>
    <w:rsid w:val="00D75B9A"/>
    <w:rsid w:val="00D83A7F"/>
    <w:rsid w:val="00D9470C"/>
    <w:rsid w:val="00DA0A3C"/>
    <w:rsid w:val="00DB0990"/>
    <w:rsid w:val="00DB0C2D"/>
    <w:rsid w:val="00DB1AF3"/>
    <w:rsid w:val="00DB253E"/>
    <w:rsid w:val="00DB401D"/>
    <w:rsid w:val="00DB40F9"/>
    <w:rsid w:val="00DD083C"/>
    <w:rsid w:val="00DD33B9"/>
    <w:rsid w:val="00DD5465"/>
    <w:rsid w:val="00DE0671"/>
    <w:rsid w:val="00DE1E1A"/>
    <w:rsid w:val="00DF72A3"/>
    <w:rsid w:val="00E00756"/>
    <w:rsid w:val="00E05715"/>
    <w:rsid w:val="00E07939"/>
    <w:rsid w:val="00E1084C"/>
    <w:rsid w:val="00E15F5A"/>
    <w:rsid w:val="00E16E37"/>
    <w:rsid w:val="00E23471"/>
    <w:rsid w:val="00E23E3A"/>
    <w:rsid w:val="00E24975"/>
    <w:rsid w:val="00E278D9"/>
    <w:rsid w:val="00E32B47"/>
    <w:rsid w:val="00E34896"/>
    <w:rsid w:val="00E3670B"/>
    <w:rsid w:val="00E41B79"/>
    <w:rsid w:val="00E43A68"/>
    <w:rsid w:val="00E43A6E"/>
    <w:rsid w:val="00E44580"/>
    <w:rsid w:val="00E44A19"/>
    <w:rsid w:val="00E55D2F"/>
    <w:rsid w:val="00E673B8"/>
    <w:rsid w:val="00E717DA"/>
    <w:rsid w:val="00E84943"/>
    <w:rsid w:val="00EA6878"/>
    <w:rsid w:val="00EB532C"/>
    <w:rsid w:val="00EC0896"/>
    <w:rsid w:val="00EC1DC2"/>
    <w:rsid w:val="00EC46CA"/>
    <w:rsid w:val="00ED1214"/>
    <w:rsid w:val="00ED2B49"/>
    <w:rsid w:val="00EE71F9"/>
    <w:rsid w:val="00EF35BA"/>
    <w:rsid w:val="00EF3B6E"/>
    <w:rsid w:val="00EF5D16"/>
    <w:rsid w:val="00F00A20"/>
    <w:rsid w:val="00F118B8"/>
    <w:rsid w:val="00F15F97"/>
    <w:rsid w:val="00F16B5B"/>
    <w:rsid w:val="00F23B4C"/>
    <w:rsid w:val="00F30998"/>
    <w:rsid w:val="00F310C8"/>
    <w:rsid w:val="00F357FC"/>
    <w:rsid w:val="00F4320B"/>
    <w:rsid w:val="00F442F6"/>
    <w:rsid w:val="00F461FD"/>
    <w:rsid w:val="00F53334"/>
    <w:rsid w:val="00F56319"/>
    <w:rsid w:val="00F57A99"/>
    <w:rsid w:val="00F64894"/>
    <w:rsid w:val="00F64CD2"/>
    <w:rsid w:val="00F7048B"/>
    <w:rsid w:val="00F71902"/>
    <w:rsid w:val="00F735B8"/>
    <w:rsid w:val="00F73C87"/>
    <w:rsid w:val="00F7460E"/>
    <w:rsid w:val="00F868D0"/>
    <w:rsid w:val="00F90053"/>
    <w:rsid w:val="00F96902"/>
    <w:rsid w:val="00F97C15"/>
    <w:rsid w:val="00FB1070"/>
    <w:rsid w:val="00FE6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C2"/>
    <w:pPr>
      <w:widowControl w:val="0"/>
      <w:jc w:val="both"/>
    </w:pPr>
  </w:style>
  <w:style w:type="paragraph" w:styleId="1">
    <w:name w:val="heading 1"/>
    <w:aliases w:val="h1,H1,1,Part,Chapter Heading,l1,level 1 heading,PIM 1,Datasheet title,H1-Heading 1,Header 1,Legal Line 1,head 1,II+,I,Heading1,a,1st level,textst level,Heading No. L1,list 1,heading 1,H11,H12,H13,H14,h11,1st level1,l11,11,textst level1,h12,l12,合同标题"/>
    <w:basedOn w:val="a"/>
    <w:next w:val="a"/>
    <w:link w:val="1Char"/>
    <w:qFormat/>
    <w:rsid w:val="00B60AAF"/>
    <w:pPr>
      <w:keepNext/>
      <w:keepLines/>
      <w:spacing w:before="340" w:after="330" w:line="578" w:lineRule="auto"/>
      <w:outlineLvl w:val="0"/>
    </w:pPr>
    <w:rPr>
      <w:rFonts w:ascii="Times New Roman" w:eastAsia="宋体" w:hAnsi="Times New Roman" w:cs="Times New Roman"/>
      <w:b/>
      <w:bCs/>
      <w:kern w:val="44"/>
      <w:sz w:val="30"/>
      <w:szCs w:val="44"/>
    </w:rPr>
  </w:style>
  <w:style w:type="paragraph" w:styleId="2">
    <w:name w:val="heading 2"/>
    <w:aliases w:val="h2,H2,2,Chapter,1.Seite,Sub Heading,Major,Category,n,L2,dd heading 2,dh2,sub-sect,PIM2,l2,level 2 heading,2 headline,h,headline,S&amp;R2,ERMH2,2 sub-heading,sh,1st order hd,maintitle1,Heading 2 Hidden,Heading2,H2-Heading 2,Header 2,Header2,A,H21,子系统,子系"/>
    <w:basedOn w:val="a"/>
    <w:next w:val="a"/>
    <w:link w:val="2Char"/>
    <w:qFormat/>
    <w:rsid w:val="00B60AAF"/>
    <w:pPr>
      <w:keepNext/>
      <w:keepLines/>
      <w:spacing w:before="260" w:after="260" w:line="416" w:lineRule="auto"/>
      <w:outlineLvl w:val="1"/>
    </w:pPr>
    <w:rPr>
      <w:rFonts w:ascii="Arial" w:eastAsia="黑体" w:hAnsi="Arial" w:cs="Times New Roman"/>
      <w:b/>
      <w:bCs/>
      <w:sz w:val="28"/>
      <w:szCs w:val="32"/>
    </w:rPr>
  </w:style>
  <w:style w:type="paragraph" w:styleId="3">
    <w:name w:val="heading 3"/>
    <w:aliases w:val="h3,H3,Heading 3 Char1,Heading 3 Char Char,3 Char Char,Section Char Char,Annotationen Char Char,H3 Char Char,Criterion Char Char,l3 Char Char,CT Char Char,Heading3 Char Char,h3 Char Char,H3-Heading 3 Char Char,l3.3 Char Char,list 3 Char Char,3"/>
    <w:basedOn w:val="a"/>
    <w:next w:val="a"/>
    <w:link w:val="3Char"/>
    <w:qFormat/>
    <w:rsid w:val="00B60AAF"/>
    <w:pPr>
      <w:keepNext/>
      <w:keepLines/>
      <w:spacing w:before="260" w:after="260" w:line="416" w:lineRule="auto"/>
      <w:outlineLvl w:val="2"/>
    </w:pPr>
    <w:rPr>
      <w:rFonts w:ascii="Times New Roman" w:eastAsia="宋体" w:hAnsi="Times New Roman" w:cs="Times New Roman"/>
      <w:b/>
      <w:bCs/>
      <w:sz w:val="24"/>
      <w:szCs w:val="32"/>
    </w:rPr>
  </w:style>
  <w:style w:type="paragraph" w:styleId="4">
    <w:name w:val="heading 4"/>
    <w:aliases w:val="h4,H4,Subsection,4,H4-Heading 4,a.,Heading4,4heading,heading 4,l4,h41,H41,41,H4-Heading 41,a.1,Heading41,heading 41,l41,4heading1,h42,H42,42,H4-Heading 42,a.2,Heading42,heading 42,l42,4heading2,h411,H411,411,H4-Heading 411,a.11,Heading411,h43"/>
    <w:basedOn w:val="a"/>
    <w:next w:val="a"/>
    <w:link w:val="4Char"/>
    <w:qFormat/>
    <w:rsid w:val="00B60AAF"/>
    <w:pPr>
      <w:keepNext/>
      <w:keepLines/>
      <w:spacing w:before="280" w:after="290" w:line="376" w:lineRule="auto"/>
      <w:outlineLvl w:val="3"/>
    </w:pPr>
    <w:rPr>
      <w:rFonts w:ascii="Arial" w:eastAsia="黑体" w:hAnsi="Arial" w:cs="Times New Roman"/>
      <w:b/>
      <w:bCs/>
      <w:szCs w:val="28"/>
    </w:rPr>
  </w:style>
  <w:style w:type="paragraph" w:styleId="5">
    <w:name w:val="heading 5"/>
    <w:aliases w:val="Subheading,H5,Level 3 - i,h5,Second Subheading,PIM 5,5 sub-bullet,sb"/>
    <w:basedOn w:val="a"/>
    <w:next w:val="a"/>
    <w:link w:val="5Char"/>
    <w:qFormat/>
    <w:rsid w:val="00B60AAF"/>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aliases w:val="Legal Level 1.,H6,PIM 6"/>
    <w:basedOn w:val="a"/>
    <w:next w:val="a"/>
    <w:link w:val="6Char"/>
    <w:qFormat/>
    <w:rsid w:val="00B60AAF"/>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B60AAF"/>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B60AAF"/>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B60AAF"/>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4D5"/>
    <w:pPr>
      <w:ind w:firstLineChars="200" w:firstLine="420"/>
    </w:pPr>
  </w:style>
  <w:style w:type="paragraph" w:styleId="a4">
    <w:name w:val="Balloon Text"/>
    <w:basedOn w:val="a"/>
    <w:link w:val="Char"/>
    <w:uiPriority w:val="99"/>
    <w:semiHidden/>
    <w:unhideWhenUsed/>
    <w:rsid w:val="005B64D5"/>
    <w:rPr>
      <w:sz w:val="18"/>
      <w:szCs w:val="18"/>
    </w:rPr>
  </w:style>
  <w:style w:type="character" w:customStyle="1" w:styleId="Char">
    <w:name w:val="批注框文本 Char"/>
    <w:basedOn w:val="a0"/>
    <w:link w:val="a4"/>
    <w:uiPriority w:val="99"/>
    <w:semiHidden/>
    <w:rsid w:val="005B64D5"/>
    <w:rPr>
      <w:sz w:val="18"/>
      <w:szCs w:val="18"/>
    </w:rPr>
  </w:style>
  <w:style w:type="character" w:styleId="a5">
    <w:name w:val="annotation reference"/>
    <w:basedOn w:val="a0"/>
    <w:uiPriority w:val="99"/>
    <w:semiHidden/>
    <w:unhideWhenUsed/>
    <w:rsid w:val="001D5B51"/>
    <w:rPr>
      <w:sz w:val="21"/>
      <w:szCs w:val="21"/>
    </w:rPr>
  </w:style>
  <w:style w:type="paragraph" w:styleId="a6">
    <w:name w:val="annotation text"/>
    <w:basedOn w:val="a"/>
    <w:link w:val="Char0"/>
    <w:uiPriority w:val="99"/>
    <w:semiHidden/>
    <w:unhideWhenUsed/>
    <w:rsid w:val="001D5B51"/>
    <w:pPr>
      <w:jc w:val="left"/>
    </w:pPr>
  </w:style>
  <w:style w:type="character" w:customStyle="1" w:styleId="Char0">
    <w:name w:val="批注文字 Char"/>
    <w:basedOn w:val="a0"/>
    <w:link w:val="a6"/>
    <w:uiPriority w:val="99"/>
    <w:semiHidden/>
    <w:rsid w:val="001D5B51"/>
  </w:style>
  <w:style w:type="paragraph" w:styleId="a7">
    <w:name w:val="annotation subject"/>
    <w:basedOn w:val="a6"/>
    <w:next w:val="a6"/>
    <w:link w:val="Char1"/>
    <w:uiPriority w:val="99"/>
    <w:semiHidden/>
    <w:unhideWhenUsed/>
    <w:rsid w:val="001D5B51"/>
    <w:rPr>
      <w:b/>
      <w:bCs/>
    </w:rPr>
  </w:style>
  <w:style w:type="character" w:customStyle="1" w:styleId="Char1">
    <w:name w:val="批注主题 Char"/>
    <w:basedOn w:val="Char0"/>
    <w:link w:val="a7"/>
    <w:uiPriority w:val="99"/>
    <w:semiHidden/>
    <w:rsid w:val="001D5B51"/>
    <w:rPr>
      <w:b/>
      <w:bCs/>
    </w:rPr>
  </w:style>
  <w:style w:type="paragraph" w:styleId="a8">
    <w:name w:val="Normal (Web)"/>
    <w:basedOn w:val="a"/>
    <w:uiPriority w:val="99"/>
    <w:semiHidden/>
    <w:unhideWhenUsed/>
    <w:rsid w:val="0067548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C6931"/>
  </w:style>
  <w:style w:type="character" w:styleId="a9">
    <w:name w:val="Strong"/>
    <w:basedOn w:val="a0"/>
    <w:uiPriority w:val="22"/>
    <w:qFormat/>
    <w:rsid w:val="00F71902"/>
    <w:rPr>
      <w:b/>
      <w:bCs/>
    </w:rPr>
  </w:style>
  <w:style w:type="paragraph" w:styleId="aa">
    <w:name w:val="header"/>
    <w:basedOn w:val="a"/>
    <w:link w:val="Char2"/>
    <w:uiPriority w:val="99"/>
    <w:unhideWhenUsed/>
    <w:rsid w:val="003964D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3964D0"/>
    <w:rPr>
      <w:sz w:val="18"/>
      <w:szCs w:val="18"/>
    </w:rPr>
  </w:style>
  <w:style w:type="paragraph" w:styleId="ab">
    <w:name w:val="footer"/>
    <w:basedOn w:val="a"/>
    <w:link w:val="Char3"/>
    <w:uiPriority w:val="99"/>
    <w:unhideWhenUsed/>
    <w:rsid w:val="003964D0"/>
    <w:pPr>
      <w:tabs>
        <w:tab w:val="center" w:pos="4153"/>
        <w:tab w:val="right" w:pos="8306"/>
      </w:tabs>
      <w:snapToGrid w:val="0"/>
      <w:jc w:val="left"/>
    </w:pPr>
    <w:rPr>
      <w:sz w:val="18"/>
      <w:szCs w:val="18"/>
    </w:rPr>
  </w:style>
  <w:style w:type="character" w:customStyle="1" w:styleId="Char3">
    <w:name w:val="页脚 Char"/>
    <w:basedOn w:val="a0"/>
    <w:link w:val="ab"/>
    <w:uiPriority w:val="99"/>
    <w:rsid w:val="003964D0"/>
    <w:rPr>
      <w:sz w:val="18"/>
      <w:szCs w:val="18"/>
    </w:rPr>
  </w:style>
  <w:style w:type="character" w:customStyle="1" w:styleId="1Char">
    <w:name w:val="标题 1 Char"/>
    <w:aliases w:val="h1 Char,H1 Char,1 Char,Part Char,Chapter Heading Char,l1 Char,level 1 heading Char,PIM 1 Char,Datasheet title Char,H1-Heading 1 Char,Header 1 Char,Legal Line 1 Char,head 1 Char,II+ Char,I Char,Heading1 Char,a Char,1st level Char,list 1 Char"/>
    <w:basedOn w:val="a0"/>
    <w:link w:val="1"/>
    <w:rsid w:val="00B60AAF"/>
    <w:rPr>
      <w:rFonts w:ascii="Times New Roman" w:eastAsia="宋体" w:hAnsi="Times New Roman" w:cs="Times New Roman"/>
      <w:b/>
      <w:bCs/>
      <w:kern w:val="44"/>
      <w:sz w:val="30"/>
      <w:szCs w:val="44"/>
    </w:rPr>
  </w:style>
  <w:style w:type="character" w:customStyle="1" w:styleId="2Char">
    <w:name w:val="标题 2 Char"/>
    <w:aliases w:val="h2 Char,H2 Char,2 Char,Chapter Char,1.Seite Char,Sub Heading Char,Major Char,Category Char,n Char,L2 Char,dd heading 2 Char,dh2 Char,sub-sect Char,PIM2 Char,l2 Char,level 2 heading Char,2 headline Char,h Char,headline Char,S&amp;R2 Char,ERMH2 Char"/>
    <w:basedOn w:val="a0"/>
    <w:link w:val="2"/>
    <w:rsid w:val="00B60AAF"/>
    <w:rPr>
      <w:rFonts w:ascii="Arial" w:eastAsia="黑体" w:hAnsi="Arial" w:cs="Times New Roman"/>
      <w:b/>
      <w:bCs/>
      <w:sz w:val="28"/>
      <w:szCs w:val="32"/>
    </w:rPr>
  </w:style>
  <w:style w:type="character" w:customStyle="1" w:styleId="3Char">
    <w:name w:val="标题 3 Char"/>
    <w:aliases w:val="h3 Char,H3 Char,Heading 3 Char1 Char,Heading 3 Char Char Char,3 Char Char Char,Section Char Char Char,Annotationen Char Char Char,H3 Char Char Char,Criterion Char Char Char,l3 Char Char Char,CT Char Char Char,Heading3 Char Char Char,3 Char"/>
    <w:basedOn w:val="a0"/>
    <w:link w:val="3"/>
    <w:rsid w:val="00B60AAF"/>
    <w:rPr>
      <w:rFonts w:ascii="Times New Roman" w:eastAsia="宋体" w:hAnsi="Times New Roman" w:cs="Times New Roman"/>
      <w:b/>
      <w:bCs/>
      <w:sz w:val="24"/>
      <w:szCs w:val="32"/>
    </w:rPr>
  </w:style>
  <w:style w:type="character" w:customStyle="1" w:styleId="4Char">
    <w:name w:val="标题 4 Char"/>
    <w:aliases w:val="h4 Char,H4 Char,Subsection Char,4 Char,H4-Heading 4 Char,a. Char,Heading4 Char,4heading Char,heading 4 Char,l4 Char,h41 Char,H41 Char,41 Char,H4-Heading 41 Char,a.1 Char,Heading41 Char,heading 41 Char,l41 Char,4heading1 Char,h42 Char,H42 Char"/>
    <w:basedOn w:val="a0"/>
    <w:link w:val="4"/>
    <w:rsid w:val="00B60AAF"/>
    <w:rPr>
      <w:rFonts w:ascii="Arial" w:eastAsia="黑体" w:hAnsi="Arial" w:cs="Times New Roman"/>
      <w:b/>
      <w:bCs/>
      <w:szCs w:val="28"/>
    </w:rPr>
  </w:style>
  <w:style w:type="character" w:customStyle="1" w:styleId="5Char">
    <w:name w:val="标题 5 Char"/>
    <w:aliases w:val="Subheading Char,H5 Char,Level 3 - i Char,h5 Char,Second Subheading Char,PIM 5 Char,5 sub-bullet Char,sb Char"/>
    <w:basedOn w:val="a0"/>
    <w:link w:val="5"/>
    <w:rsid w:val="00B60AAF"/>
    <w:rPr>
      <w:rFonts w:ascii="Times New Roman" w:eastAsia="宋体" w:hAnsi="Times New Roman" w:cs="Times New Roman"/>
      <w:b/>
      <w:bCs/>
      <w:sz w:val="28"/>
      <w:szCs w:val="28"/>
    </w:rPr>
  </w:style>
  <w:style w:type="character" w:customStyle="1" w:styleId="6Char">
    <w:name w:val="标题 6 Char"/>
    <w:aliases w:val="Legal Level 1. Char,H6 Char,PIM 6 Char"/>
    <w:basedOn w:val="a0"/>
    <w:link w:val="6"/>
    <w:rsid w:val="00B60AAF"/>
    <w:rPr>
      <w:rFonts w:ascii="Arial" w:eastAsia="黑体" w:hAnsi="Arial" w:cs="Times New Roman"/>
      <w:b/>
      <w:bCs/>
      <w:sz w:val="24"/>
      <w:szCs w:val="24"/>
    </w:rPr>
  </w:style>
  <w:style w:type="character" w:customStyle="1" w:styleId="7Char">
    <w:name w:val="标题 7 Char"/>
    <w:basedOn w:val="a0"/>
    <w:link w:val="7"/>
    <w:rsid w:val="00B60AAF"/>
    <w:rPr>
      <w:rFonts w:ascii="Times New Roman" w:eastAsia="宋体" w:hAnsi="Times New Roman" w:cs="Times New Roman"/>
      <w:b/>
      <w:bCs/>
      <w:sz w:val="24"/>
      <w:szCs w:val="24"/>
    </w:rPr>
  </w:style>
  <w:style w:type="character" w:customStyle="1" w:styleId="8Char">
    <w:name w:val="标题 8 Char"/>
    <w:basedOn w:val="a0"/>
    <w:link w:val="8"/>
    <w:rsid w:val="00B60AAF"/>
    <w:rPr>
      <w:rFonts w:ascii="Arial" w:eastAsia="黑体" w:hAnsi="Arial" w:cs="Times New Roman"/>
      <w:sz w:val="24"/>
      <w:szCs w:val="24"/>
    </w:rPr>
  </w:style>
  <w:style w:type="character" w:customStyle="1" w:styleId="9Char">
    <w:name w:val="标题 9 Char"/>
    <w:basedOn w:val="a0"/>
    <w:link w:val="9"/>
    <w:rsid w:val="00B60AAF"/>
    <w:rPr>
      <w:rFonts w:ascii="Arial" w:eastAsia="黑体" w:hAnsi="Arial" w:cs="Times New Roman"/>
      <w:szCs w:val="21"/>
    </w:rPr>
  </w:style>
  <w:style w:type="table" w:styleId="ac">
    <w:name w:val="Table Grid"/>
    <w:basedOn w:val="a1"/>
    <w:rsid w:val="007714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7F7194"/>
  </w:style>
  <w:style w:type="paragraph" w:styleId="20">
    <w:name w:val="toc 2"/>
    <w:basedOn w:val="a"/>
    <w:next w:val="a"/>
    <w:autoRedefine/>
    <w:uiPriority w:val="39"/>
    <w:unhideWhenUsed/>
    <w:rsid w:val="007F7194"/>
    <w:pPr>
      <w:ind w:leftChars="200" w:left="420"/>
    </w:pPr>
  </w:style>
  <w:style w:type="paragraph" w:styleId="30">
    <w:name w:val="toc 3"/>
    <w:basedOn w:val="a"/>
    <w:next w:val="a"/>
    <w:autoRedefine/>
    <w:uiPriority w:val="39"/>
    <w:unhideWhenUsed/>
    <w:rsid w:val="007F7194"/>
    <w:pPr>
      <w:ind w:leftChars="400" w:left="840"/>
    </w:pPr>
  </w:style>
  <w:style w:type="character" w:styleId="ad">
    <w:name w:val="Hyperlink"/>
    <w:basedOn w:val="a0"/>
    <w:uiPriority w:val="99"/>
    <w:unhideWhenUsed/>
    <w:rsid w:val="007F7194"/>
    <w:rPr>
      <w:color w:val="0000FF" w:themeColor="hyperlink"/>
      <w:u w:val="single"/>
    </w:rPr>
  </w:style>
  <w:style w:type="paragraph" w:customStyle="1" w:styleId="tabletext">
    <w:name w:val="tabletext"/>
    <w:basedOn w:val="a"/>
    <w:rsid w:val="003328E5"/>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206A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md-plain">
    <w:name w:val="md-plain"/>
    <w:basedOn w:val="a0"/>
    <w:rsid w:val="00494F0E"/>
  </w:style>
  <w:style w:type="character" w:styleId="ae">
    <w:name w:val="FollowedHyperlink"/>
    <w:basedOn w:val="a0"/>
    <w:uiPriority w:val="99"/>
    <w:semiHidden/>
    <w:unhideWhenUsed/>
    <w:rsid w:val="001619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68181">
      <w:bodyDiv w:val="1"/>
      <w:marLeft w:val="0"/>
      <w:marRight w:val="0"/>
      <w:marTop w:val="0"/>
      <w:marBottom w:val="0"/>
      <w:divBdr>
        <w:top w:val="none" w:sz="0" w:space="0" w:color="auto"/>
        <w:left w:val="none" w:sz="0" w:space="0" w:color="auto"/>
        <w:bottom w:val="none" w:sz="0" w:space="0" w:color="auto"/>
        <w:right w:val="none" w:sz="0" w:space="0" w:color="auto"/>
      </w:divBdr>
      <w:divsChild>
        <w:div w:id="1901162947">
          <w:marLeft w:val="0"/>
          <w:marRight w:val="0"/>
          <w:marTop w:val="0"/>
          <w:marBottom w:val="0"/>
          <w:divBdr>
            <w:top w:val="none" w:sz="0" w:space="0" w:color="auto"/>
            <w:left w:val="none" w:sz="0" w:space="0" w:color="auto"/>
            <w:bottom w:val="none" w:sz="0" w:space="0" w:color="auto"/>
            <w:right w:val="none" w:sz="0" w:space="0" w:color="auto"/>
          </w:divBdr>
        </w:div>
      </w:divsChild>
    </w:div>
    <w:div w:id="82579339">
      <w:bodyDiv w:val="1"/>
      <w:marLeft w:val="0"/>
      <w:marRight w:val="0"/>
      <w:marTop w:val="0"/>
      <w:marBottom w:val="0"/>
      <w:divBdr>
        <w:top w:val="none" w:sz="0" w:space="0" w:color="auto"/>
        <w:left w:val="none" w:sz="0" w:space="0" w:color="auto"/>
        <w:bottom w:val="none" w:sz="0" w:space="0" w:color="auto"/>
        <w:right w:val="none" w:sz="0" w:space="0" w:color="auto"/>
      </w:divBdr>
    </w:div>
    <w:div w:id="303463353">
      <w:bodyDiv w:val="1"/>
      <w:marLeft w:val="0"/>
      <w:marRight w:val="0"/>
      <w:marTop w:val="0"/>
      <w:marBottom w:val="0"/>
      <w:divBdr>
        <w:top w:val="none" w:sz="0" w:space="0" w:color="auto"/>
        <w:left w:val="none" w:sz="0" w:space="0" w:color="auto"/>
        <w:bottom w:val="none" w:sz="0" w:space="0" w:color="auto"/>
        <w:right w:val="none" w:sz="0" w:space="0" w:color="auto"/>
      </w:divBdr>
    </w:div>
    <w:div w:id="492765842">
      <w:bodyDiv w:val="1"/>
      <w:marLeft w:val="0"/>
      <w:marRight w:val="0"/>
      <w:marTop w:val="0"/>
      <w:marBottom w:val="0"/>
      <w:divBdr>
        <w:top w:val="none" w:sz="0" w:space="0" w:color="auto"/>
        <w:left w:val="none" w:sz="0" w:space="0" w:color="auto"/>
        <w:bottom w:val="none" w:sz="0" w:space="0" w:color="auto"/>
        <w:right w:val="none" w:sz="0" w:space="0" w:color="auto"/>
      </w:divBdr>
      <w:divsChild>
        <w:div w:id="2034963281">
          <w:marLeft w:val="0"/>
          <w:marRight w:val="0"/>
          <w:marTop w:val="0"/>
          <w:marBottom w:val="0"/>
          <w:divBdr>
            <w:top w:val="none" w:sz="0" w:space="0" w:color="auto"/>
            <w:left w:val="none" w:sz="0" w:space="0" w:color="auto"/>
            <w:bottom w:val="none" w:sz="0" w:space="0" w:color="auto"/>
            <w:right w:val="none" w:sz="0" w:space="0" w:color="auto"/>
          </w:divBdr>
        </w:div>
      </w:divsChild>
    </w:div>
    <w:div w:id="588739701">
      <w:bodyDiv w:val="1"/>
      <w:marLeft w:val="0"/>
      <w:marRight w:val="0"/>
      <w:marTop w:val="0"/>
      <w:marBottom w:val="0"/>
      <w:divBdr>
        <w:top w:val="none" w:sz="0" w:space="0" w:color="auto"/>
        <w:left w:val="none" w:sz="0" w:space="0" w:color="auto"/>
        <w:bottom w:val="none" w:sz="0" w:space="0" w:color="auto"/>
        <w:right w:val="none" w:sz="0" w:space="0" w:color="auto"/>
      </w:divBdr>
    </w:div>
    <w:div w:id="675545354">
      <w:bodyDiv w:val="1"/>
      <w:marLeft w:val="0"/>
      <w:marRight w:val="0"/>
      <w:marTop w:val="0"/>
      <w:marBottom w:val="0"/>
      <w:divBdr>
        <w:top w:val="none" w:sz="0" w:space="0" w:color="auto"/>
        <w:left w:val="none" w:sz="0" w:space="0" w:color="auto"/>
        <w:bottom w:val="none" w:sz="0" w:space="0" w:color="auto"/>
        <w:right w:val="none" w:sz="0" w:space="0" w:color="auto"/>
      </w:divBdr>
    </w:div>
    <w:div w:id="827598923">
      <w:bodyDiv w:val="1"/>
      <w:marLeft w:val="0"/>
      <w:marRight w:val="0"/>
      <w:marTop w:val="0"/>
      <w:marBottom w:val="0"/>
      <w:divBdr>
        <w:top w:val="none" w:sz="0" w:space="0" w:color="auto"/>
        <w:left w:val="none" w:sz="0" w:space="0" w:color="auto"/>
        <w:bottom w:val="none" w:sz="0" w:space="0" w:color="auto"/>
        <w:right w:val="none" w:sz="0" w:space="0" w:color="auto"/>
      </w:divBdr>
    </w:div>
    <w:div w:id="975184023">
      <w:bodyDiv w:val="1"/>
      <w:marLeft w:val="0"/>
      <w:marRight w:val="0"/>
      <w:marTop w:val="0"/>
      <w:marBottom w:val="0"/>
      <w:divBdr>
        <w:top w:val="none" w:sz="0" w:space="0" w:color="auto"/>
        <w:left w:val="none" w:sz="0" w:space="0" w:color="auto"/>
        <w:bottom w:val="none" w:sz="0" w:space="0" w:color="auto"/>
        <w:right w:val="none" w:sz="0" w:space="0" w:color="auto"/>
      </w:divBdr>
      <w:divsChild>
        <w:div w:id="521086810">
          <w:marLeft w:val="0"/>
          <w:marRight w:val="0"/>
          <w:marTop w:val="0"/>
          <w:marBottom w:val="0"/>
          <w:divBdr>
            <w:top w:val="none" w:sz="0" w:space="0" w:color="auto"/>
            <w:left w:val="none" w:sz="0" w:space="0" w:color="auto"/>
            <w:bottom w:val="none" w:sz="0" w:space="0" w:color="auto"/>
            <w:right w:val="none" w:sz="0" w:space="0" w:color="auto"/>
          </w:divBdr>
        </w:div>
      </w:divsChild>
    </w:div>
    <w:div w:id="989748419">
      <w:bodyDiv w:val="1"/>
      <w:marLeft w:val="0"/>
      <w:marRight w:val="0"/>
      <w:marTop w:val="0"/>
      <w:marBottom w:val="0"/>
      <w:divBdr>
        <w:top w:val="none" w:sz="0" w:space="0" w:color="auto"/>
        <w:left w:val="none" w:sz="0" w:space="0" w:color="auto"/>
        <w:bottom w:val="none" w:sz="0" w:space="0" w:color="auto"/>
        <w:right w:val="none" w:sz="0" w:space="0" w:color="auto"/>
      </w:divBdr>
    </w:div>
    <w:div w:id="1152596382">
      <w:bodyDiv w:val="1"/>
      <w:marLeft w:val="0"/>
      <w:marRight w:val="0"/>
      <w:marTop w:val="0"/>
      <w:marBottom w:val="0"/>
      <w:divBdr>
        <w:top w:val="none" w:sz="0" w:space="0" w:color="auto"/>
        <w:left w:val="none" w:sz="0" w:space="0" w:color="auto"/>
        <w:bottom w:val="none" w:sz="0" w:space="0" w:color="auto"/>
        <w:right w:val="none" w:sz="0" w:space="0" w:color="auto"/>
      </w:divBdr>
      <w:divsChild>
        <w:div w:id="989673751">
          <w:marLeft w:val="0"/>
          <w:marRight w:val="0"/>
          <w:marTop w:val="0"/>
          <w:marBottom w:val="0"/>
          <w:divBdr>
            <w:top w:val="none" w:sz="0" w:space="0" w:color="auto"/>
            <w:left w:val="none" w:sz="0" w:space="0" w:color="auto"/>
            <w:bottom w:val="none" w:sz="0" w:space="0" w:color="auto"/>
            <w:right w:val="none" w:sz="0" w:space="0" w:color="auto"/>
          </w:divBdr>
        </w:div>
      </w:divsChild>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1895891887">
          <w:marLeft w:val="0"/>
          <w:marRight w:val="0"/>
          <w:marTop w:val="0"/>
          <w:marBottom w:val="0"/>
          <w:divBdr>
            <w:top w:val="none" w:sz="0" w:space="0" w:color="auto"/>
            <w:left w:val="none" w:sz="0" w:space="0" w:color="auto"/>
            <w:bottom w:val="none" w:sz="0" w:space="0" w:color="auto"/>
            <w:right w:val="none" w:sz="0" w:space="0" w:color="auto"/>
          </w:divBdr>
        </w:div>
      </w:divsChild>
    </w:div>
    <w:div w:id="1391230041">
      <w:bodyDiv w:val="1"/>
      <w:marLeft w:val="0"/>
      <w:marRight w:val="0"/>
      <w:marTop w:val="0"/>
      <w:marBottom w:val="0"/>
      <w:divBdr>
        <w:top w:val="none" w:sz="0" w:space="0" w:color="auto"/>
        <w:left w:val="none" w:sz="0" w:space="0" w:color="auto"/>
        <w:bottom w:val="none" w:sz="0" w:space="0" w:color="auto"/>
        <w:right w:val="none" w:sz="0" w:space="0" w:color="auto"/>
      </w:divBdr>
    </w:div>
    <w:div w:id="2143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3722-9877-4965-BFB8-05F5C7E4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1042</Words>
  <Characters>5941</Characters>
  <Application>Microsoft Office Word</Application>
  <DocSecurity>0</DocSecurity>
  <Lines>49</Lines>
  <Paragraphs>13</Paragraphs>
  <ScaleCrop>false</ScaleCrop>
  <Company>Microsoft</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吴晓彦</dc:creator>
  <cp:lastModifiedBy>郑子函</cp:lastModifiedBy>
  <cp:revision>2</cp:revision>
  <dcterms:created xsi:type="dcterms:W3CDTF">2023-11-17T09:13:00Z</dcterms:created>
  <dcterms:modified xsi:type="dcterms:W3CDTF">2023-11-17T09:13:00Z</dcterms:modified>
</cp:coreProperties>
</file>