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73B" w:rsidRPr="00F32143" w:rsidRDefault="00B4573B" w:rsidP="00B4573B">
      <w:pPr>
        <w:spacing w:line="580" w:lineRule="exact"/>
        <w:jc w:val="left"/>
        <w:rPr>
          <w:rFonts w:ascii="Times" w:eastAsia="华文中宋" w:hAnsi="Times" w:hint="eastAsia"/>
          <w:bCs/>
          <w:kern w:val="44"/>
          <w:sz w:val="42"/>
          <w:szCs w:val="42"/>
        </w:rPr>
      </w:pPr>
      <w:r w:rsidRPr="00E1022E">
        <w:rPr>
          <w:rFonts w:ascii="Times" w:eastAsia="华文中宋" w:hAnsi="Times" w:hint="eastAsia"/>
          <w:bCs/>
          <w:kern w:val="44"/>
          <w:sz w:val="42"/>
          <w:szCs w:val="42"/>
        </w:rPr>
        <w:t>附件</w:t>
      </w:r>
      <w:r w:rsidRPr="00E1022E">
        <w:rPr>
          <w:rFonts w:ascii="Times" w:eastAsia="华文中宋" w:hAnsi="Times"/>
          <w:bCs/>
          <w:kern w:val="44"/>
          <w:sz w:val="42"/>
          <w:szCs w:val="42"/>
        </w:rPr>
        <w:t>1</w:t>
      </w:r>
    </w:p>
    <w:p w:rsidR="00B4573B" w:rsidRDefault="00B4573B" w:rsidP="00B4573B">
      <w:pPr>
        <w:spacing w:line="580" w:lineRule="exact"/>
        <w:jc w:val="center"/>
        <w:rPr>
          <w:rFonts w:ascii="Times New Roman" w:eastAsia="方正大标宋简体" w:hAnsi="Times New Roman"/>
          <w:sz w:val="42"/>
          <w:szCs w:val="42"/>
        </w:rPr>
      </w:pPr>
    </w:p>
    <w:p w:rsidR="00B4573B" w:rsidRPr="00F32143" w:rsidRDefault="00B4573B" w:rsidP="00B4573B">
      <w:pPr>
        <w:spacing w:line="580" w:lineRule="exact"/>
        <w:jc w:val="center"/>
        <w:rPr>
          <w:rFonts w:ascii="Times New Roman" w:eastAsia="方正大标宋简体" w:hAnsi="Times New Roman" w:hint="eastAsia"/>
          <w:sz w:val="42"/>
          <w:szCs w:val="42"/>
        </w:rPr>
      </w:pPr>
      <w:r w:rsidRPr="00F32143">
        <w:rPr>
          <w:rFonts w:ascii="Times New Roman" w:eastAsia="方正大标宋简体" w:hAnsi="Times New Roman" w:hint="eastAsia"/>
          <w:sz w:val="42"/>
          <w:szCs w:val="42"/>
        </w:rPr>
        <w:t>修订说明</w:t>
      </w:r>
    </w:p>
    <w:p w:rsidR="00B4573B" w:rsidRPr="00F32143" w:rsidRDefault="00B4573B" w:rsidP="00B4573B">
      <w:pPr>
        <w:widowControl/>
        <w:jc w:val="left"/>
        <w:rPr>
          <w:rFonts w:ascii="Times New Roman" w:eastAsia="方正仿宋简体" w:hAnsi="Times New Roman"/>
          <w:bCs/>
          <w:kern w:val="0"/>
          <w:sz w:val="30"/>
          <w:szCs w:val="30"/>
        </w:rPr>
      </w:pPr>
    </w:p>
    <w:p w:rsidR="00B4573B" w:rsidRPr="00F32143" w:rsidRDefault="00B4573B" w:rsidP="00B4573B">
      <w:pPr>
        <w:widowControl/>
        <w:ind w:firstLineChars="200" w:firstLine="600"/>
        <w:jc w:val="left"/>
        <w:rPr>
          <w:rFonts w:ascii="Times New Roman" w:eastAsia="方正仿宋简体" w:hAnsi="Times New Roman" w:hint="eastAsia"/>
          <w:bCs/>
          <w:kern w:val="0"/>
          <w:sz w:val="30"/>
          <w:szCs w:val="30"/>
        </w:rPr>
      </w:pPr>
      <w:r w:rsidRPr="00114716">
        <w:rPr>
          <w:rFonts w:ascii="Times New Roman" w:eastAsia="方正仿宋简体" w:hAnsi="Times New Roman" w:hint="eastAsia"/>
          <w:bCs/>
          <w:kern w:val="0"/>
          <w:sz w:val="30"/>
          <w:szCs w:val="30"/>
        </w:rPr>
        <w:t>为了更好地</w:t>
      </w:r>
      <w:proofErr w:type="gramStart"/>
      <w:r w:rsidRPr="00114716">
        <w:rPr>
          <w:rFonts w:ascii="Times New Roman" w:eastAsia="方正仿宋简体" w:hAnsi="Times New Roman" w:hint="eastAsia"/>
          <w:bCs/>
          <w:kern w:val="0"/>
          <w:sz w:val="30"/>
          <w:szCs w:val="30"/>
        </w:rPr>
        <w:t>践行</w:t>
      </w:r>
      <w:proofErr w:type="gramEnd"/>
      <w:r w:rsidRPr="00114716">
        <w:rPr>
          <w:rFonts w:ascii="Times New Roman" w:eastAsia="方正仿宋简体" w:hAnsi="Times New Roman" w:hint="eastAsia"/>
          <w:bCs/>
          <w:kern w:val="0"/>
          <w:sz w:val="30"/>
          <w:szCs w:val="30"/>
        </w:rPr>
        <w:t>市场“三公”原则，进一步规范做市业务费用管理，明确做市激励有关事项，完善做</w:t>
      </w:r>
      <w:proofErr w:type="gramStart"/>
      <w:r w:rsidRPr="00114716">
        <w:rPr>
          <w:rFonts w:ascii="Times New Roman" w:eastAsia="方正仿宋简体" w:hAnsi="Times New Roman" w:hint="eastAsia"/>
          <w:bCs/>
          <w:kern w:val="0"/>
          <w:sz w:val="30"/>
          <w:szCs w:val="30"/>
        </w:rPr>
        <w:t>市业务</w:t>
      </w:r>
      <w:proofErr w:type="gramEnd"/>
      <w:r w:rsidRPr="00114716">
        <w:rPr>
          <w:rFonts w:ascii="Times New Roman" w:eastAsia="方正仿宋简体" w:hAnsi="Times New Roman" w:hint="eastAsia"/>
          <w:bCs/>
          <w:kern w:val="0"/>
          <w:sz w:val="30"/>
          <w:szCs w:val="30"/>
        </w:rPr>
        <w:t>规则体系，</w:t>
      </w:r>
      <w:r w:rsidRPr="00F32143">
        <w:rPr>
          <w:rFonts w:ascii="Times New Roman" w:eastAsia="方正仿宋简体" w:hAnsi="Times New Roman" w:hint="eastAsia"/>
          <w:bCs/>
          <w:kern w:val="0"/>
          <w:sz w:val="30"/>
          <w:szCs w:val="30"/>
        </w:rPr>
        <w:t>上海期货交易所（以下简称上期所）拟对《上海期货交易所做市商管理办法》</w:t>
      </w:r>
      <w:r>
        <w:rPr>
          <w:rFonts w:ascii="Times New Roman" w:eastAsia="方正仿宋简体" w:hAnsi="Times New Roman" w:hint="eastAsia"/>
          <w:bCs/>
          <w:kern w:val="0"/>
          <w:sz w:val="30"/>
          <w:szCs w:val="30"/>
        </w:rPr>
        <w:t>（以下简称</w:t>
      </w:r>
      <w:r w:rsidRPr="003B0F9A">
        <w:rPr>
          <w:rFonts w:ascii="Times New Roman" w:eastAsia="方正仿宋简体" w:hAnsi="Times New Roman" w:hint="eastAsia"/>
          <w:bCs/>
          <w:kern w:val="0"/>
          <w:sz w:val="30"/>
          <w:szCs w:val="30"/>
        </w:rPr>
        <w:t>《做市商管理办法》）</w:t>
      </w:r>
      <w:r w:rsidRPr="00F32143">
        <w:rPr>
          <w:rFonts w:ascii="Times New Roman" w:eastAsia="方正仿宋简体" w:hAnsi="Times New Roman" w:hint="eastAsia"/>
          <w:bCs/>
          <w:kern w:val="0"/>
          <w:sz w:val="30"/>
          <w:szCs w:val="30"/>
        </w:rPr>
        <w:t>进行修订。</w:t>
      </w:r>
    </w:p>
    <w:p w:rsidR="00B4573B" w:rsidRDefault="00B4573B" w:rsidP="00B4573B">
      <w:pPr>
        <w:widowControl/>
        <w:ind w:firstLineChars="200" w:firstLine="600"/>
        <w:jc w:val="left"/>
        <w:rPr>
          <w:rFonts w:ascii="Times New Roman" w:eastAsia="方正仿宋简体" w:hAnsi="Times New Roman"/>
          <w:bCs/>
          <w:kern w:val="0"/>
          <w:sz w:val="30"/>
          <w:szCs w:val="30"/>
        </w:rPr>
      </w:pPr>
      <w:r w:rsidRPr="00F32143">
        <w:rPr>
          <w:rFonts w:ascii="Times New Roman" w:eastAsia="方正仿宋简体" w:hAnsi="Times New Roman" w:hint="eastAsia"/>
          <w:bCs/>
          <w:kern w:val="0"/>
          <w:sz w:val="30"/>
          <w:szCs w:val="30"/>
        </w:rPr>
        <w:t>主要修订内容为明</w:t>
      </w:r>
      <w:r>
        <w:rPr>
          <w:rFonts w:ascii="Times New Roman" w:eastAsia="方正仿宋简体" w:hAnsi="Times New Roman" w:hint="eastAsia"/>
          <w:bCs/>
          <w:kern w:val="0"/>
          <w:sz w:val="30"/>
          <w:szCs w:val="30"/>
        </w:rPr>
        <w:t>确上期所可以给予做市商手续费减免、激励等相关事项，具体内容为将</w:t>
      </w:r>
      <w:r w:rsidRPr="003B0F9A">
        <w:rPr>
          <w:rFonts w:ascii="Times New Roman" w:eastAsia="方正仿宋简体" w:hAnsi="Times New Roman" w:hint="eastAsia"/>
          <w:bCs/>
          <w:kern w:val="0"/>
          <w:sz w:val="30"/>
          <w:szCs w:val="30"/>
        </w:rPr>
        <w:t>《做市商管理办法》</w:t>
      </w:r>
      <w:r w:rsidRPr="00F32143">
        <w:rPr>
          <w:rFonts w:ascii="Times New Roman" w:eastAsia="方正仿宋简体" w:hAnsi="Times New Roman" w:hint="eastAsia"/>
          <w:bCs/>
          <w:kern w:val="0"/>
          <w:sz w:val="30"/>
          <w:szCs w:val="30"/>
        </w:rPr>
        <w:t>第十九条</w:t>
      </w:r>
      <w:r>
        <w:rPr>
          <w:rFonts w:ascii="Times New Roman" w:eastAsia="方正仿宋简体" w:hAnsi="Times New Roman" w:hint="eastAsia"/>
          <w:bCs/>
          <w:kern w:val="0"/>
          <w:sz w:val="30"/>
          <w:szCs w:val="30"/>
        </w:rPr>
        <w:t>由“根据协议约定和做市情况，做市商可以享有交易手续费减收等权利</w:t>
      </w:r>
      <w:r w:rsidRPr="00F32143">
        <w:rPr>
          <w:rFonts w:ascii="Times New Roman" w:eastAsia="方正仿宋简体" w:hAnsi="Times New Roman" w:hint="eastAsia"/>
          <w:bCs/>
          <w:kern w:val="0"/>
          <w:sz w:val="30"/>
          <w:szCs w:val="30"/>
        </w:rPr>
        <w:t>”修订为“根据协议约定和做市情况，交易所可以给予做市商交易手续费减免、激励等。交易所根据做市品种运行等情况设置交易手续费减免、激励标准，并与做市商在</w:t>
      </w:r>
      <w:r>
        <w:rPr>
          <w:rFonts w:ascii="Times New Roman" w:eastAsia="方正仿宋简体" w:hAnsi="Times New Roman" w:hint="eastAsia"/>
          <w:bCs/>
          <w:kern w:val="0"/>
          <w:sz w:val="30"/>
          <w:szCs w:val="30"/>
        </w:rPr>
        <w:t>协议中约定</w:t>
      </w:r>
      <w:r w:rsidRPr="00F32143">
        <w:rPr>
          <w:rFonts w:ascii="Times New Roman" w:eastAsia="方正仿宋简体" w:hAnsi="Times New Roman" w:hint="eastAsia"/>
          <w:bCs/>
          <w:kern w:val="0"/>
          <w:sz w:val="30"/>
          <w:szCs w:val="30"/>
        </w:rPr>
        <w:t>”</w:t>
      </w:r>
      <w:r>
        <w:rPr>
          <w:rFonts w:ascii="Times New Roman" w:eastAsia="方正仿宋简体" w:hAnsi="Times New Roman" w:hint="eastAsia"/>
          <w:bCs/>
          <w:kern w:val="0"/>
          <w:sz w:val="30"/>
          <w:szCs w:val="30"/>
        </w:rPr>
        <w:t>。</w:t>
      </w:r>
    </w:p>
    <w:p w:rsidR="003F63CD" w:rsidRPr="00B4573B" w:rsidRDefault="003F63CD">
      <w:bookmarkStart w:id="0" w:name="_GoBack"/>
      <w:bookmarkEnd w:id="0"/>
    </w:p>
    <w:sectPr w:rsidR="003F63CD" w:rsidRPr="00B45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3B"/>
    <w:rsid w:val="003F63CD"/>
    <w:rsid w:val="00B4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BF91D-AA95-4494-8521-40B0BD02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7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shfe</dc:creator>
  <cp:keywords/>
  <dc:description/>
  <cp:lastModifiedBy>shfe</cp:lastModifiedBy>
  <cp:revision>1</cp:revision>
  <dcterms:created xsi:type="dcterms:W3CDTF">2024-03-21T02:33:00Z</dcterms:created>
  <dcterms:modified xsi:type="dcterms:W3CDTF">2024-03-21T02:33:00Z</dcterms:modified>
</cp:coreProperties>
</file>