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83" w:rsidRDefault="00D37A83" w:rsidP="00D37A83">
      <w:pPr>
        <w:spacing w:line="580" w:lineRule="exact"/>
        <w:jc w:val="left"/>
        <w:rPr>
          <w:rFonts w:ascii="方正大标宋简体" w:eastAsia="方正大标宋简体" w:hAnsi="Times New Roman"/>
          <w:sz w:val="36"/>
          <w:szCs w:val="36"/>
        </w:rPr>
      </w:pPr>
      <w:r w:rsidRPr="007C6ABD">
        <w:rPr>
          <w:rFonts w:ascii="Times" w:eastAsia="华文中宋" w:hAnsi="Times" w:hint="eastAsia"/>
          <w:bCs/>
          <w:kern w:val="44"/>
          <w:sz w:val="42"/>
          <w:szCs w:val="42"/>
        </w:rPr>
        <w:t>附件</w:t>
      </w:r>
      <w:r w:rsidRPr="007C6ABD">
        <w:rPr>
          <w:rFonts w:ascii="Times" w:eastAsia="华文中宋" w:hAnsi="Times" w:hint="eastAsia"/>
          <w:bCs/>
          <w:kern w:val="44"/>
          <w:sz w:val="42"/>
          <w:szCs w:val="42"/>
        </w:rPr>
        <w:t>2</w:t>
      </w:r>
    </w:p>
    <w:p w:rsidR="00D37A83" w:rsidRDefault="00D37A83" w:rsidP="00D37A83">
      <w:pPr>
        <w:spacing w:line="580" w:lineRule="exact"/>
        <w:rPr>
          <w:rFonts w:ascii="Times New Roman" w:eastAsia="方正大标宋简体" w:hAnsi="Times New Roman"/>
          <w:sz w:val="42"/>
          <w:szCs w:val="42"/>
        </w:rPr>
      </w:pPr>
    </w:p>
    <w:p w:rsidR="00D37A83" w:rsidRDefault="00D37A83" w:rsidP="00D37A83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ED28A7">
        <w:rPr>
          <w:rFonts w:ascii="Times New Roman" w:eastAsia="方正大标宋简体" w:hAnsi="Times New Roman" w:hint="eastAsia"/>
          <w:sz w:val="42"/>
          <w:szCs w:val="42"/>
        </w:rPr>
        <w:t>《上海期货交易所做市商管理</w:t>
      </w:r>
      <w:r w:rsidRPr="00ED28A7">
        <w:rPr>
          <w:rFonts w:ascii="Times New Roman" w:eastAsia="方正大标宋简体" w:hAnsi="Times New Roman"/>
          <w:sz w:val="42"/>
          <w:szCs w:val="42"/>
        </w:rPr>
        <w:t>办法</w:t>
      </w:r>
      <w:r w:rsidRPr="00ED28A7">
        <w:rPr>
          <w:rFonts w:ascii="Times New Roman" w:eastAsia="方正大标宋简体" w:hAnsi="Times New Roman" w:hint="eastAsia"/>
          <w:sz w:val="42"/>
          <w:szCs w:val="42"/>
        </w:rPr>
        <w:t>》</w:t>
      </w:r>
    </w:p>
    <w:p w:rsidR="00D37A83" w:rsidRDefault="00D37A83" w:rsidP="00D37A83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ED28A7">
        <w:rPr>
          <w:rFonts w:ascii="Times New Roman" w:eastAsia="方正大标宋简体" w:hAnsi="Times New Roman"/>
          <w:sz w:val="42"/>
          <w:szCs w:val="42"/>
        </w:rPr>
        <w:t>条文</w:t>
      </w:r>
      <w:r w:rsidRPr="00ED28A7">
        <w:rPr>
          <w:rFonts w:ascii="Times New Roman" w:eastAsia="方正大标宋简体" w:hAnsi="Times New Roman" w:hint="eastAsia"/>
          <w:sz w:val="42"/>
          <w:szCs w:val="42"/>
        </w:rPr>
        <w:t>修订</w:t>
      </w:r>
      <w:r w:rsidRPr="00ED28A7">
        <w:rPr>
          <w:rFonts w:ascii="Times New Roman" w:eastAsia="方正大标宋简体" w:hAnsi="Times New Roman"/>
          <w:sz w:val="42"/>
          <w:szCs w:val="42"/>
        </w:rPr>
        <w:t>对照表</w:t>
      </w:r>
    </w:p>
    <w:p w:rsidR="00D37A83" w:rsidRPr="00ED28A7" w:rsidRDefault="00D37A83" w:rsidP="00D37A83">
      <w:pPr>
        <w:spacing w:line="580" w:lineRule="exact"/>
        <w:ind w:firstLineChars="300" w:firstLine="1260"/>
        <w:jc w:val="center"/>
        <w:rPr>
          <w:rFonts w:ascii="Times New Roman" w:eastAsia="方正大标宋简体" w:hAnsi="Times New Roman" w:hint="eastAsia"/>
          <w:sz w:val="42"/>
          <w:szCs w:val="42"/>
        </w:rPr>
      </w:pPr>
    </w:p>
    <w:p w:rsidR="00D37A83" w:rsidRDefault="00D37A83" w:rsidP="00D37A83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 w:rsidRPr="00A20702">
        <w:rPr>
          <w:rFonts w:ascii="Times" w:eastAsia="方正仿宋简体" w:hAnsi="Times" w:hint="eastAsia"/>
          <w:sz w:val="30"/>
          <w:szCs w:val="30"/>
        </w:rPr>
        <w:t>注：加双删除线表示删除内容，红色字体加粗表示新增内容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4199"/>
        <w:gridCol w:w="4087"/>
      </w:tblGrid>
      <w:tr w:rsidR="00D37A83" w:rsidTr="00B21F2B">
        <w:trPr>
          <w:trHeight w:val="135"/>
        </w:trPr>
        <w:tc>
          <w:tcPr>
            <w:tcW w:w="7078" w:type="dxa"/>
            <w:shd w:val="clear" w:color="auto" w:fill="4BACC6"/>
          </w:tcPr>
          <w:p w:rsidR="00D37A83" w:rsidRDefault="00D37A83" w:rsidP="00B21F2B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6860" w:type="dxa"/>
            <w:shd w:val="clear" w:color="auto" w:fill="4BACC6"/>
          </w:tcPr>
          <w:p w:rsidR="00D37A83" w:rsidRDefault="00D37A83" w:rsidP="00B21F2B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10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23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本</w:t>
            </w:r>
          </w:p>
        </w:tc>
      </w:tr>
      <w:tr w:rsidR="00D37A83" w:rsidTr="00B21F2B">
        <w:trPr>
          <w:trHeight w:val="3391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D37A83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Cs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交易所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可以给予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可以享有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交易手续费减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收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免、激励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</w:t>
            </w:r>
            <w:r w:rsidRPr="00E20E14">
              <w:rPr>
                <w:rFonts w:eastAsia="方正仿宋简体" w:hint="eastAsia"/>
                <w:bCs/>
                <w:dstrike/>
                <w:kern w:val="0"/>
                <w:sz w:val="30"/>
                <w:szCs w:val="30"/>
              </w:rPr>
              <w:t>权利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。</w:t>
            </w:r>
          </w:p>
          <w:p w:rsidR="00D37A83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交易所根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据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做</w:t>
            </w:r>
            <w:proofErr w:type="gramStart"/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市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品种</w:t>
            </w:r>
            <w:proofErr w:type="gramEnd"/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运行</w:t>
            </w:r>
            <w:r w:rsidRPr="00E20E14">
              <w:rPr>
                <w:rFonts w:eastAsia="方正仿宋简体"/>
                <w:b/>
                <w:bCs/>
                <w:color w:val="FF0000"/>
                <w:kern w:val="0"/>
                <w:sz w:val="30"/>
                <w:szCs w:val="30"/>
              </w:rPr>
              <w:t>等情况</w:t>
            </w:r>
            <w:r w:rsidRPr="00E20E14">
              <w:rPr>
                <w:rFonts w:eastAsia="方正仿宋简体" w:hint="eastAsia"/>
                <w:b/>
                <w:bCs/>
                <w:color w:val="FF0000"/>
                <w:kern w:val="0"/>
                <w:sz w:val="30"/>
                <w:szCs w:val="30"/>
              </w:rPr>
              <w:t>设置交易手续费减免、激励标准，并与做市商在协议中约定。</w:t>
            </w:r>
          </w:p>
          <w:p w:rsidR="00D37A83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860" w:type="dxa"/>
            <w:tcBorders>
              <w:top w:val="single" w:sz="8" w:space="0" w:color="4BACC6"/>
              <w:bottom w:val="single" w:sz="8" w:space="0" w:color="4BACC6"/>
            </w:tcBorders>
          </w:tcPr>
          <w:p w:rsidR="00D37A83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>第十九条</w:t>
            </w:r>
            <w:r>
              <w:rPr>
                <w:rFonts w:eastAsia="方正仿宋简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根据协议约定和做市情况，</w:t>
            </w:r>
            <w:r>
              <w:rPr>
                <w:rFonts w:eastAsia="方正仿宋简体" w:hint="eastAsia"/>
                <w:bCs/>
                <w:kern w:val="0"/>
                <w:sz w:val="30"/>
                <w:szCs w:val="30"/>
              </w:rPr>
              <w:t>做市商可以享有交易手续费减收</w:t>
            </w:r>
            <w:r w:rsidRPr="00E20E14">
              <w:rPr>
                <w:rFonts w:eastAsia="方正仿宋简体" w:hint="eastAsia"/>
                <w:bCs/>
                <w:kern w:val="0"/>
                <w:sz w:val="30"/>
                <w:szCs w:val="30"/>
              </w:rPr>
              <w:t>等权利。</w:t>
            </w:r>
          </w:p>
          <w:p w:rsidR="00D37A83" w:rsidRDefault="00D37A83" w:rsidP="00B21F2B">
            <w:pPr>
              <w:snapToGrid w:val="0"/>
              <w:spacing w:line="240" w:lineRule="atLeast"/>
              <w:ind w:firstLineChars="200" w:firstLine="600"/>
              <w:rPr>
                <w:rFonts w:eastAsia="方正仿宋简体"/>
                <w:kern w:val="0"/>
                <w:sz w:val="30"/>
                <w:szCs w:val="30"/>
              </w:rPr>
            </w:pPr>
          </w:p>
          <w:p w:rsidR="00D37A83" w:rsidRDefault="00D37A83" w:rsidP="00B21F2B">
            <w:pPr>
              <w:snapToGrid w:val="0"/>
              <w:spacing w:line="240" w:lineRule="atLeast"/>
              <w:rPr>
                <w:rFonts w:ascii="Times" w:eastAsia="方正仿宋简体" w:hAnsi="Times" w:cs="Calibri"/>
                <w:b/>
                <w:sz w:val="30"/>
                <w:szCs w:val="30"/>
              </w:rPr>
            </w:pPr>
          </w:p>
        </w:tc>
      </w:tr>
      <w:tr w:rsidR="00D37A83" w:rsidTr="00B21F2B">
        <w:trPr>
          <w:trHeight w:val="537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D37A83" w:rsidRPr="00E20E14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</w:pP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>第三十四条</w:t>
            </w: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本办法自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202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0</w:t>
            </w:r>
            <w:r w:rsidRPr="008C1FC2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4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年</w:t>
            </w:r>
            <w:r w:rsidRPr="00E05C52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X</w:t>
            </w:r>
            <w:r w:rsidRPr="00E05C52">
              <w:rPr>
                <w:rFonts w:ascii="Times New Roman" w:eastAsia="方正仿宋简体" w:hAnsi="Times New Roman"/>
                <w:b/>
                <w:color w:val="FF0000"/>
                <w:kern w:val="0"/>
                <w:sz w:val="30"/>
                <w:szCs w:val="30"/>
              </w:rPr>
              <w:t>X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10</w:t>
            </w:r>
            <w:r w:rsidRPr="008C1FC2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 xml:space="preserve">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月</w:t>
            </w:r>
            <w:r w:rsidRPr="00E05C52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X</w:t>
            </w:r>
            <w:r w:rsidRPr="00E05C52">
              <w:rPr>
                <w:rFonts w:ascii="Times New Roman" w:eastAsia="方正仿宋简体" w:hAnsi="Times New Roman"/>
                <w:b/>
                <w:color w:val="FF0000"/>
                <w:kern w:val="0"/>
                <w:sz w:val="30"/>
                <w:szCs w:val="30"/>
              </w:rPr>
              <w:t>X</w:t>
            </w:r>
            <w:r w:rsidRPr="008C1FC2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23</w:t>
            </w:r>
            <w:r w:rsidRPr="008C1FC2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 xml:space="preserve">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日起</w:t>
            </w:r>
            <w:r w:rsidRPr="00DF56A3">
              <w:rPr>
                <w:rFonts w:ascii="Times New Roman" w:eastAsia="方正仿宋简体" w:hAnsi="Times New Roman"/>
                <w:dstrike/>
                <w:kern w:val="0"/>
                <w:sz w:val="30"/>
                <w:szCs w:val="30"/>
              </w:rPr>
              <w:t>施行</w:t>
            </w:r>
            <w:r w:rsidRPr="00DF56A3">
              <w:rPr>
                <w:rFonts w:ascii="Times New Roman" w:eastAsia="方正仿宋简体" w:hAnsi="Times New Roman" w:hint="eastAsia"/>
                <w:b/>
                <w:color w:val="FF0000"/>
                <w:kern w:val="0"/>
                <w:sz w:val="30"/>
                <w:szCs w:val="30"/>
              </w:rPr>
              <w:t>实施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。</w:t>
            </w:r>
          </w:p>
        </w:tc>
        <w:tc>
          <w:tcPr>
            <w:tcW w:w="6860" w:type="dxa"/>
            <w:tcBorders>
              <w:top w:val="single" w:sz="8" w:space="0" w:color="4BACC6"/>
              <w:bottom w:val="single" w:sz="8" w:space="0" w:color="4BACC6"/>
            </w:tcBorders>
          </w:tcPr>
          <w:p w:rsidR="00D37A83" w:rsidRPr="00E20E14" w:rsidRDefault="00D37A83" w:rsidP="00B21F2B">
            <w:pPr>
              <w:widowControl/>
              <w:snapToGrid w:val="0"/>
              <w:spacing w:line="240" w:lineRule="atLeast"/>
              <w:ind w:firstLineChars="200" w:firstLine="602"/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</w:pP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>第三十四条</w:t>
            </w:r>
            <w:r w:rsidRPr="00E20E14">
              <w:rPr>
                <w:rFonts w:ascii="Times New Roman" w:eastAsia="方正仿宋简体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本办法自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2020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年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月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23</w:t>
            </w:r>
            <w:r w:rsidRPr="00E20E14"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日起施行。</w:t>
            </w:r>
          </w:p>
        </w:tc>
      </w:tr>
    </w:tbl>
    <w:p w:rsidR="00D37A83" w:rsidRPr="00561F0D" w:rsidRDefault="00D37A83" w:rsidP="00D37A83">
      <w:pPr>
        <w:widowControl/>
        <w:jc w:val="left"/>
        <w:rPr>
          <w:rFonts w:ascii="Times New Roman" w:eastAsia="方正仿宋简体" w:hAnsi="Times New Roman" w:hint="eastAsia"/>
          <w:bCs/>
          <w:kern w:val="0"/>
          <w:sz w:val="30"/>
          <w:szCs w:val="30"/>
        </w:rPr>
      </w:pPr>
    </w:p>
    <w:p w:rsidR="003F63CD" w:rsidRPr="00D37A83" w:rsidRDefault="003F63CD">
      <w:bookmarkStart w:id="0" w:name="_GoBack"/>
      <w:bookmarkEnd w:id="0"/>
    </w:p>
    <w:sectPr w:rsidR="003F63CD" w:rsidRPr="00D3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3"/>
    <w:rsid w:val="003F63CD"/>
    <w:rsid w:val="00D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432A-C68A-49E7-A23D-E7EB18B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2024-03-21T02:35:00Z</dcterms:created>
  <dcterms:modified xsi:type="dcterms:W3CDTF">2024-03-21T02:35:00Z</dcterms:modified>
</cp:coreProperties>
</file>