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5E" w:rsidRPr="00866511" w:rsidRDefault="0079275E" w:rsidP="00C8005D">
      <w:pPr>
        <w:snapToGrid w:val="0"/>
        <w:spacing w:afterLines="100"/>
        <w:rPr>
          <w:b/>
          <w:bCs/>
          <w:sz w:val="22"/>
          <w:szCs w:val="22"/>
        </w:rPr>
      </w:pPr>
      <w:r w:rsidRPr="00866511">
        <w:rPr>
          <w:b/>
          <w:bCs/>
          <w:sz w:val="22"/>
          <w:szCs w:val="22"/>
        </w:rPr>
        <w:t>Appendix 1</w:t>
      </w:r>
    </w:p>
    <w:p w:rsidR="0079275E" w:rsidRDefault="0079275E" w:rsidP="00227201">
      <w:pPr>
        <w:spacing w:line="580" w:lineRule="exact"/>
        <w:jc w:val="center"/>
        <w:rPr>
          <w:rFonts w:eastAsia="方正大标宋简体"/>
          <w:sz w:val="42"/>
          <w:szCs w:val="42"/>
        </w:rPr>
      </w:pPr>
      <w:r w:rsidRPr="00D7136C">
        <w:rPr>
          <w:rFonts w:eastAsia="方正大标宋简体"/>
          <w:b/>
          <w:sz w:val="28"/>
          <w:szCs w:val="28"/>
        </w:rPr>
        <w:t xml:space="preserve">Changes to the </w:t>
      </w:r>
      <w:r w:rsidRPr="00AB7C30">
        <w:rPr>
          <w:rFonts w:eastAsia="方正大标宋简体"/>
          <w:b/>
          <w:i/>
          <w:iCs/>
          <w:sz w:val="28"/>
          <w:szCs w:val="28"/>
        </w:rPr>
        <w:t xml:space="preserve">Market-Making Management Rules of Shanghai </w:t>
      </w:r>
      <w:r>
        <w:rPr>
          <w:rFonts w:eastAsia="方正大标宋简体"/>
          <w:b/>
          <w:i/>
          <w:iCs/>
          <w:sz w:val="28"/>
          <w:szCs w:val="28"/>
        </w:rPr>
        <w:t>Futures</w:t>
      </w:r>
      <w:r w:rsidRPr="00AB7C30">
        <w:rPr>
          <w:rFonts w:eastAsia="方正大标宋简体"/>
          <w:b/>
          <w:i/>
          <w:iCs/>
          <w:sz w:val="28"/>
          <w:szCs w:val="28"/>
        </w:rPr>
        <w:t xml:space="preserve"> Exchange</w:t>
      </w:r>
    </w:p>
    <w:p w:rsidR="0079275E" w:rsidRPr="00ED28A7" w:rsidRDefault="0079275E" w:rsidP="00227201">
      <w:pPr>
        <w:spacing w:line="580" w:lineRule="exact"/>
        <w:ind w:firstLineChars="300" w:firstLine="1260"/>
        <w:jc w:val="center"/>
        <w:rPr>
          <w:rFonts w:eastAsia="方正大标宋简体"/>
          <w:sz w:val="42"/>
          <w:szCs w:val="42"/>
        </w:rPr>
      </w:pPr>
    </w:p>
    <w:p w:rsidR="0079275E" w:rsidRDefault="0079275E" w:rsidP="00227201">
      <w:pPr>
        <w:spacing w:line="540" w:lineRule="exact"/>
        <w:jc w:val="left"/>
        <w:rPr>
          <w:rFonts w:ascii="Times" w:eastAsia="方正仿宋简体" w:hAnsi="Times"/>
          <w:sz w:val="30"/>
          <w:szCs w:val="30"/>
        </w:rPr>
      </w:pPr>
      <w:r>
        <w:rPr>
          <w:sz w:val="22"/>
        </w:rPr>
        <w:t>Note: Words with double strikethrough are deleted and those in red and bold are newly added.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/>
      </w:tblPr>
      <w:tblGrid>
        <w:gridCol w:w="4329"/>
        <w:gridCol w:w="4193"/>
      </w:tblGrid>
      <w:tr w:rsidR="0079275E" w:rsidTr="00C82C64">
        <w:trPr>
          <w:trHeight w:val="135"/>
        </w:trPr>
        <w:tc>
          <w:tcPr>
            <w:tcW w:w="7078" w:type="dxa"/>
            <w:shd w:val="clear" w:color="auto" w:fill="4BACC6"/>
          </w:tcPr>
          <w:p w:rsidR="0079275E" w:rsidRDefault="0079275E" w:rsidP="00C82C64">
            <w:pPr>
              <w:spacing w:line="540" w:lineRule="exact"/>
              <w:jc w:val="center"/>
              <w:rPr>
                <w:rFonts w:ascii="Times" w:eastAsia="方正仿宋简体" w:hAnsi="Times"/>
                <w:bCs/>
                <w:szCs w:val="30"/>
                <w:shd w:val="clear" w:color="auto" w:fill="FF0000"/>
              </w:rPr>
            </w:pPr>
            <w:r w:rsidRPr="00553CFE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Revised</w:t>
            </w:r>
          </w:p>
        </w:tc>
        <w:tc>
          <w:tcPr>
            <w:tcW w:w="6860" w:type="dxa"/>
            <w:shd w:val="clear" w:color="auto" w:fill="4BACC6"/>
          </w:tcPr>
          <w:p w:rsidR="0079275E" w:rsidRDefault="0079275E" w:rsidP="00227201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Cs w:val="30"/>
              </w:rPr>
            </w:pPr>
            <w:r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October</w:t>
            </w:r>
            <w:r w:rsidRPr="00553CFE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23</w:t>
            </w:r>
            <w:r w:rsidRPr="00553CFE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, 202</w:t>
            </w:r>
            <w:r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>0</w:t>
            </w:r>
            <w:r w:rsidRPr="00553CFE">
              <w:rPr>
                <w:rFonts w:eastAsia="方正仿宋简体"/>
                <w:b/>
                <w:bCs/>
                <w:color w:val="FFFFFF"/>
                <w:sz w:val="30"/>
                <w:szCs w:val="30"/>
              </w:rPr>
              <w:t xml:space="preserve"> Version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 xml:space="preserve"> </w:t>
            </w:r>
          </w:p>
        </w:tc>
      </w:tr>
      <w:tr w:rsidR="0079275E" w:rsidTr="00227201">
        <w:trPr>
          <w:trHeight w:val="3672"/>
        </w:trPr>
        <w:tc>
          <w:tcPr>
            <w:tcW w:w="7078" w:type="dxa"/>
          </w:tcPr>
          <w:p w:rsidR="0079275E" w:rsidRDefault="0079275E" w:rsidP="00227201">
            <w:pPr>
              <w:widowControl/>
              <w:spacing w:after="305"/>
              <w:ind w:right="57"/>
              <w:rPr>
                <w:rFonts w:eastAsia="Times New Roman"/>
                <w:color w:val="000000"/>
                <w:sz w:val="22"/>
              </w:rPr>
            </w:pPr>
            <w:r w:rsidRPr="00E67096">
              <w:rPr>
                <w:rFonts w:eastAsia="Times New Roman"/>
                <w:b/>
                <w:color w:val="000000"/>
                <w:sz w:val="22"/>
              </w:rPr>
              <w:t xml:space="preserve">Article </w:t>
            </w:r>
            <w:r>
              <w:rPr>
                <w:rFonts w:eastAsia="Times New Roman"/>
                <w:b/>
                <w:color w:val="000000"/>
                <w:sz w:val="22"/>
              </w:rPr>
              <w:t>19</w:t>
            </w:r>
            <w:r w:rsidRPr="00E67096">
              <w:rPr>
                <w:rFonts w:eastAsia="Times New Roman"/>
                <w:color w:val="000000"/>
                <w:sz w:val="22"/>
              </w:rPr>
              <w:t xml:space="preserve"> </w:t>
            </w:r>
            <w:r w:rsidRPr="00EC42D2">
              <w:rPr>
                <w:rFonts w:eastAsia="Times New Roman"/>
                <w:color w:val="000000"/>
                <w:sz w:val="22"/>
              </w:rPr>
              <w:t xml:space="preserve">Subject to the provisions of the Agreement and the performance of market-making business, </w:t>
            </w:r>
            <w:r w:rsidRPr="00EC42D2">
              <w:rPr>
                <w:rFonts w:eastAsia="Times New Roman"/>
                <w:b/>
                <w:color w:val="FF0000"/>
                <w:sz w:val="22"/>
              </w:rPr>
              <w:t>the Exchange may provide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 w:rsidRPr="00EC42D2">
              <w:rPr>
                <w:rFonts w:eastAsia="Times New Roman"/>
                <w:b/>
                <w:color w:val="FF0000"/>
                <w:sz w:val="22"/>
              </w:rPr>
              <w:t>Market Makers</w:t>
            </w:r>
            <w:r w:rsidRPr="00EC42D2">
              <w:rPr>
                <w:rFonts w:eastAsia="Times New Roman"/>
                <w:color w:val="000000"/>
                <w:sz w:val="22"/>
              </w:rPr>
              <w:t xml:space="preserve"> </w:t>
            </w:r>
            <w:r w:rsidRPr="00EC42D2">
              <w:rPr>
                <w:rFonts w:eastAsia="Times New Roman"/>
                <w:b/>
                <w:color w:val="FF0000"/>
                <w:sz w:val="22"/>
              </w:rPr>
              <w:t>with reductions</w:t>
            </w:r>
            <w:r w:rsidRPr="00EC42D2">
              <w:rPr>
                <w:rFonts w:eastAsia="Times New Roman"/>
                <w:color w:val="000000"/>
                <w:sz w:val="22"/>
              </w:rPr>
              <w:t xml:space="preserve"> </w:t>
            </w:r>
            <w:r w:rsidRPr="00EC42D2">
              <w:rPr>
                <w:rFonts w:eastAsia="Times New Roman"/>
                <w:dstrike/>
                <w:color w:val="000000"/>
                <w:sz w:val="22"/>
              </w:rPr>
              <w:t>a Market Maker is entitled to such rights as a reduction</w:t>
            </w:r>
            <w:r w:rsidRPr="00EC42D2">
              <w:rPr>
                <w:rFonts w:eastAsia="Times New Roman"/>
                <w:color w:val="000000"/>
                <w:sz w:val="22"/>
              </w:rPr>
              <w:t xml:space="preserve"> on transaction fees</w:t>
            </w:r>
            <w:r w:rsidRPr="00EC42D2">
              <w:rPr>
                <w:rFonts w:eastAsia="Times New Roman"/>
                <w:b/>
                <w:color w:val="FF0000"/>
                <w:sz w:val="22"/>
              </w:rPr>
              <w:t>, incentives, etc</w:t>
            </w:r>
            <w:r w:rsidRPr="00EC42D2">
              <w:rPr>
                <w:rFonts w:eastAsia="Times New Roman"/>
                <w:color w:val="000000"/>
                <w:sz w:val="22"/>
              </w:rPr>
              <w:t xml:space="preserve">. </w:t>
            </w:r>
          </w:p>
          <w:p w:rsidR="0079275E" w:rsidRPr="00B054CB" w:rsidRDefault="0079275E" w:rsidP="00B054CB">
            <w:pPr>
              <w:widowControl/>
              <w:spacing w:after="305"/>
              <w:ind w:right="57"/>
              <w:rPr>
                <w:color w:val="000000"/>
                <w:sz w:val="22"/>
              </w:rPr>
            </w:pPr>
            <w:r w:rsidRPr="00B054CB">
              <w:rPr>
                <w:rFonts w:eastAsia="Times New Roman"/>
                <w:b/>
                <w:color w:val="FF0000"/>
                <w:sz w:val="22"/>
              </w:rPr>
              <w:t xml:space="preserve">The Exchange sets fee reduction and </w:t>
            </w:r>
            <w:proofErr w:type="gramStart"/>
            <w:r w:rsidRPr="00B054CB">
              <w:rPr>
                <w:rFonts w:eastAsia="Times New Roman"/>
                <w:b/>
                <w:color w:val="FF0000"/>
                <w:sz w:val="22"/>
              </w:rPr>
              <w:t>incentive standards based on the operation of market making products and other conditions, and stipulates</w:t>
            </w:r>
            <w:proofErr w:type="gramEnd"/>
            <w:r w:rsidRPr="00B054CB">
              <w:rPr>
                <w:rFonts w:eastAsia="Times New Roman"/>
                <w:b/>
                <w:color w:val="FF0000"/>
                <w:sz w:val="22"/>
              </w:rPr>
              <w:t xml:space="preserve"> them in the Agreement with the Market Maker.</w:t>
            </w:r>
          </w:p>
        </w:tc>
        <w:tc>
          <w:tcPr>
            <w:tcW w:w="6860" w:type="dxa"/>
          </w:tcPr>
          <w:p w:rsidR="0079275E" w:rsidRDefault="0079275E" w:rsidP="00227201">
            <w:pPr>
              <w:snapToGrid w:val="0"/>
              <w:spacing w:line="240" w:lineRule="atLeast"/>
              <w:rPr>
                <w:rFonts w:eastAsia="方正仿宋简体"/>
                <w:kern w:val="0"/>
                <w:szCs w:val="30"/>
              </w:rPr>
            </w:pPr>
            <w:r w:rsidRPr="00E67096">
              <w:rPr>
                <w:rFonts w:eastAsia="Times New Roman"/>
                <w:b/>
                <w:color w:val="000000"/>
                <w:sz w:val="22"/>
              </w:rPr>
              <w:t xml:space="preserve">Article </w:t>
            </w:r>
            <w:r>
              <w:rPr>
                <w:rFonts w:eastAsia="Times New Roman"/>
                <w:b/>
                <w:color w:val="000000"/>
                <w:sz w:val="22"/>
              </w:rPr>
              <w:t>19</w:t>
            </w:r>
            <w:r w:rsidRPr="00E67096">
              <w:rPr>
                <w:rFonts w:eastAsia="Times New Roman"/>
                <w:color w:val="000000"/>
                <w:sz w:val="22"/>
              </w:rPr>
              <w:t xml:space="preserve"> </w:t>
            </w:r>
            <w:r w:rsidRPr="00EC42D2">
              <w:rPr>
                <w:rFonts w:eastAsia="Times New Roman"/>
                <w:color w:val="000000"/>
                <w:sz w:val="22"/>
              </w:rPr>
              <w:t>Subject to the provisions of the Agreement and the performance of market-making business, a Market Maker is entitled to such rights as a reduction on transaction fees.</w:t>
            </w:r>
          </w:p>
          <w:p w:rsidR="0079275E" w:rsidRDefault="0079275E" w:rsidP="00C82C64">
            <w:pPr>
              <w:snapToGrid w:val="0"/>
              <w:spacing w:line="240" w:lineRule="atLeast"/>
              <w:rPr>
                <w:rFonts w:ascii="Times" w:eastAsia="方正仿宋简体" w:hAnsi="Times" w:cs="Calibri"/>
                <w:b/>
                <w:szCs w:val="30"/>
              </w:rPr>
            </w:pPr>
          </w:p>
        </w:tc>
      </w:tr>
      <w:tr w:rsidR="0079275E" w:rsidTr="00C82C64">
        <w:trPr>
          <w:trHeight w:val="537"/>
        </w:trPr>
        <w:tc>
          <w:tcPr>
            <w:tcW w:w="7078" w:type="dxa"/>
          </w:tcPr>
          <w:p w:rsidR="0079275E" w:rsidRPr="00E20E14" w:rsidRDefault="0079275E" w:rsidP="00227201">
            <w:pPr>
              <w:widowControl/>
              <w:snapToGrid w:val="0"/>
              <w:spacing w:line="240" w:lineRule="atLeast"/>
              <w:rPr>
                <w:rFonts w:eastAsia="方正仿宋简体"/>
                <w:b/>
                <w:bCs/>
                <w:kern w:val="0"/>
                <w:szCs w:val="30"/>
              </w:rPr>
            </w:pPr>
            <w:r w:rsidRPr="00553CFE">
              <w:rPr>
                <w:b/>
                <w:bCs/>
                <w:sz w:val="22"/>
              </w:rPr>
              <w:t xml:space="preserve">Article </w:t>
            </w:r>
            <w:r>
              <w:rPr>
                <w:b/>
                <w:bCs/>
                <w:sz w:val="22"/>
              </w:rPr>
              <w:t>34</w:t>
            </w:r>
            <w:r>
              <w:rPr>
                <w:sz w:val="22"/>
              </w:rPr>
              <w:t xml:space="preserve"> </w:t>
            </w:r>
            <w:r w:rsidRPr="00C24C7E">
              <w:rPr>
                <w:rFonts w:eastAsia="Times New Roman"/>
                <w:color w:val="000000"/>
                <w:sz w:val="22"/>
              </w:rPr>
              <w:t>These Rules</w:t>
            </w:r>
            <w:r>
              <w:rPr>
                <w:rFonts w:eastAsia="Times New Roman"/>
                <w:color w:val="000000"/>
                <w:sz w:val="22"/>
              </w:rPr>
              <w:t xml:space="preserve"> shall be </w:t>
            </w:r>
            <w:r w:rsidRPr="00C24C7E">
              <w:rPr>
                <w:rFonts w:eastAsia="Times New Roman"/>
                <w:color w:val="000000"/>
                <w:sz w:val="22"/>
              </w:rPr>
              <w:t>effective</w:t>
            </w:r>
            <w:r>
              <w:rPr>
                <w:rFonts w:eastAsia="Times New Roman"/>
                <w:color w:val="000000"/>
                <w:sz w:val="22"/>
              </w:rPr>
              <w:t xml:space="preserve"> as of </w:t>
            </w:r>
            <w:bookmarkStart w:id="0" w:name="_GoBack"/>
            <w:bookmarkEnd w:id="0"/>
            <w:r w:rsidRPr="00491D9C">
              <w:rPr>
                <w:b/>
                <w:color w:val="FF0000"/>
                <w:sz w:val="22"/>
              </w:rPr>
              <w:t>April 18</w:t>
            </w:r>
            <w:r w:rsidRPr="00AB7C30">
              <w:rPr>
                <w:rFonts w:eastAsia="方正仿宋简体"/>
                <w:dstrike/>
                <w:kern w:val="0"/>
                <w:sz w:val="22"/>
              </w:rPr>
              <w:t>November 9</w:t>
            </w:r>
            <w:r w:rsidRPr="00AB7C30">
              <w:rPr>
                <w:rFonts w:eastAsia="Times New Roman"/>
                <w:color w:val="000000"/>
                <w:sz w:val="22"/>
              </w:rPr>
              <w:t>,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>
              <w:rPr>
                <w:rFonts w:eastAsia="方正仿宋简体"/>
                <w:b/>
                <w:color w:val="FF0000"/>
                <w:kern w:val="0"/>
                <w:sz w:val="22"/>
              </w:rPr>
              <w:t>2024</w:t>
            </w:r>
            <w:r w:rsidRPr="00AB7C30">
              <w:rPr>
                <w:rFonts w:eastAsia="方正仿宋简体"/>
                <w:dstrike/>
                <w:kern w:val="0"/>
                <w:sz w:val="22"/>
              </w:rPr>
              <w:t>2020</w:t>
            </w:r>
            <w:r w:rsidRPr="00553CFE">
              <w:rPr>
                <w:sz w:val="22"/>
              </w:rPr>
              <w:t>.</w:t>
            </w:r>
          </w:p>
        </w:tc>
        <w:tc>
          <w:tcPr>
            <w:tcW w:w="6860" w:type="dxa"/>
          </w:tcPr>
          <w:p w:rsidR="0079275E" w:rsidRPr="00E20E14" w:rsidRDefault="0079275E" w:rsidP="00227201">
            <w:pPr>
              <w:widowControl/>
              <w:snapToGrid w:val="0"/>
              <w:spacing w:line="240" w:lineRule="atLeast"/>
              <w:rPr>
                <w:rFonts w:eastAsia="方正仿宋简体"/>
                <w:b/>
                <w:bCs/>
                <w:kern w:val="0"/>
                <w:szCs w:val="30"/>
              </w:rPr>
            </w:pPr>
            <w:r>
              <w:rPr>
                <w:rFonts w:eastAsia="Times New Roman"/>
                <w:b/>
                <w:color w:val="000000"/>
                <w:sz w:val="22"/>
              </w:rPr>
              <w:t xml:space="preserve">Article 34 </w:t>
            </w:r>
            <w:r w:rsidRPr="00C24C7E">
              <w:rPr>
                <w:rFonts w:eastAsia="Times New Roman"/>
                <w:color w:val="000000"/>
                <w:sz w:val="22"/>
              </w:rPr>
              <w:t>These Rules</w:t>
            </w:r>
            <w:r>
              <w:rPr>
                <w:rFonts w:eastAsia="Times New Roman"/>
                <w:color w:val="000000"/>
                <w:sz w:val="22"/>
              </w:rPr>
              <w:t xml:space="preserve"> shall be </w:t>
            </w:r>
            <w:r w:rsidRPr="00C24C7E">
              <w:rPr>
                <w:rFonts w:eastAsia="Times New Roman"/>
                <w:color w:val="000000"/>
                <w:sz w:val="22"/>
              </w:rPr>
              <w:t>effective</w:t>
            </w:r>
            <w:r>
              <w:rPr>
                <w:rFonts w:eastAsia="Times New Roman"/>
                <w:color w:val="000000"/>
                <w:sz w:val="22"/>
              </w:rPr>
              <w:t xml:space="preserve"> as of October 23, 2020</w:t>
            </w:r>
            <w:r w:rsidRPr="00C24C7E">
              <w:rPr>
                <w:rFonts w:eastAsia="Times New Roman"/>
                <w:color w:val="000000"/>
                <w:sz w:val="22"/>
              </w:rPr>
              <w:t>.</w:t>
            </w:r>
          </w:p>
        </w:tc>
      </w:tr>
    </w:tbl>
    <w:p w:rsidR="0079275E" w:rsidRDefault="0079275E"/>
    <w:p w:rsidR="0079275E" w:rsidRPr="004A012D" w:rsidRDefault="0079275E" w:rsidP="00C8005D">
      <w:pPr>
        <w:widowControl/>
        <w:jc w:val="left"/>
        <w:rPr>
          <w:rFonts w:eastAsia="Times New Roman"/>
          <w:color w:val="000000"/>
          <w:sz w:val="24"/>
          <w:u w:color="000000"/>
          <w:lang w:eastAsia="en-US"/>
        </w:rPr>
      </w:pPr>
    </w:p>
    <w:p w:rsidR="0079275E" w:rsidRPr="00B054CB" w:rsidRDefault="0079275E"/>
    <w:sectPr w:rsidR="0079275E" w:rsidRPr="00B054CB" w:rsidSect="00FB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CD" w:rsidRDefault="00E528CD" w:rsidP="00A618F5">
      <w:r>
        <w:separator/>
      </w:r>
    </w:p>
  </w:endnote>
  <w:endnote w:type="continuationSeparator" w:id="0">
    <w:p w:rsidR="00E528CD" w:rsidRDefault="00E528CD" w:rsidP="00A6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CD" w:rsidRDefault="00E528CD" w:rsidP="00A618F5">
      <w:r>
        <w:separator/>
      </w:r>
    </w:p>
  </w:footnote>
  <w:footnote w:type="continuationSeparator" w:id="0">
    <w:p w:rsidR="00E528CD" w:rsidRDefault="00E528CD" w:rsidP="00A61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264E"/>
    <w:multiLevelType w:val="hybridMultilevel"/>
    <w:tmpl w:val="395E2010"/>
    <w:lvl w:ilvl="0" w:tplc="350C7F54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201"/>
    <w:rsid w:val="00166BB4"/>
    <w:rsid w:val="001B1F33"/>
    <w:rsid w:val="00227201"/>
    <w:rsid w:val="00234BFB"/>
    <w:rsid w:val="00257670"/>
    <w:rsid w:val="00486D24"/>
    <w:rsid w:val="00491D9C"/>
    <w:rsid w:val="004A012D"/>
    <w:rsid w:val="00553CFE"/>
    <w:rsid w:val="00564DFC"/>
    <w:rsid w:val="006A2F40"/>
    <w:rsid w:val="00715AEC"/>
    <w:rsid w:val="0079275E"/>
    <w:rsid w:val="007C042F"/>
    <w:rsid w:val="007C4A97"/>
    <w:rsid w:val="00830AAF"/>
    <w:rsid w:val="00843793"/>
    <w:rsid w:val="00866511"/>
    <w:rsid w:val="008D2A2A"/>
    <w:rsid w:val="008F5D36"/>
    <w:rsid w:val="00A53F9E"/>
    <w:rsid w:val="00A618F5"/>
    <w:rsid w:val="00A648B9"/>
    <w:rsid w:val="00AB7C30"/>
    <w:rsid w:val="00AC1BE2"/>
    <w:rsid w:val="00AC430E"/>
    <w:rsid w:val="00AD244F"/>
    <w:rsid w:val="00B054CB"/>
    <w:rsid w:val="00B56454"/>
    <w:rsid w:val="00C24C7E"/>
    <w:rsid w:val="00C8005D"/>
    <w:rsid w:val="00C82C64"/>
    <w:rsid w:val="00CC3A46"/>
    <w:rsid w:val="00D7136C"/>
    <w:rsid w:val="00D75707"/>
    <w:rsid w:val="00E20E14"/>
    <w:rsid w:val="00E51ECF"/>
    <w:rsid w:val="00E528CD"/>
    <w:rsid w:val="00E67096"/>
    <w:rsid w:val="00E96356"/>
    <w:rsid w:val="00E97B31"/>
    <w:rsid w:val="00EC42D2"/>
    <w:rsid w:val="00ED28A7"/>
    <w:rsid w:val="00F01218"/>
    <w:rsid w:val="00FB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简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1"/>
    <w:pPr>
      <w:widowControl w:val="0"/>
      <w:jc w:val="both"/>
    </w:pPr>
    <w:rPr>
      <w:rFonts w:eastAsia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rsid w:val="00B054CB"/>
    <w:rPr>
      <w:szCs w:val="24"/>
    </w:rPr>
  </w:style>
  <w:style w:type="paragraph" w:styleId="a3">
    <w:name w:val="header"/>
    <w:basedOn w:val="a"/>
    <w:link w:val="Char"/>
    <w:uiPriority w:val="99"/>
    <w:rsid w:val="00A6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618F5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61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618F5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Organization Name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on the Release of Revised Market-Making Management Rules of Shanghai Futures Exchange</dc:title>
  <dc:creator>许真颖</dc:creator>
  <cp:lastModifiedBy>郑子函</cp:lastModifiedBy>
  <cp:revision>2</cp:revision>
  <dcterms:created xsi:type="dcterms:W3CDTF">2024-04-18T07:52:00Z</dcterms:created>
  <dcterms:modified xsi:type="dcterms:W3CDTF">2024-04-18T07:52:00Z</dcterms:modified>
</cp:coreProperties>
</file>